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9E3" w:rsidRPr="00227E61" w:rsidRDefault="003C774B" w:rsidP="001F65A6">
      <w:pPr>
        <w:pStyle w:val="Title"/>
        <w:pBdr>
          <w:bottom w:val="thinThickSmallGap" w:sz="24" w:space="4" w:color="365F91"/>
        </w:pBdr>
        <w:spacing w:line="276" w:lineRule="auto"/>
        <w:jc w:val="both"/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r w:rsidRPr="00227E61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2.3</w:t>
      </w:r>
      <w:r w:rsidR="0028767A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</w:t>
      </w:r>
      <w:r w:rsidR="00B769E3" w:rsidRPr="00227E61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– Emergências: </w:t>
      </w:r>
      <w:r w:rsidR="004E3621" w:rsidRPr="00227E61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Doente</w:t>
      </w:r>
      <w:r w:rsidR="00B769E3" w:rsidRPr="00227E61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HIV+ com Sinais de Perigo</w:t>
      </w:r>
    </w:p>
    <w:p w:rsidR="00227E61" w:rsidRPr="00484C78" w:rsidRDefault="00B769E3" w:rsidP="001F65A6">
      <w:pPr>
        <w:spacing w:after="0"/>
        <w:rPr>
          <w:rFonts w:ascii="Arial" w:hAnsi="Arial" w:cs="Arial"/>
          <w:sz w:val="22"/>
        </w:rPr>
      </w:pPr>
      <w:r w:rsidRPr="00484C78">
        <w:rPr>
          <w:rFonts w:ascii="Arial" w:eastAsia="Times New Roman" w:hAnsi="Arial" w:cs="Arial"/>
          <w:b/>
          <w:bCs/>
          <w:sz w:val="22"/>
          <w:lang w:val="pt-PT"/>
        </w:rPr>
        <w:t>Introdução</w:t>
      </w:r>
    </w:p>
    <w:p w:rsidR="00B769E3" w:rsidRPr="0089065F" w:rsidRDefault="00B769E3" w:rsidP="0089065F">
      <w:pPr>
        <w:spacing w:after="0" w:line="240" w:lineRule="auto"/>
        <w:rPr>
          <w:rFonts w:ascii="Arial" w:hAnsi="Arial" w:cs="Arial"/>
          <w:sz w:val="22"/>
        </w:rPr>
      </w:pPr>
      <w:r w:rsidRPr="0089065F">
        <w:rPr>
          <w:rFonts w:ascii="Arial" w:hAnsi="Arial" w:cs="Arial"/>
          <w:bCs/>
          <w:sz w:val="22"/>
        </w:rPr>
        <w:t xml:space="preserve">A identificação das emergências ou sinais de perigo no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 xml:space="preserve"> HIV</w:t>
      </w:r>
      <w:r w:rsidR="005B69C0" w:rsidRPr="0089065F">
        <w:rPr>
          <w:rFonts w:ascii="Arial" w:hAnsi="Arial" w:cs="Arial"/>
          <w:bCs/>
          <w:sz w:val="22"/>
        </w:rPr>
        <w:t>+</w:t>
      </w:r>
      <w:r w:rsidRPr="0089065F">
        <w:rPr>
          <w:rFonts w:ascii="Arial" w:hAnsi="Arial" w:cs="Arial"/>
          <w:bCs/>
          <w:sz w:val="22"/>
        </w:rPr>
        <w:t xml:space="preserve"> é o primeiro passo a ser realizado na avaliação do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>. Em outras unidades desta formação, vamos introduzir guiões ou dire</w:t>
      </w:r>
      <w:r w:rsidR="009034BB" w:rsidRPr="0089065F">
        <w:rPr>
          <w:rFonts w:ascii="Arial" w:hAnsi="Arial" w:cs="Arial"/>
          <w:bCs/>
          <w:sz w:val="22"/>
        </w:rPr>
        <w:t>c</w:t>
      </w:r>
      <w:r w:rsidRPr="0089065F">
        <w:rPr>
          <w:rFonts w:ascii="Arial" w:hAnsi="Arial" w:cs="Arial"/>
          <w:bCs/>
          <w:sz w:val="22"/>
        </w:rPr>
        <w:t xml:space="preserve">trizes clínicos chamados algoritmos que vão descrever os passos a seguir na avaliação de sinais e sintomas comuns no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 xml:space="preserve"> seropositivo. </w:t>
      </w:r>
    </w:p>
    <w:p w:rsidR="009034BB" w:rsidRPr="0089065F" w:rsidRDefault="009034BB" w:rsidP="0089065F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B769E3" w:rsidRPr="0089065F" w:rsidRDefault="00B769E3" w:rsidP="0089065F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89065F">
        <w:rPr>
          <w:rFonts w:ascii="Arial" w:hAnsi="Arial" w:cs="Arial"/>
          <w:bCs/>
          <w:sz w:val="22"/>
        </w:rPr>
        <w:t xml:space="preserve">Os algoritmos sempre começam com a procura de sinais de perigo, porque o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 xml:space="preserve"> grave deve ser identificado e tratado rapidamente. Esta unidade irá abordar </w:t>
      </w:r>
      <w:r w:rsidR="009034BB" w:rsidRPr="0089065F">
        <w:rPr>
          <w:rFonts w:ascii="Arial" w:hAnsi="Arial" w:cs="Arial"/>
          <w:bCs/>
          <w:sz w:val="22"/>
        </w:rPr>
        <w:t>o</w:t>
      </w:r>
      <w:r w:rsidRPr="0089065F">
        <w:rPr>
          <w:rFonts w:ascii="Arial" w:hAnsi="Arial" w:cs="Arial"/>
          <w:bCs/>
          <w:sz w:val="22"/>
        </w:rPr>
        <w:t xml:space="preserve"> passo importante</w:t>
      </w:r>
      <w:r w:rsidR="009034BB" w:rsidRPr="0089065F">
        <w:rPr>
          <w:rFonts w:ascii="Arial" w:hAnsi="Arial" w:cs="Arial"/>
          <w:bCs/>
          <w:sz w:val="22"/>
        </w:rPr>
        <w:t xml:space="preserve"> que é</w:t>
      </w:r>
      <w:r w:rsidRPr="0089065F">
        <w:rPr>
          <w:rFonts w:ascii="Arial" w:hAnsi="Arial" w:cs="Arial"/>
          <w:bCs/>
          <w:sz w:val="22"/>
        </w:rPr>
        <w:t xml:space="preserve"> a identificação e gestão de emergências clínicas em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 xml:space="preserve">s HIV+. Para isso, será necessário aplicar os princípios básicos dos cuidados médicos que são utilizados em todos os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 xml:space="preserve">s e os princípios específicos para </w:t>
      </w:r>
      <w:r w:rsidR="004E3621" w:rsidRPr="0089065F">
        <w:rPr>
          <w:rFonts w:ascii="Arial" w:hAnsi="Arial" w:cs="Arial"/>
          <w:bCs/>
          <w:sz w:val="22"/>
        </w:rPr>
        <w:t>doente</w:t>
      </w:r>
      <w:r w:rsidRPr="0089065F">
        <w:rPr>
          <w:rFonts w:ascii="Arial" w:hAnsi="Arial" w:cs="Arial"/>
          <w:bCs/>
          <w:sz w:val="22"/>
        </w:rPr>
        <w:t>s HIV+.</w:t>
      </w:r>
    </w:p>
    <w:p w:rsidR="00B769E3" w:rsidRPr="0089065F" w:rsidRDefault="00B769E3" w:rsidP="0089065F">
      <w:pPr>
        <w:spacing w:after="0" w:line="240" w:lineRule="auto"/>
        <w:jc w:val="both"/>
        <w:rPr>
          <w:rFonts w:ascii="Arial" w:hAnsi="Arial" w:cs="Arial"/>
          <w:b/>
          <w:bCs/>
          <w:sz w:val="22"/>
        </w:rPr>
      </w:pPr>
    </w:p>
    <w:p w:rsidR="00B769E3" w:rsidRPr="0089065F" w:rsidRDefault="00B769E3" w:rsidP="003D43E2">
      <w:pPr>
        <w:spacing w:after="120" w:line="240" w:lineRule="auto"/>
        <w:jc w:val="both"/>
        <w:rPr>
          <w:rFonts w:ascii="Arial" w:hAnsi="Arial" w:cs="Arial"/>
          <w:b/>
          <w:sz w:val="22"/>
          <w:lang w:val="pt-PT"/>
        </w:rPr>
      </w:pPr>
      <w:r w:rsidRPr="0089065F">
        <w:rPr>
          <w:rFonts w:ascii="Arial" w:hAnsi="Arial" w:cs="Arial"/>
          <w:b/>
          <w:sz w:val="22"/>
          <w:lang w:val="pt-PT"/>
        </w:rPr>
        <w:t>Nesta unidade ser</w:t>
      </w:r>
      <w:r w:rsidR="005D5C4D" w:rsidRPr="0089065F">
        <w:rPr>
          <w:rFonts w:ascii="Arial" w:hAnsi="Arial" w:cs="Arial"/>
          <w:b/>
          <w:sz w:val="22"/>
          <w:lang w:val="pt-PT"/>
        </w:rPr>
        <w:t>ão</w:t>
      </w:r>
      <w:r w:rsidRPr="0089065F">
        <w:rPr>
          <w:rFonts w:ascii="Arial" w:hAnsi="Arial" w:cs="Arial"/>
          <w:b/>
          <w:sz w:val="22"/>
          <w:lang w:val="pt-PT"/>
        </w:rPr>
        <w:t xml:space="preserve"> apresentado</w:t>
      </w:r>
      <w:r w:rsidR="0089065F" w:rsidRPr="0089065F">
        <w:rPr>
          <w:rFonts w:ascii="Arial" w:hAnsi="Arial" w:cs="Arial"/>
          <w:b/>
          <w:sz w:val="22"/>
          <w:lang w:val="pt-PT"/>
        </w:rPr>
        <w:t>s</w:t>
      </w:r>
      <w:r w:rsidRPr="0089065F">
        <w:rPr>
          <w:rFonts w:ascii="Arial" w:hAnsi="Arial" w:cs="Arial"/>
          <w:b/>
          <w:sz w:val="22"/>
          <w:lang w:val="pt-PT"/>
        </w:rPr>
        <w:t xml:space="preserve"> o</w:t>
      </w:r>
      <w:r w:rsidR="005D5C4D" w:rsidRPr="0089065F">
        <w:rPr>
          <w:rFonts w:ascii="Arial" w:hAnsi="Arial" w:cs="Arial"/>
          <w:b/>
          <w:sz w:val="22"/>
          <w:lang w:val="pt-PT"/>
        </w:rPr>
        <w:t>s</w:t>
      </w:r>
      <w:r w:rsidRPr="0089065F">
        <w:rPr>
          <w:rFonts w:ascii="Arial" w:hAnsi="Arial" w:cs="Arial"/>
          <w:b/>
          <w:sz w:val="22"/>
          <w:lang w:val="pt-PT"/>
        </w:rPr>
        <w:t xml:space="preserve"> seguinte</w:t>
      </w:r>
      <w:r w:rsidR="005D5C4D" w:rsidRPr="0089065F">
        <w:rPr>
          <w:rFonts w:ascii="Arial" w:hAnsi="Arial" w:cs="Arial"/>
          <w:b/>
          <w:sz w:val="22"/>
          <w:lang w:val="pt-PT"/>
        </w:rPr>
        <w:t>s</w:t>
      </w:r>
      <w:r w:rsidRPr="0089065F">
        <w:rPr>
          <w:rFonts w:ascii="Arial" w:hAnsi="Arial" w:cs="Arial"/>
          <w:b/>
          <w:sz w:val="22"/>
          <w:lang w:val="pt-PT"/>
        </w:rPr>
        <w:t xml:space="preserve"> conteúdo</w:t>
      </w:r>
      <w:r w:rsidR="005D5C4D" w:rsidRPr="0089065F">
        <w:rPr>
          <w:rFonts w:ascii="Arial" w:hAnsi="Arial" w:cs="Arial"/>
          <w:b/>
          <w:sz w:val="22"/>
          <w:lang w:val="pt-PT"/>
        </w:rPr>
        <w:t>s</w:t>
      </w:r>
      <w:r w:rsidRPr="0089065F">
        <w:rPr>
          <w:rFonts w:ascii="Arial" w:hAnsi="Arial" w:cs="Arial"/>
          <w:b/>
          <w:sz w:val="22"/>
          <w:lang w:val="pt-PT"/>
        </w:rPr>
        <w:t>:</w:t>
      </w:r>
    </w:p>
    <w:p w:rsidR="00B769E3" w:rsidRPr="0089065F" w:rsidRDefault="00B769E3" w:rsidP="0089065F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2"/>
          <w:lang w:val="pt-PT"/>
        </w:rPr>
      </w:pPr>
      <w:r w:rsidRPr="0089065F">
        <w:rPr>
          <w:rFonts w:ascii="Arial" w:hAnsi="Arial" w:cs="Arial"/>
          <w:bCs/>
          <w:sz w:val="22"/>
          <w:lang w:val="pt-PT"/>
        </w:rPr>
        <w:t>Princípios gerais dos cuidados do doente HIV+ com sinais de perigo</w:t>
      </w:r>
      <w:r w:rsidR="007D67D6" w:rsidRPr="0089065F">
        <w:rPr>
          <w:rFonts w:ascii="Arial" w:hAnsi="Arial" w:cs="Arial"/>
          <w:bCs/>
          <w:sz w:val="22"/>
          <w:lang w:val="pt-PT"/>
        </w:rPr>
        <w:t xml:space="preserve"> e</w:t>
      </w:r>
      <w:r w:rsidRPr="0089065F">
        <w:rPr>
          <w:rFonts w:ascii="Arial" w:hAnsi="Arial" w:cs="Arial"/>
          <w:bCs/>
          <w:sz w:val="22"/>
          <w:lang w:val="pt-PT"/>
        </w:rPr>
        <w:t xml:space="preserve"> com complicações</w:t>
      </w:r>
    </w:p>
    <w:p w:rsidR="00B769E3" w:rsidRPr="0089065F" w:rsidRDefault="00B769E3" w:rsidP="0089065F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2"/>
          <w:lang w:val="pt-PT"/>
        </w:rPr>
      </w:pPr>
      <w:r w:rsidRPr="0089065F">
        <w:rPr>
          <w:rFonts w:ascii="Arial" w:hAnsi="Arial" w:cs="Arial"/>
          <w:bCs/>
          <w:sz w:val="22"/>
          <w:lang w:val="pt-PT"/>
        </w:rPr>
        <w:t>Reconhecimentos dos sinais de perigo</w:t>
      </w:r>
    </w:p>
    <w:p w:rsidR="00B769E3" w:rsidRPr="0089065F" w:rsidRDefault="00B769E3" w:rsidP="0089065F">
      <w:pPr>
        <w:pStyle w:val="ColorfulList-Accent11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  <w:sz w:val="22"/>
          <w:lang w:val="pt-PT"/>
        </w:rPr>
      </w:pPr>
      <w:r w:rsidRPr="0089065F">
        <w:rPr>
          <w:rFonts w:ascii="Arial" w:hAnsi="Arial" w:cs="Arial"/>
          <w:bCs/>
          <w:sz w:val="22"/>
          <w:lang w:val="pt-PT"/>
        </w:rPr>
        <w:t xml:space="preserve">Considerações específicas na gestão clínica de sinais e sintomas comuns no </w:t>
      </w:r>
      <w:r w:rsidR="004E3621" w:rsidRPr="0089065F">
        <w:rPr>
          <w:rFonts w:ascii="Arial" w:hAnsi="Arial" w:cs="Arial"/>
          <w:bCs/>
          <w:sz w:val="22"/>
          <w:lang w:val="pt-PT"/>
        </w:rPr>
        <w:t>doente</w:t>
      </w:r>
      <w:r w:rsidRPr="0089065F">
        <w:rPr>
          <w:rFonts w:ascii="Arial" w:hAnsi="Arial" w:cs="Arial"/>
          <w:bCs/>
          <w:sz w:val="22"/>
          <w:lang w:val="pt-PT"/>
        </w:rPr>
        <w:t xml:space="preserve"> grave seropositivo</w:t>
      </w:r>
      <w:r w:rsidRPr="0089065F">
        <w:rPr>
          <w:rFonts w:ascii="Arial" w:hAnsi="Arial" w:cs="Arial"/>
          <w:sz w:val="22"/>
          <w:lang w:val="pt-PT"/>
        </w:rPr>
        <w:t xml:space="preserve">: </w:t>
      </w:r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Febre</w:t>
      </w:r>
      <w:proofErr w:type="spellEnd"/>
    </w:p>
    <w:p w:rsidR="00B769E3" w:rsidRPr="0089065F" w:rsidRDefault="00D43292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>
        <w:rPr>
          <w:rFonts w:ascii="Arial" w:hAnsi="Arial" w:cs="Arial"/>
          <w:sz w:val="22"/>
        </w:rPr>
        <w:t>Desnutrição</w:t>
      </w:r>
      <w:proofErr w:type="spellEnd"/>
      <w:r w:rsidR="00B769E3" w:rsidRPr="0089065F">
        <w:rPr>
          <w:rFonts w:ascii="Arial" w:hAnsi="Arial" w:cs="Arial"/>
          <w:sz w:val="22"/>
        </w:rPr>
        <w:t xml:space="preserve"> </w:t>
      </w:r>
      <w:proofErr w:type="spellStart"/>
      <w:r w:rsidR="00B769E3" w:rsidRPr="0089065F">
        <w:rPr>
          <w:rFonts w:ascii="Arial" w:hAnsi="Arial" w:cs="Arial"/>
          <w:sz w:val="22"/>
        </w:rPr>
        <w:t>severa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Problemas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respiratórios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Patologia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neurológica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Lesões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oroesof</w:t>
      </w:r>
      <w:r w:rsidR="007D67D6" w:rsidRPr="0089065F">
        <w:rPr>
          <w:rFonts w:ascii="Arial" w:hAnsi="Arial" w:cs="Arial"/>
          <w:sz w:val="22"/>
        </w:rPr>
        <w:t>á</w:t>
      </w:r>
      <w:r w:rsidRPr="0089065F">
        <w:rPr>
          <w:rFonts w:ascii="Arial" w:hAnsi="Arial" w:cs="Arial"/>
          <w:sz w:val="22"/>
        </w:rPr>
        <w:t>gicas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Urgência</w:t>
      </w:r>
      <w:proofErr w:type="spellEnd"/>
      <w:r w:rsidRPr="0089065F">
        <w:rPr>
          <w:rFonts w:ascii="Arial" w:hAnsi="Arial" w:cs="Arial"/>
          <w:sz w:val="22"/>
        </w:rPr>
        <w:t xml:space="preserve"> gastrointestinal</w:t>
      </w:r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Lesões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cutâneas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Lesões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linfáticas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complicadas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</w:rPr>
      </w:pPr>
      <w:proofErr w:type="spellStart"/>
      <w:r w:rsidRPr="0089065F">
        <w:rPr>
          <w:rFonts w:ascii="Arial" w:hAnsi="Arial" w:cs="Arial"/>
          <w:sz w:val="22"/>
        </w:rPr>
        <w:t>Emergência</w:t>
      </w:r>
      <w:proofErr w:type="spellEnd"/>
      <w:r w:rsidRPr="0089065F">
        <w:rPr>
          <w:rFonts w:ascii="Arial" w:hAnsi="Arial" w:cs="Arial"/>
          <w:sz w:val="22"/>
        </w:rPr>
        <w:t xml:space="preserve"> </w:t>
      </w:r>
      <w:proofErr w:type="spellStart"/>
      <w:r w:rsidRPr="0089065F">
        <w:rPr>
          <w:rFonts w:ascii="Arial" w:hAnsi="Arial" w:cs="Arial"/>
          <w:sz w:val="22"/>
        </w:rPr>
        <w:t>hematológica</w:t>
      </w:r>
      <w:proofErr w:type="spellEnd"/>
    </w:p>
    <w:p w:rsidR="00B769E3" w:rsidRPr="0089065F" w:rsidRDefault="00B769E3" w:rsidP="0089065F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89065F">
        <w:rPr>
          <w:rFonts w:ascii="Arial" w:hAnsi="Arial" w:cs="Arial"/>
          <w:sz w:val="22"/>
          <w:lang w:val="pt-BR"/>
        </w:rPr>
        <w:t>Considerações particulares do doente HIV+ com malária</w:t>
      </w:r>
    </w:p>
    <w:p w:rsidR="00EA5127" w:rsidRPr="0089065F" w:rsidRDefault="00B769E3" w:rsidP="001F65A6">
      <w:pPr>
        <w:pStyle w:val="ColorfulList-Accent11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Cs w:val="24"/>
          <w:lang w:val="pt-BR"/>
        </w:rPr>
      </w:pPr>
      <w:r w:rsidRPr="0089065F">
        <w:rPr>
          <w:rFonts w:ascii="Arial" w:hAnsi="Arial" w:cs="Arial"/>
          <w:sz w:val="22"/>
          <w:lang w:val="pt-BR"/>
        </w:rPr>
        <w:t>Considerações particulares da mulher HIV+ grávida</w:t>
      </w:r>
    </w:p>
    <w:p w:rsidR="00EA5127" w:rsidRDefault="00EA5127" w:rsidP="001F65A6">
      <w:pPr>
        <w:pStyle w:val="ColorfulList-Accent11"/>
        <w:spacing w:after="0"/>
        <w:ind w:left="1776"/>
        <w:jc w:val="both"/>
        <w:rPr>
          <w:rFonts w:ascii="Arial" w:hAnsi="Arial" w:cs="Arial"/>
          <w:szCs w:val="24"/>
          <w:lang w:val="pt-BR"/>
        </w:rPr>
      </w:pPr>
    </w:p>
    <w:p w:rsidR="00B769E3" w:rsidRPr="00EA5127" w:rsidRDefault="00B769E3" w:rsidP="001F65A6">
      <w:pPr>
        <w:pStyle w:val="ColorfulList-Accent11"/>
        <w:shd w:val="clear" w:color="auto" w:fill="C6D9F1" w:themeFill="text2" w:themeFillTint="33"/>
        <w:spacing w:after="0"/>
        <w:ind w:left="0"/>
        <w:jc w:val="both"/>
        <w:rPr>
          <w:rFonts w:ascii="Arial" w:hAnsi="Arial" w:cs="Arial"/>
          <w:b/>
          <w:szCs w:val="24"/>
          <w:lang w:val="pt-BR"/>
        </w:rPr>
      </w:pPr>
      <w:r w:rsidRPr="00EA5127">
        <w:rPr>
          <w:rFonts w:ascii="Book Antiqua" w:hAnsi="Book Antiqua" w:cs="Arial"/>
          <w:b/>
          <w:sz w:val="26"/>
          <w:szCs w:val="26"/>
          <w:lang w:val="pt-BR"/>
        </w:rPr>
        <w:t>Princípios Gerais dos Cuidados do Doente HIV+ com Sinais de Perigo</w:t>
      </w:r>
      <w:r w:rsidR="007D67D6">
        <w:rPr>
          <w:rFonts w:ascii="Book Antiqua" w:hAnsi="Book Antiqua" w:cs="Arial"/>
          <w:b/>
          <w:sz w:val="26"/>
          <w:szCs w:val="26"/>
          <w:lang w:val="pt-BR"/>
        </w:rPr>
        <w:t xml:space="preserve"> e</w:t>
      </w:r>
      <w:r w:rsidRPr="00EA5127">
        <w:rPr>
          <w:rFonts w:ascii="Book Antiqua" w:hAnsi="Book Antiqua" w:cs="Arial"/>
          <w:b/>
          <w:sz w:val="26"/>
          <w:szCs w:val="26"/>
          <w:lang w:val="pt-BR"/>
        </w:rPr>
        <w:t xml:space="preserve"> com </w:t>
      </w:r>
      <w:r w:rsidRPr="00EA5127">
        <w:rPr>
          <w:rFonts w:ascii="Book Antiqua" w:hAnsi="Book Antiqua" w:cs="Arial"/>
          <w:b/>
          <w:sz w:val="26"/>
          <w:szCs w:val="26"/>
          <w:lang w:val="pt-PT"/>
        </w:rPr>
        <w:t>Complica</w:t>
      </w:r>
      <w:r w:rsidR="007D67D6">
        <w:rPr>
          <w:rFonts w:ascii="Book Antiqua" w:hAnsi="Book Antiqua" w:cs="Arial"/>
          <w:b/>
          <w:sz w:val="26"/>
          <w:szCs w:val="26"/>
          <w:lang w:val="pt-PT"/>
        </w:rPr>
        <w:t>ç</w:t>
      </w:r>
      <w:r w:rsidRPr="00EA5127">
        <w:rPr>
          <w:rFonts w:ascii="Book Antiqua" w:hAnsi="Book Antiqua" w:cs="Arial"/>
          <w:b/>
          <w:sz w:val="26"/>
          <w:szCs w:val="26"/>
          <w:lang w:val="pt-PT"/>
        </w:rPr>
        <w:t>ões</w:t>
      </w:r>
    </w:p>
    <w:p w:rsidR="00B769E3" w:rsidRPr="00DD7AC2" w:rsidRDefault="00B769E3" w:rsidP="00DD7AC2">
      <w:pPr>
        <w:spacing w:before="240" w:after="0" w:line="240" w:lineRule="auto"/>
        <w:jc w:val="both"/>
        <w:rPr>
          <w:rFonts w:ascii="Arial" w:hAnsi="Arial" w:cs="Arial"/>
          <w:sz w:val="22"/>
        </w:rPr>
      </w:pPr>
      <w:r w:rsidRPr="00DD7AC2">
        <w:rPr>
          <w:rFonts w:ascii="Arial" w:hAnsi="Arial" w:cs="Arial"/>
          <w:sz w:val="22"/>
        </w:rPr>
        <w:t xml:space="preserve">Todos os princípios básicos da atenção médica ou cirúrgica aos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s criticamente doentes ou hospitalizados não infectados pelo HIV também </w:t>
      </w:r>
      <w:r w:rsidR="00CA1A23" w:rsidRPr="00DD7AC2">
        <w:rPr>
          <w:rFonts w:ascii="Arial" w:hAnsi="Arial" w:cs="Arial"/>
          <w:sz w:val="22"/>
        </w:rPr>
        <w:t xml:space="preserve">são </w:t>
      </w:r>
      <w:r w:rsidRPr="00DD7AC2">
        <w:rPr>
          <w:rFonts w:ascii="Arial" w:hAnsi="Arial" w:cs="Arial"/>
          <w:sz w:val="22"/>
        </w:rPr>
        <w:t xml:space="preserve">aplicados aos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s HIV+. Além desses princípios básicos, certos princípios adicionais aplicáveis aos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s HIV+ serão resumidos nesta </w:t>
      </w:r>
      <w:r w:rsidR="007D67D6" w:rsidRPr="00DD7AC2">
        <w:rPr>
          <w:rFonts w:ascii="Arial" w:hAnsi="Arial" w:cs="Arial"/>
          <w:sz w:val="22"/>
        </w:rPr>
        <w:t>u</w:t>
      </w:r>
      <w:r w:rsidRPr="00DD7AC2">
        <w:rPr>
          <w:rFonts w:ascii="Arial" w:hAnsi="Arial" w:cs="Arial"/>
          <w:sz w:val="22"/>
        </w:rPr>
        <w:t>nidade.</w:t>
      </w:r>
      <w:r w:rsidRPr="00DD7AC2">
        <w:rPr>
          <w:rFonts w:ascii="Book Antiqua" w:hAnsi="Book Antiqua" w:cs="Arial"/>
          <w:color w:val="548DD4"/>
          <w:sz w:val="22"/>
        </w:rPr>
        <w:t xml:space="preserve"> 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PT"/>
        </w:rPr>
      </w:pP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PT"/>
        </w:rPr>
        <w:t xml:space="preserve">O diagnóstico diferencial é mais complexo nos </w:t>
      </w:r>
      <w:r w:rsidR="004E3621" w:rsidRPr="00DD7AC2">
        <w:rPr>
          <w:rFonts w:ascii="Arial" w:hAnsi="Arial" w:cs="Arial"/>
          <w:sz w:val="22"/>
          <w:lang w:val="pt-PT"/>
        </w:rPr>
        <w:t>doente</w:t>
      </w:r>
      <w:r w:rsidRPr="00DD7AC2">
        <w:rPr>
          <w:rFonts w:ascii="Arial" w:hAnsi="Arial" w:cs="Arial"/>
          <w:sz w:val="22"/>
          <w:lang w:val="pt-PT"/>
        </w:rPr>
        <w:t xml:space="preserve">s seropositivos porque podem adoecer </w:t>
      </w:r>
      <w:r w:rsidRPr="00DD7AC2">
        <w:rPr>
          <w:rFonts w:ascii="Arial" w:hAnsi="Arial" w:cs="Arial"/>
          <w:sz w:val="22"/>
          <w:lang w:val="pt-BR"/>
        </w:rPr>
        <w:t>por qualquer outra condição que afecta também a população seronegativa</w:t>
      </w:r>
      <w:r w:rsidR="009034BB" w:rsidRPr="00DD7AC2">
        <w:rPr>
          <w:rFonts w:ascii="Arial" w:hAnsi="Arial" w:cs="Arial"/>
          <w:sz w:val="22"/>
          <w:lang w:val="pt-BR"/>
        </w:rPr>
        <w:t>,</w:t>
      </w:r>
      <w:r w:rsidRPr="00DD7AC2">
        <w:rPr>
          <w:rFonts w:ascii="Arial" w:hAnsi="Arial" w:cs="Arial"/>
          <w:sz w:val="22"/>
          <w:lang w:val="pt-BR"/>
        </w:rPr>
        <w:t xml:space="preserve"> mas outros diagnósticos (infecções oportunistas, reacções adversas a medicamentos, falência terapêutica, e complicações próprias do HIV) devem ser considerad</w:t>
      </w:r>
      <w:r w:rsidR="00C60245" w:rsidRPr="00DD7AC2">
        <w:rPr>
          <w:rFonts w:ascii="Arial" w:hAnsi="Arial" w:cs="Arial"/>
          <w:sz w:val="22"/>
          <w:lang w:val="pt-BR"/>
        </w:rPr>
        <w:t>o</w:t>
      </w:r>
      <w:r w:rsidRPr="00DD7AC2">
        <w:rPr>
          <w:rFonts w:ascii="Arial" w:hAnsi="Arial" w:cs="Arial"/>
          <w:sz w:val="22"/>
          <w:lang w:val="pt-BR"/>
        </w:rPr>
        <w:t>s além dos diagnósticos típicos.</w:t>
      </w:r>
    </w:p>
    <w:p w:rsidR="00B769E3" w:rsidRPr="00DD7AC2" w:rsidRDefault="00B769E3" w:rsidP="00DD7AC2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DD7AC2">
        <w:rPr>
          <w:rFonts w:ascii="Arial" w:hAnsi="Arial" w:cs="Arial"/>
          <w:sz w:val="22"/>
        </w:rPr>
        <w:t xml:space="preserve">Os princípios gerais e adicionais dos cuidados do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 HIV+ com complicações graves são: </w:t>
      </w:r>
    </w:p>
    <w:p w:rsidR="00B769E3" w:rsidRPr="00DD7AC2" w:rsidRDefault="00B769E3" w:rsidP="00DD7AC2">
      <w:pPr>
        <w:pStyle w:val="Heading4"/>
        <w:spacing w:line="240" w:lineRule="auto"/>
        <w:rPr>
          <w:rFonts w:ascii="Arial" w:hAnsi="Arial" w:cs="Arial"/>
          <w:i w:val="0"/>
          <w:sz w:val="22"/>
        </w:rPr>
      </w:pPr>
      <w:r w:rsidRPr="00DD7AC2">
        <w:rPr>
          <w:rFonts w:ascii="Arial" w:hAnsi="Arial" w:cs="Arial"/>
          <w:i w:val="0"/>
          <w:sz w:val="22"/>
        </w:rPr>
        <w:t>Não discriminacão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Condições tratáveis ou curáveis devem ser consideradas da mesma maneira em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s </w:t>
      </w:r>
      <w:r w:rsidR="00C60245" w:rsidRPr="00DD7AC2">
        <w:rPr>
          <w:rFonts w:ascii="Arial" w:hAnsi="Arial" w:cs="Arial"/>
          <w:sz w:val="22"/>
          <w:lang w:val="pt-BR"/>
        </w:rPr>
        <w:t xml:space="preserve">seronegativos como em doentes </w:t>
      </w:r>
      <w:r w:rsidRPr="00DD7AC2">
        <w:rPr>
          <w:rFonts w:ascii="Arial" w:hAnsi="Arial" w:cs="Arial"/>
          <w:sz w:val="22"/>
          <w:lang w:val="pt-BR"/>
        </w:rPr>
        <w:t xml:space="preserve">HIV+ (além de tomar medidas para evitar as reacções adversas a medicamentos e para evitar interacções medicamentosas que envolvem anti-retrovirais), o tratamento não deve ser negado devido ao seroestatus positivo do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>.</w:t>
      </w:r>
    </w:p>
    <w:p w:rsidR="00B769E3" w:rsidRPr="00DD7AC2" w:rsidRDefault="00B769E3" w:rsidP="00DD7AC2">
      <w:pPr>
        <w:pStyle w:val="Heading4"/>
        <w:spacing w:line="240" w:lineRule="auto"/>
        <w:rPr>
          <w:rFonts w:ascii="Arial" w:hAnsi="Arial" w:cs="Arial"/>
          <w:i w:val="0"/>
          <w:sz w:val="22"/>
        </w:rPr>
      </w:pPr>
      <w:r w:rsidRPr="00DD7AC2">
        <w:rPr>
          <w:rFonts w:ascii="Arial" w:hAnsi="Arial" w:cs="Arial"/>
          <w:i w:val="0"/>
          <w:sz w:val="22"/>
        </w:rPr>
        <w:t>Respeitar a confidencialidade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Respeite a confidencialidade do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>.</w:t>
      </w:r>
    </w:p>
    <w:p w:rsidR="00404B52" w:rsidRDefault="00404B52" w:rsidP="001F65A6">
      <w:pPr>
        <w:spacing w:after="0"/>
        <w:rPr>
          <w:rFonts w:ascii="Arial" w:eastAsia="Times New Roman" w:hAnsi="Arial" w:cs="Arial"/>
          <w:b/>
          <w:bCs/>
          <w:iCs/>
          <w:szCs w:val="24"/>
        </w:rPr>
      </w:pPr>
    </w:p>
    <w:p w:rsidR="008F05CE" w:rsidRDefault="008F05CE">
      <w:pPr>
        <w:spacing w:after="0" w:line="240" w:lineRule="auto"/>
        <w:rPr>
          <w:rFonts w:ascii="Arial" w:eastAsia="Times New Roman" w:hAnsi="Arial" w:cs="Arial"/>
          <w:b/>
          <w:bCs/>
          <w:iCs/>
          <w:sz w:val="22"/>
        </w:rPr>
      </w:pPr>
      <w:r>
        <w:rPr>
          <w:rFonts w:ascii="Arial" w:eastAsia="Times New Roman" w:hAnsi="Arial" w:cs="Arial"/>
          <w:b/>
          <w:bCs/>
          <w:iCs/>
          <w:sz w:val="22"/>
        </w:rPr>
        <w:br w:type="page"/>
      </w:r>
    </w:p>
    <w:p w:rsidR="00B769E3" w:rsidRPr="00DD7AC2" w:rsidRDefault="00B769E3" w:rsidP="00DD7AC2">
      <w:pPr>
        <w:spacing w:after="0" w:line="240" w:lineRule="auto"/>
        <w:rPr>
          <w:rFonts w:ascii="Arial" w:eastAsia="Times New Roman" w:hAnsi="Arial" w:cs="Arial"/>
          <w:b/>
          <w:bCs/>
          <w:iCs/>
          <w:sz w:val="22"/>
        </w:rPr>
      </w:pPr>
      <w:r w:rsidRPr="00DD7AC2">
        <w:rPr>
          <w:rFonts w:ascii="Arial" w:eastAsia="Times New Roman" w:hAnsi="Arial" w:cs="Arial"/>
          <w:b/>
          <w:bCs/>
          <w:iCs/>
          <w:sz w:val="22"/>
        </w:rPr>
        <w:lastRenderedPageBreak/>
        <w:t>Apoiar a adesão</w:t>
      </w:r>
    </w:p>
    <w:p w:rsidR="007F0299" w:rsidRPr="00DD7AC2" w:rsidRDefault="00B769E3" w:rsidP="00DD7AC2">
      <w:pPr>
        <w:pStyle w:val="ColorfulList-Accent11"/>
        <w:spacing w:before="120"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Continuar sempre com o regime terapêutico do tratamento anti-retroviral, a não ser que exista uma razão comprovada e consistente para suspendê-lo ou modificá-lo. Em geral, os ARVs não devem ser interrompidos a não ser em caso de suspeita de reacção adversa severa aos medicamentos no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>, ou um caso grave de SIR (Síndrome de Imuno-</w:t>
      </w:r>
      <w:r w:rsidR="009957A2" w:rsidRPr="00DD7AC2">
        <w:rPr>
          <w:rFonts w:ascii="Arial" w:hAnsi="Arial" w:cs="Arial"/>
          <w:sz w:val="22"/>
          <w:lang w:val="pt-BR"/>
        </w:rPr>
        <w:t>R</w:t>
      </w:r>
      <w:r w:rsidRPr="00DD7AC2">
        <w:rPr>
          <w:rFonts w:ascii="Arial" w:hAnsi="Arial" w:cs="Arial"/>
          <w:sz w:val="22"/>
          <w:lang w:val="pt-BR"/>
        </w:rPr>
        <w:t>econstituição). Neste caso, perante uma suspeita por parte do TMG, este deverá consultar o médico antes de tomar qualquer iniciativa e de mudar o regime.</w:t>
      </w:r>
    </w:p>
    <w:p w:rsidR="00B769E3" w:rsidRPr="00DD7AC2" w:rsidRDefault="00B769E3" w:rsidP="00DD7AC2">
      <w:pPr>
        <w:pStyle w:val="ColorfulList-Accent11"/>
        <w:spacing w:before="120"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 </w:t>
      </w:r>
    </w:p>
    <w:p w:rsidR="00B769E3" w:rsidRPr="00DD7AC2" w:rsidRDefault="004E3621" w:rsidP="00DD7AC2">
      <w:pPr>
        <w:pStyle w:val="ColorfulList-Accent11"/>
        <w:spacing w:before="120"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>Doente</w:t>
      </w:r>
      <w:r w:rsidR="00B769E3" w:rsidRPr="00DD7AC2">
        <w:rPr>
          <w:rFonts w:ascii="Arial" w:hAnsi="Arial" w:cs="Arial"/>
          <w:sz w:val="22"/>
          <w:lang w:val="pt-BR"/>
        </w:rPr>
        <w:t xml:space="preserve">s que não conseguem engolir os comprimidos devem tomar xaropes pediátricos (em doses adequadas para adultos) via sonda nasogástrica, se esta opção estiver disponível. Se o </w:t>
      </w:r>
      <w:r w:rsidRPr="00DD7AC2">
        <w:rPr>
          <w:rFonts w:ascii="Arial" w:hAnsi="Arial" w:cs="Arial"/>
          <w:sz w:val="22"/>
          <w:lang w:val="pt-BR"/>
        </w:rPr>
        <w:t>doente</w:t>
      </w:r>
      <w:r w:rsidR="00B769E3" w:rsidRPr="00DD7AC2">
        <w:rPr>
          <w:rFonts w:ascii="Arial" w:hAnsi="Arial" w:cs="Arial"/>
          <w:sz w:val="22"/>
          <w:lang w:val="pt-BR"/>
        </w:rPr>
        <w:t xml:space="preserve"> </w:t>
      </w:r>
      <w:r w:rsidR="007F0299" w:rsidRPr="00DD7AC2">
        <w:rPr>
          <w:rFonts w:ascii="Arial" w:hAnsi="Arial" w:cs="Arial"/>
          <w:sz w:val="22"/>
          <w:lang w:val="pt-BR"/>
        </w:rPr>
        <w:t>for</w:t>
      </w:r>
      <w:r w:rsidR="00B769E3" w:rsidRPr="00DD7AC2">
        <w:rPr>
          <w:rFonts w:ascii="Arial" w:hAnsi="Arial" w:cs="Arial"/>
          <w:sz w:val="22"/>
          <w:lang w:val="pt-BR"/>
        </w:rPr>
        <w:t xml:space="preserve"> ser transferido, </w:t>
      </w:r>
      <w:r w:rsidR="004F4F0F" w:rsidRPr="00DD7AC2">
        <w:rPr>
          <w:rFonts w:ascii="Arial" w:hAnsi="Arial" w:cs="Arial"/>
          <w:sz w:val="22"/>
          <w:lang w:val="pt-BR"/>
        </w:rPr>
        <w:t>deve</w:t>
      </w:r>
      <w:r w:rsidR="007F0299" w:rsidRPr="00DD7AC2">
        <w:rPr>
          <w:rFonts w:ascii="Arial" w:hAnsi="Arial" w:cs="Arial"/>
          <w:sz w:val="22"/>
          <w:lang w:val="pt-BR"/>
        </w:rPr>
        <w:t>-</w:t>
      </w:r>
      <w:r w:rsidR="004F4F0F" w:rsidRPr="00DD7AC2">
        <w:rPr>
          <w:rFonts w:ascii="Arial" w:hAnsi="Arial" w:cs="Arial"/>
          <w:sz w:val="22"/>
          <w:lang w:val="pt-BR"/>
        </w:rPr>
        <w:t xml:space="preserve">se </w:t>
      </w:r>
      <w:r w:rsidR="00B769E3" w:rsidRPr="00DD7AC2">
        <w:rPr>
          <w:rFonts w:ascii="Arial" w:hAnsi="Arial" w:cs="Arial"/>
          <w:sz w:val="22"/>
          <w:lang w:val="pt-BR"/>
        </w:rPr>
        <w:t xml:space="preserve">verificar o regime terapêutico dos anti-retrovirais </w:t>
      </w:r>
      <w:r w:rsidR="004F4F0F" w:rsidRPr="00DD7AC2">
        <w:rPr>
          <w:rFonts w:ascii="Arial" w:hAnsi="Arial" w:cs="Arial"/>
          <w:sz w:val="22"/>
          <w:lang w:val="pt-BR"/>
        </w:rPr>
        <w:t xml:space="preserve">que </w:t>
      </w:r>
      <w:r w:rsidR="00B769E3" w:rsidRPr="00DD7AC2">
        <w:rPr>
          <w:rFonts w:ascii="Arial" w:hAnsi="Arial" w:cs="Arial"/>
          <w:sz w:val="22"/>
          <w:lang w:val="pt-BR"/>
        </w:rPr>
        <w:t>está descrito n</w:t>
      </w:r>
      <w:r w:rsidR="004F4F0F" w:rsidRPr="00DD7AC2">
        <w:rPr>
          <w:rFonts w:ascii="Arial" w:hAnsi="Arial" w:cs="Arial"/>
          <w:sz w:val="22"/>
          <w:lang w:val="pt-BR"/>
        </w:rPr>
        <w:t>o</w:t>
      </w:r>
      <w:r w:rsidR="00B769E3" w:rsidRPr="00DD7AC2">
        <w:rPr>
          <w:rFonts w:ascii="Arial" w:hAnsi="Arial" w:cs="Arial"/>
          <w:sz w:val="22"/>
          <w:lang w:val="pt-BR"/>
        </w:rPr>
        <w:t xml:space="preserve"> guia de transferência e se o </w:t>
      </w:r>
      <w:r w:rsidRPr="00DD7AC2">
        <w:rPr>
          <w:rFonts w:ascii="Arial" w:hAnsi="Arial" w:cs="Arial"/>
          <w:sz w:val="22"/>
          <w:lang w:val="pt-BR"/>
        </w:rPr>
        <w:t>doente</w:t>
      </w:r>
      <w:r w:rsidR="00B769E3" w:rsidRPr="00DD7AC2">
        <w:rPr>
          <w:rFonts w:ascii="Arial" w:hAnsi="Arial" w:cs="Arial"/>
          <w:sz w:val="22"/>
          <w:lang w:val="pt-BR"/>
        </w:rPr>
        <w:t xml:space="preserve"> tem quantidade suficiente de medicamento.</w:t>
      </w:r>
    </w:p>
    <w:p w:rsidR="007F0299" w:rsidRPr="00DD7AC2" w:rsidRDefault="007F0299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b/>
          <w:sz w:val="22"/>
          <w:u w:val="single"/>
          <w:lang w:val="pt-BR"/>
        </w:rPr>
      </w:pPr>
      <w:r w:rsidRPr="00DD7AC2">
        <w:rPr>
          <w:rFonts w:ascii="Arial" w:hAnsi="Arial" w:cs="Arial"/>
          <w:sz w:val="22"/>
          <w:lang w:val="pt-BR"/>
        </w:rPr>
        <w:t>Continuar sempre com o regime de tratamento para a TB, a não ser que exista uma razão comprovada e consistente (</w:t>
      </w:r>
      <w:r w:rsidR="007F0299" w:rsidRPr="00DD7AC2">
        <w:rPr>
          <w:rFonts w:ascii="Arial" w:hAnsi="Arial" w:cs="Arial"/>
          <w:sz w:val="22"/>
          <w:lang w:val="pt-BR"/>
        </w:rPr>
        <w:t>tal como uma</w:t>
      </w:r>
      <w:r w:rsidRPr="00DD7AC2">
        <w:rPr>
          <w:rFonts w:ascii="Arial" w:hAnsi="Arial" w:cs="Arial"/>
          <w:sz w:val="22"/>
          <w:lang w:val="pt-BR"/>
        </w:rPr>
        <w:t xml:space="preserve"> </w:t>
      </w:r>
      <w:r w:rsidR="007F0299" w:rsidRPr="00DD7AC2">
        <w:rPr>
          <w:rFonts w:ascii="Arial" w:hAnsi="Arial" w:cs="Arial"/>
          <w:sz w:val="22"/>
          <w:lang w:val="pt-BR"/>
        </w:rPr>
        <w:t>r</w:t>
      </w:r>
      <w:r w:rsidRPr="00DD7AC2">
        <w:rPr>
          <w:rFonts w:ascii="Arial" w:hAnsi="Arial" w:cs="Arial"/>
          <w:sz w:val="22"/>
          <w:lang w:val="pt-BR"/>
        </w:rPr>
        <w:t xml:space="preserve">eacção adversa severa aos medicamentos) para suspendê-lo ou modificá-lo. Neste caso, o TMG deverá consultar o médico antes de tomar essa decisão. Se 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</w:t>
      </w:r>
      <w:r w:rsidR="007F0299" w:rsidRPr="00DD7AC2">
        <w:rPr>
          <w:rFonts w:ascii="Arial" w:hAnsi="Arial" w:cs="Arial"/>
          <w:sz w:val="22"/>
          <w:lang w:val="pt-BR"/>
        </w:rPr>
        <w:t>será</w:t>
      </w:r>
      <w:r w:rsidRPr="00DD7AC2">
        <w:rPr>
          <w:rFonts w:ascii="Arial" w:hAnsi="Arial" w:cs="Arial"/>
          <w:sz w:val="22"/>
          <w:lang w:val="pt-BR"/>
        </w:rPr>
        <w:t xml:space="preserve"> transferido, confirma</w:t>
      </w:r>
      <w:r w:rsidR="007F0299" w:rsidRPr="00DD7AC2">
        <w:rPr>
          <w:rFonts w:ascii="Arial" w:hAnsi="Arial" w:cs="Arial"/>
          <w:sz w:val="22"/>
          <w:lang w:val="pt-BR"/>
        </w:rPr>
        <w:t>r</w:t>
      </w:r>
      <w:r w:rsidRPr="00DD7AC2">
        <w:rPr>
          <w:rFonts w:ascii="Arial" w:hAnsi="Arial" w:cs="Arial"/>
          <w:sz w:val="22"/>
          <w:lang w:val="pt-BR"/>
        </w:rPr>
        <w:t xml:space="preserve"> se o regime terapêutico da TB está descrito n</w:t>
      </w:r>
      <w:r w:rsidR="004F4F0F" w:rsidRPr="00DD7AC2">
        <w:rPr>
          <w:rFonts w:ascii="Arial" w:hAnsi="Arial" w:cs="Arial"/>
          <w:sz w:val="22"/>
          <w:lang w:val="pt-BR"/>
        </w:rPr>
        <w:t>o</w:t>
      </w:r>
      <w:r w:rsidRPr="00DD7AC2">
        <w:rPr>
          <w:rFonts w:ascii="Arial" w:hAnsi="Arial" w:cs="Arial"/>
          <w:sz w:val="22"/>
          <w:lang w:val="pt-BR"/>
        </w:rPr>
        <w:t xml:space="preserve"> guia de transferência e que 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te</w:t>
      </w:r>
      <w:r w:rsidR="007F0299" w:rsidRPr="00DD7AC2">
        <w:rPr>
          <w:rFonts w:ascii="Arial" w:hAnsi="Arial" w:cs="Arial"/>
          <w:sz w:val="22"/>
          <w:lang w:val="pt-BR"/>
        </w:rPr>
        <w:t>nha</w:t>
      </w:r>
      <w:r w:rsidRPr="00DD7AC2">
        <w:rPr>
          <w:rFonts w:ascii="Arial" w:hAnsi="Arial" w:cs="Arial"/>
          <w:sz w:val="22"/>
          <w:lang w:val="pt-BR"/>
        </w:rPr>
        <w:t xml:space="preserve"> quantidade suficiente de medicamento.</w:t>
      </w:r>
      <w:r w:rsidRPr="00DD7AC2">
        <w:rPr>
          <w:rFonts w:ascii="Arial" w:hAnsi="Arial" w:cs="Arial"/>
          <w:b/>
          <w:sz w:val="22"/>
          <w:u w:val="single"/>
          <w:lang w:val="pt-BR"/>
        </w:rPr>
        <w:t xml:space="preserve"> </w:t>
      </w:r>
    </w:p>
    <w:p w:rsidR="00B769E3" w:rsidRPr="00DD7AC2" w:rsidRDefault="00B769E3" w:rsidP="00DD7AC2">
      <w:pPr>
        <w:pStyle w:val="ColorfulList-Accent11"/>
        <w:spacing w:after="0" w:line="240" w:lineRule="auto"/>
        <w:jc w:val="both"/>
        <w:rPr>
          <w:rFonts w:ascii="Arial" w:hAnsi="Arial" w:cs="Arial"/>
          <w:b/>
          <w:sz w:val="22"/>
          <w:u w:val="single"/>
          <w:lang w:val="pt-BR"/>
        </w:rPr>
      </w:pP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iCs/>
          <w:sz w:val="22"/>
          <w:lang w:val="pt-BR"/>
        </w:rPr>
      </w:pPr>
      <w:r w:rsidRPr="00DD7AC2">
        <w:rPr>
          <w:rFonts w:ascii="Arial" w:eastAsia="Times New Roman" w:hAnsi="Arial" w:cs="Arial"/>
          <w:b/>
          <w:bCs/>
          <w:iCs/>
          <w:sz w:val="22"/>
          <w:lang w:val="pt-BR"/>
        </w:rPr>
        <w:t xml:space="preserve">Os </w:t>
      </w:r>
      <w:r w:rsidR="004E3621" w:rsidRPr="00DD7AC2">
        <w:rPr>
          <w:rFonts w:ascii="Arial" w:eastAsia="Times New Roman" w:hAnsi="Arial" w:cs="Arial"/>
          <w:b/>
          <w:bCs/>
          <w:iCs/>
          <w:sz w:val="22"/>
          <w:lang w:val="pt-BR"/>
        </w:rPr>
        <w:t>doente</w:t>
      </w:r>
      <w:r w:rsidRPr="00DD7AC2">
        <w:rPr>
          <w:rFonts w:ascii="Arial" w:eastAsia="Times New Roman" w:hAnsi="Arial" w:cs="Arial"/>
          <w:b/>
          <w:bCs/>
          <w:iCs/>
          <w:sz w:val="22"/>
          <w:lang w:val="pt-BR"/>
        </w:rPr>
        <w:t>s seropositivos são mais complicados – sempre procure sinais e sintomas de doenças múltiplas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No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com HIV ou SIDA, o mesmo sinal ou sintoma pode ter causas múltiplas</w:t>
      </w:r>
      <w:r w:rsidR="00246FAF" w:rsidRPr="00DD7AC2">
        <w:rPr>
          <w:rFonts w:ascii="Arial" w:hAnsi="Arial" w:cs="Arial"/>
          <w:sz w:val="22"/>
          <w:lang w:val="pt-BR"/>
        </w:rPr>
        <w:t xml:space="preserve">. É preciso </w:t>
      </w:r>
      <w:r w:rsidRPr="00DD7AC2">
        <w:rPr>
          <w:rFonts w:ascii="Arial" w:hAnsi="Arial" w:cs="Arial"/>
          <w:sz w:val="22"/>
          <w:lang w:val="pt-BR"/>
        </w:rPr>
        <w:t>fazer</w:t>
      </w:r>
      <w:r w:rsidR="00246FAF" w:rsidRPr="00DD7AC2">
        <w:rPr>
          <w:rFonts w:ascii="Arial" w:hAnsi="Arial" w:cs="Arial"/>
          <w:sz w:val="22"/>
          <w:lang w:val="pt-BR"/>
        </w:rPr>
        <w:t xml:space="preserve"> sempre</w:t>
      </w:r>
      <w:r w:rsidRPr="00DD7AC2">
        <w:rPr>
          <w:rFonts w:ascii="Arial" w:hAnsi="Arial" w:cs="Arial"/>
          <w:sz w:val="22"/>
          <w:lang w:val="pt-BR"/>
        </w:rPr>
        <w:t xml:space="preserve"> uma avaliação completa. Exemplos:</w:t>
      </w:r>
    </w:p>
    <w:p w:rsidR="00B769E3" w:rsidRPr="00DD7AC2" w:rsidRDefault="00B769E3" w:rsidP="00DD7AC2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Anemia causada por malária e reacção adversa à Zidovudina e TB </w:t>
      </w:r>
    </w:p>
    <w:p w:rsidR="00B769E3" w:rsidRPr="00DD7AC2" w:rsidRDefault="00B769E3" w:rsidP="00DD7AC2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Febre causada por pneumonia e pelo próprio vírus HIV  </w:t>
      </w:r>
    </w:p>
    <w:p w:rsidR="00B769E3" w:rsidRPr="00DD7AC2" w:rsidRDefault="00B769E3" w:rsidP="00DD7AC2">
      <w:pPr>
        <w:pStyle w:val="ColorfulList-Accent11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Perda de peso causada por TB, pelo HIV, e depressão com perda de apetite </w:t>
      </w:r>
    </w:p>
    <w:p w:rsidR="00B769E3" w:rsidRPr="00DD7AC2" w:rsidRDefault="00B769E3" w:rsidP="00DD7AC2">
      <w:pPr>
        <w:pStyle w:val="Heading4"/>
        <w:spacing w:line="240" w:lineRule="auto"/>
        <w:rPr>
          <w:rFonts w:ascii="Arial" w:hAnsi="Arial" w:cs="Arial"/>
          <w:i w:val="0"/>
          <w:sz w:val="22"/>
        </w:rPr>
      </w:pPr>
      <w:r w:rsidRPr="00DD7AC2">
        <w:rPr>
          <w:rFonts w:ascii="Arial" w:hAnsi="Arial" w:cs="Arial"/>
          <w:i w:val="0"/>
          <w:sz w:val="22"/>
        </w:rPr>
        <w:t>Manter a alimentacão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infectado pelo HIV precisa de mais calorias </w:t>
      </w:r>
      <w:r w:rsidR="004F4F0F" w:rsidRPr="00DD7AC2">
        <w:rPr>
          <w:rFonts w:ascii="Arial" w:hAnsi="Arial" w:cs="Arial"/>
          <w:sz w:val="22"/>
          <w:lang w:val="pt-BR"/>
        </w:rPr>
        <w:t>em relação a</w:t>
      </w:r>
      <w:r w:rsidRPr="00DD7AC2">
        <w:rPr>
          <w:rFonts w:ascii="Arial" w:hAnsi="Arial" w:cs="Arial"/>
          <w:sz w:val="22"/>
          <w:lang w:val="pt-BR"/>
        </w:rPr>
        <w:t xml:space="preserve">os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s não infectados. Coordene com a </w:t>
      </w:r>
      <w:r w:rsidR="007F0299" w:rsidRPr="00DD7AC2">
        <w:rPr>
          <w:rFonts w:ascii="Arial" w:hAnsi="Arial" w:cs="Arial"/>
          <w:sz w:val="22"/>
          <w:lang w:val="pt-BR"/>
        </w:rPr>
        <w:t>U</w:t>
      </w:r>
      <w:r w:rsidRPr="00DD7AC2">
        <w:rPr>
          <w:rFonts w:ascii="Arial" w:hAnsi="Arial" w:cs="Arial"/>
          <w:sz w:val="22"/>
          <w:lang w:val="pt-BR"/>
        </w:rPr>
        <w:t xml:space="preserve">nidade </w:t>
      </w:r>
      <w:r w:rsidR="007F0299" w:rsidRPr="00DD7AC2">
        <w:rPr>
          <w:rFonts w:ascii="Arial" w:hAnsi="Arial" w:cs="Arial"/>
          <w:sz w:val="22"/>
          <w:lang w:val="pt-BR"/>
        </w:rPr>
        <w:t>S</w:t>
      </w:r>
      <w:r w:rsidRPr="00DD7AC2">
        <w:rPr>
          <w:rFonts w:ascii="Arial" w:hAnsi="Arial" w:cs="Arial"/>
          <w:sz w:val="22"/>
          <w:lang w:val="pt-BR"/>
        </w:rPr>
        <w:t xml:space="preserve">anitária e com a família do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para assegurar que ele tenha uma dieta adequada durante os internamentos.</w:t>
      </w:r>
    </w:p>
    <w:p w:rsidR="00B769E3" w:rsidRPr="00DD7AC2" w:rsidRDefault="00B769E3" w:rsidP="00DD7AC2">
      <w:pPr>
        <w:pStyle w:val="Heading4"/>
        <w:spacing w:line="240" w:lineRule="auto"/>
        <w:rPr>
          <w:rFonts w:ascii="Arial" w:hAnsi="Arial" w:cs="Arial"/>
          <w:i w:val="0"/>
          <w:sz w:val="22"/>
        </w:rPr>
      </w:pPr>
      <w:r w:rsidRPr="00DD7AC2">
        <w:rPr>
          <w:rFonts w:ascii="Arial" w:hAnsi="Arial" w:cs="Arial"/>
          <w:i w:val="0"/>
          <w:sz w:val="22"/>
        </w:rPr>
        <w:t xml:space="preserve">Prevenir a transmissão de infecções dentro da </w:t>
      </w:r>
      <w:r w:rsidR="007F0299" w:rsidRPr="00DD7AC2">
        <w:rPr>
          <w:rFonts w:ascii="Arial" w:hAnsi="Arial" w:cs="Arial"/>
          <w:i w:val="0"/>
          <w:sz w:val="22"/>
        </w:rPr>
        <w:t>U</w:t>
      </w:r>
      <w:r w:rsidRPr="00DD7AC2">
        <w:rPr>
          <w:rFonts w:ascii="Arial" w:hAnsi="Arial" w:cs="Arial"/>
          <w:i w:val="0"/>
          <w:sz w:val="22"/>
        </w:rPr>
        <w:t xml:space="preserve">nidade </w:t>
      </w:r>
      <w:r w:rsidR="007F0299" w:rsidRPr="00DD7AC2">
        <w:rPr>
          <w:rFonts w:ascii="Arial" w:hAnsi="Arial" w:cs="Arial"/>
          <w:i w:val="0"/>
          <w:sz w:val="22"/>
        </w:rPr>
        <w:t>S</w:t>
      </w:r>
      <w:r w:rsidRPr="00DD7AC2">
        <w:rPr>
          <w:rFonts w:ascii="Arial" w:hAnsi="Arial" w:cs="Arial"/>
          <w:i w:val="0"/>
          <w:sz w:val="22"/>
        </w:rPr>
        <w:t>anitária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Siga sempre recomendações básicas para o controlo da infecção, para proteger a si próprio, a outros trabalhadores de saúde e a outros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s ou membros </w:t>
      </w:r>
      <w:r w:rsidR="004F4F0F" w:rsidRPr="00DD7AC2">
        <w:rPr>
          <w:rFonts w:ascii="Arial" w:hAnsi="Arial" w:cs="Arial"/>
          <w:sz w:val="22"/>
          <w:lang w:val="pt-BR"/>
        </w:rPr>
        <w:t xml:space="preserve">da </w:t>
      </w:r>
      <w:r w:rsidRPr="00DD7AC2">
        <w:rPr>
          <w:rFonts w:ascii="Arial" w:hAnsi="Arial" w:cs="Arial"/>
          <w:sz w:val="22"/>
          <w:lang w:val="pt-BR"/>
        </w:rPr>
        <w:t>fam</w:t>
      </w:r>
      <w:r w:rsidR="004F4F0F" w:rsidRPr="00DD7AC2">
        <w:rPr>
          <w:rFonts w:ascii="Arial" w:hAnsi="Arial" w:cs="Arial"/>
          <w:sz w:val="22"/>
          <w:lang w:val="pt-BR"/>
        </w:rPr>
        <w:t>ília</w:t>
      </w:r>
      <w:r w:rsidRPr="00DD7AC2">
        <w:rPr>
          <w:rFonts w:ascii="Arial" w:hAnsi="Arial" w:cs="Arial"/>
          <w:sz w:val="22"/>
          <w:lang w:val="pt-BR"/>
        </w:rPr>
        <w:t xml:space="preserve">. 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>As políticas para um bom controlo da infecção devem visar a proteção contra exposições ao sangue e outros flu</w:t>
      </w:r>
      <w:r w:rsidR="007F0299" w:rsidRPr="00DD7AC2">
        <w:rPr>
          <w:rFonts w:ascii="Arial" w:hAnsi="Arial" w:cs="Arial"/>
          <w:sz w:val="22"/>
          <w:lang w:val="pt-BR"/>
        </w:rPr>
        <w:t>i</w:t>
      </w:r>
      <w:r w:rsidRPr="00DD7AC2">
        <w:rPr>
          <w:rFonts w:ascii="Arial" w:hAnsi="Arial" w:cs="Arial"/>
          <w:sz w:val="22"/>
          <w:lang w:val="pt-BR"/>
        </w:rPr>
        <w:t>dos corporais potencialmente contaminantes, e a transmissão nosocomial da tuberculose.</w:t>
      </w:r>
    </w:p>
    <w:p w:rsidR="00B769E3" w:rsidRPr="00DD7AC2" w:rsidRDefault="00B769E3" w:rsidP="00DD7AC2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iCs/>
          <w:sz w:val="22"/>
        </w:rPr>
      </w:pPr>
      <w:r w:rsidRPr="00DD7AC2">
        <w:rPr>
          <w:rFonts w:ascii="Arial" w:eastAsia="Times New Roman" w:hAnsi="Arial" w:cs="Arial"/>
          <w:b/>
          <w:bCs/>
          <w:iCs/>
          <w:sz w:val="22"/>
        </w:rPr>
        <w:t xml:space="preserve">Internar o </w:t>
      </w:r>
      <w:r w:rsidR="004E3621" w:rsidRPr="00DD7AC2">
        <w:rPr>
          <w:rFonts w:ascii="Arial" w:eastAsia="Times New Roman" w:hAnsi="Arial" w:cs="Arial"/>
          <w:b/>
          <w:bCs/>
          <w:iCs/>
          <w:sz w:val="22"/>
        </w:rPr>
        <w:t>doente</w:t>
      </w:r>
      <w:r w:rsidRPr="00DD7AC2">
        <w:rPr>
          <w:rFonts w:ascii="Arial" w:eastAsia="Times New Roman" w:hAnsi="Arial" w:cs="Arial"/>
          <w:b/>
          <w:bCs/>
          <w:iCs/>
          <w:sz w:val="22"/>
        </w:rPr>
        <w:t xml:space="preserve"> e pedir ajuda do médico </w:t>
      </w:r>
    </w:p>
    <w:p w:rsidR="00B769E3" w:rsidRPr="00DD7AC2" w:rsidRDefault="00B769E3" w:rsidP="00DD7AC2">
      <w:pPr>
        <w:pStyle w:val="ColorfulList-Accent11"/>
        <w:spacing w:before="120" w:after="0" w:line="240" w:lineRule="auto"/>
        <w:ind w:left="0"/>
        <w:jc w:val="both"/>
        <w:rPr>
          <w:rFonts w:ascii="Arial" w:hAnsi="Arial" w:cs="Arial"/>
          <w:b/>
          <w:sz w:val="22"/>
          <w:u w:val="single"/>
          <w:lang w:val="pt-PT"/>
        </w:rPr>
      </w:pPr>
      <w:r w:rsidRPr="00DD7AC2">
        <w:rPr>
          <w:rFonts w:ascii="Arial" w:hAnsi="Arial" w:cs="Arial"/>
          <w:sz w:val="22"/>
          <w:lang w:val="pt-PT"/>
        </w:rPr>
        <w:t xml:space="preserve">O diagnóstico diferencial das emergências médicas e cirúrgicas no </w:t>
      </w:r>
      <w:r w:rsidR="004E3621" w:rsidRPr="00DD7AC2">
        <w:rPr>
          <w:rFonts w:ascii="Arial" w:hAnsi="Arial" w:cs="Arial"/>
          <w:sz w:val="22"/>
          <w:lang w:val="pt-PT"/>
        </w:rPr>
        <w:t>doente</w:t>
      </w:r>
      <w:r w:rsidRPr="00DD7AC2">
        <w:rPr>
          <w:rFonts w:ascii="Arial" w:hAnsi="Arial" w:cs="Arial"/>
          <w:sz w:val="22"/>
          <w:lang w:val="pt-PT"/>
        </w:rPr>
        <w:t xml:space="preserve"> seropositivo é difícil. O </w:t>
      </w:r>
      <w:r w:rsidR="004E3621" w:rsidRPr="00DD7AC2">
        <w:rPr>
          <w:rFonts w:ascii="Arial" w:hAnsi="Arial" w:cs="Arial"/>
          <w:sz w:val="22"/>
          <w:lang w:val="pt-PT"/>
        </w:rPr>
        <w:t>doente</w:t>
      </w:r>
      <w:r w:rsidRPr="00DD7AC2">
        <w:rPr>
          <w:rFonts w:ascii="Arial" w:hAnsi="Arial" w:cs="Arial"/>
          <w:sz w:val="22"/>
          <w:lang w:val="pt-PT"/>
        </w:rPr>
        <w:t xml:space="preserve"> seropositivo é mais vulnerável a complicações graves. O </w:t>
      </w:r>
      <w:r w:rsidR="00C75AEC" w:rsidRPr="00DD7AC2">
        <w:rPr>
          <w:rFonts w:ascii="Arial" w:hAnsi="Arial" w:cs="Arial"/>
          <w:sz w:val="22"/>
          <w:lang w:val="pt-PT"/>
        </w:rPr>
        <w:t>TMG</w:t>
      </w:r>
      <w:r w:rsidRPr="00DD7AC2">
        <w:rPr>
          <w:rFonts w:ascii="Arial" w:hAnsi="Arial" w:cs="Arial"/>
          <w:sz w:val="22"/>
          <w:lang w:val="pt-PT"/>
        </w:rPr>
        <w:t xml:space="preserve"> normalmente vai precisar da ajuda do médico e </w:t>
      </w:r>
      <w:r w:rsidR="007F0299" w:rsidRPr="00DD7AC2">
        <w:rPr>
          <w:rFonts w:ascii="Arial" w:hAnsi="Arial" w:cs="Arial"/>
          <w:sz w:val="22"/>
          <w:lang w:val="pt-PT"/>
        </w:rPr>
        <w:t>à</w:t>
      </w:r>
      <w:r w:rsidRPr="00DD7AC2">
        <w:rPr>
          <w:rFonts w:ascii="Arial" w:hAnsi="Arial" w:cs="Arial"/>
          <w:sz w:val="22"/>
          <w:lang w:val="pt-PT"/>
        </w:rPr>
        <w:t>s vezes do cirurgião ou anestesiologista. Por exemplo, se é preciso interpretar uma radiografia do tórax, fazer pun</w:t>
      </w:r>
      <w:r w:rsidR="007D67D6" w:rsidRPr="00DD7AC2">
        <w:rPr>
          <w:rFonts w:ascii="Arial" w:hAnsi="Arial" w:cs="Arial"/>
          <w:sz w:val="22"/>
          <w:lang w:val="pt-PT"/>
        </w:rPr>
        <w:t>ç</w:t>
      </w:r>
      <w:r w:rsidRPr="00DD7AC2">
        <w:rPr>
          <w:rFonts w:ascii="Arial" w:hAnsi="Arial" w:cs="Arial"/>
          <w:sz w:val="22"/>
          <w:lang w:val="pt-PT"/>
        </w:rPr>
        <w:t xml:space="preserve">ão </w:t>
      </w:r>
      <w:proofErr w:type="spellStart"/>
      <w:r w:rsidRPr="00DD7AC2">
        <w:rPr>
          <w:rFonts w:ascii="Arial" w:hAnsi="Arial" w:cs="Arial"/>
          <w:sz w:val="22"/>
          <w:lang w:val="pt-PT"/>
        </w:rPr>
        <w:t>lumbar</w:t>
      </w:r>
      <w:proofErr w:type="spellEnd"/>
      <w:r w:rsidRPr="00DD7AC2">
        <w:rPr>
          <w:rFonts w:ascii="Arial" w:hAnsi="Arial" w:cs="Arial"/>
          <w:sz w:val="22"/>
          <w:lang w:val="pt-PT"/>
        </w:rPr>
        <w:t xml:space="preserve"> ou toracentese ou paracentese, fazer biopsia, avaliar indica</w:t>
      </w:r>
      <w:r w:rsidR="007F0299" w:rsidRPr="00DD7AC2">
        <w:rPr>
          <w:rFonts w:ascii="Arial" w:hAnsi="Arial" w:cs="Arial"/>
          <w:sz w:val="22"/>
          <w:lang w:val="pt-PT"/>
        </w:rPr>
        <w:t>ç</w:t>
      </w:r>
      <w:r w:rsidRPr="00DD7AC2">
        <w:rPr>
          <w:rFonts w:ascii="Arial" w:hAnsi="Arial" w:cs="Arial"/>
          <w:sz w:val="22"/>
          <w:lang w:val="pt-PT"/>
        </w:rPr>
        <w:t xml:space="preserve">ões para quimioterapia, ou internar na unidade de cuidados </w:t>
      </w:r>
      <w:r w:rsidR="00DD7AC2">
        <w:rPr>
          <w:rFonts w:ascii="Arial" w:hAnsi="Arial" w:cs="Arial"/>
          <w:sz w:val="22"/>
          <w:lang w:val="pt-PT"/>
        </w:rPr>
        <w:t xml:space="preserve">intensivos, o técnico </w:t>
      </w:r>
      <w:r w:rsidRPr="00DD7AC2">
        <w:rPr>
          <w:rFonts w:ascii="Arial" w:hAnsi="Arial" w:cs="Arial"/>
          <w:sz w:val="22"/>
          <w:lang w:val="pt-PT"/>
        </w:rPr>
        <w:t xml:space="preserve">deverá consultar o médico da sua </w:t>
      </w:r>
      <w:r w:rsidR="007F0299" w:rsidRPr="00DD7AC2">
        <w:rPr>
          <w:rFonts w:ascii="Arial" w:hAnsi="Arial" w:cs="Arial"/>
          <w:sz w:val="22"/>
          <w:lang w:val="pt-PT"/>
        </w:rPr>
        <w:t>U</w:t>
      </w:r>
      <w:r w:rsidRPr="00DD7AC2">
        <w:rPr>
          <w:rFonts w:ascii="Arial" w:hAnsi="Arial" w:cs="Arial"/>
          <w:sz w:val="22"/>
          <w:lang w:val="pt-PT"/>
        </w:rPr>
        <w:t xml:space="preserve">nidade </w:t>
      </w:r>
      <w:r w:rsidR="007F0299" w:rsidRPr="00DD7AC2">
        <w:rPr>
          <w:rFonts w:ascii="Arial" w:hAnsi="Arial" w:cs="Arial"/>
          <w:sz w:val="22"/>
          <w:lang w:val="pt-PT"/>
        </w:rPr>
        <w:t>S</w:t>
      </w:r>
      <w:r w:rsidRPr="00DD7AC2">
        <w:rPr>
          <w:rFonts w:ascii="Arial" w:hAnsi="Arial" w:cs="Arial"/>
          <w:sz w:val="22"/>
          <w:lang w:val="pt-PT"/>
        </w:rPr>
        <w:t xml:space="preserve">anitária urgentemente e/ou encaminhar ou referir o </w:t>
      </w:r>
      <w:r w:rsidR="004E3621" w:rsidRPr="00DD7AC2">
        <w:rPr>
          <w:rFonts w:ascii="Arial" w:hAnsi="Arial" w:cs="Arial"/>
          <w:sz w:val="22"/>
          <w:lang w:val="pt-PT"/>
        </w:rPr>
        <w:t>doente</w:t>
      </w:r>
      <w:r w:rsidRPr="00DD7AC2">
        <w:rPr>
          <w:rFonts w:ascii="Arial" w:hAnsi="Arial" w:cs="Arial"/>
          <w:sz w:val="22"/>
          <w:lang w:val="pt-PT"/>
        </w:rPr>
        <w:t xml:space="preserve"> grave. Se houver necessidade de encaminhar, o técnico deve iniciar as possíveis interven</w:t>
      </w:r>
      <w:r w:rsidR="007D67D6" w:rsidRPr="00DD7AC2">
        <w:rPr>
          <w:rFonts w:ascii="Arial" w:hAnsi="Arial" w:cs="Arial"/>
          <w:sz w:val="22"/>
          <w:lang w:val="pt-PT"/>
        </w:rPr>
        <w:t>ç</w:t>
      </w:r>
      <w:r w:rsidRPr="00DD7AC2">
        <w:rPr>
          <w:rFonts w:ascii="Arial" w:hAnsi="Arial" w:cs="Arial"/>
          <w:sz w:val="22"/>
          <w:lang w:val="pt-PT"/>
        </w:rPr>
        <w:t xml:space="preserve">ões necessárias para estabilizar o doente enquanto espera pela transferência. </w:t>
      </w:r>
    </w:p>
    <w:p w:rsidR="00B769E3" w:rsidRPr="00DD7AC2" w:rsidRDefault="00B769E3" w:rsidP="00DD7AC2">
      <w:pPr>
        <w:pStyle w:val="Heading4"/>
        <w:spacing w:line="240" w:lineRule="auto"/>
        <w:rPr>
          <w:rFonts w:ascii="Arial" w:hAnsi="Arial" w:cs="Arial"/>
          <w:i w:val="0"/>
          <w:sz w:val="22"/>
        </w:rPr>
      </w:pPr>
      <w:r w:rsidRPr="00DD7AC2">
        <w:rPr>
          <w:rFonts w:ascii="Arial" w:hAnsi="Arial" w:cs="Arial"/>
          <w:i w:val="0"/>
          <w:sz w:val="22"/>
        </w:rPr>
        <w:t>Organizar o seguimento cuidadosamente</w:t>
      </w:r>
    </w:p>
    <w:p w:rsidR="00B769E3" w:rsidRPr="00DD7AC2" w:rsidRDefault="00B769E3" w:rsidP="00DD7AC2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DD7AC2">
        <w:rPr>
          <w:rFonts w:ascii="Arial" w:hAnsi="Arial" w:cs="Arial"/>
          <w:sz w:val="22"/>
          <w:lang w:val="pt-BR"/>
        </w:rPr>
        <w:t xml:space="preserve">Quando é dada alta a um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que entrou com sinais de perigo, assegure que 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tenha medicamentos anti-retrovirais suficientes pelo menos até a próxima consulta de seguimento marcada na unidade de TARV, e que o </w:t>
      </w:r>
      <w:r w:rsidR="004E3621" w:rsidRPr="00DD7AC2">
        <w:rPr>
          <w:rFonts w:ascii="Arial" w:hAnsi="Arial" w:cs="Arial"/>
          <w:sz w:val="22"/>
          <w:lang w:val="pt-BR"/>
        </w:rPr>
        <w:t>doente</w:t>
      </w:r>
      <w:r w:rsidRPr="00DD7AC2">
        <w:rPr>
          <w:rFonts w:ascii="Arial" w:hAnsi="Arial" w:cs="Arial"/>
          <w:sz w:val="22"/>
          <w:lang w:val="pt-BR"/>
        </w:rPr>
        <w:t xml:space="preserve"> sa</w:t>
      </w:r>
      <w:r w:rsidR="004F4F0F" w:rsidRPr="00DD7AC2">
        <w:rPr>
          <w:rFonts w:ascii="Arial" w:hAnsi="Arial" w:cs="Arial"/>
          <w:sz w:val="22"/>
          <w:lang w:val="pt-BR"/>
        </w:rPr>
        <w:t>i</w:t>
      </w:r>
      <w:r w:rsidRPr="00DD7AC2">
        <w:rPr>
          <w:rFonts w:ascii="Arial" w:hAnsi="Arial" w:cs="Arial"/>
          <w:sz w:val="22"/>
          <w:lang w:val="pt-BR"/>
        </w:rPr>
        <w:t>b</w:t>
      </w:r>
      <w:r w:rsidR="004F4F0F" w:rsidRPr="00DD7AC2">
        <w:rPr>
          <w:rFonts w:ascii="Arial" w:hAnsi="Arial" w:cs="Arial"/>
          <w:sz w:val="22"/>
          <w:lang w:val="pt-BR"/>
        </w:rPr>
        <w:t>a</w:t>
      </w:r>
      <w:r w:rsidRPr="00DD7AC2">
        <w:rPr>
          <w:rFonts w:ascii="Arial" w:hAnsi="Arial" w:cs="Arial"/>
          <w:sz w:val="22"/>
          <w:lang w:val="pt-BR"/>
        </w:rPr>
        <w:t xml:space="preserve"> onde ir para os cuidados de seguimento.</w:t>
      </w:r>
    </w:p>
    <w:p w:rsidR="00B769E3" w:rsidRPr="00227E61" w:rsidRDefault="00B769E3" w:rsidP="001F65A6">
      <w:pPr>
        <w:pStyle w:val="StyleArial14ptBoldJustified"/>
        <w:spacing w:after="240"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227E61">
        <w:rPr>
          <w:rFonts w:ascii="Book Antiqua" w:hAnsi="Book Antiqua" w:cs="Arial"/>
          <w:sz w:val="26"/>
          <w:szCs w:val="26"/>
          <w:lang w:val="pt-BR"/>
        </w:rPr>
        <w:t>Reconhecimento dos Sinais de Perigo</w:t>
      </w:r>
    </w:p>
    <w:p w:rsidR="00224261" w:rsidRPr="00DD7AC2" w:rsidRDefault="00B769E3" w:rsidP="00DD7AC2">
      <w:pPr>
        <w:spacing w:before="240" w:after="0" w:line="240" w:lineRule="auto"/>
        <w:jc w:val="both"/>
        <w:rPr>
          <w:rFonts w:ascii="Arial" w:hAnsi="Arial" w:cs="Arial"/>
          <w:sz w:val="22"/>
        </w:rPr>
      </w:pPr>
      <w:r w:rsidRPr="00DD7AC2">
        <w:rPr>
          <w:rFonts w:ascii="Arial" w:hAnsi="Arial" w:cs="Arial"/>
          <w:sz w:val="22"/>
        </w:rPr>
        <w:t>Chamamos</w:t>
      </w:r>
      <w:r w:rsidR="007F0299" w:rsidRPr="00DD7AC2">
        <w:rPr>
          <w:rFonts w:ascii="Arial" w:hAnsi="Arial" w:cs="Arial"/>
          <w:sz w:val="22"/>
        </w:rPr>
        <w:t xml:space="preserve"> de</w:t>
      </w:r>
      <w:r w:rsidRPr="00DD7AC2">
        <w:rPr>
          <w:rFonts w:ascii="Arial" w:hAnsi="Arial" w:cs="Arial"/>
          <w:sz w:val="22"/>
        </w:rPr>
        <w:t xml:space="preserve"> </w:t>
      </w:r>
      <w:r w:rsidRPr="00DD7AC2">
        <w:rPr>
          <w:rFonts w:ascii="Arial" w:hAnsi="Arial" w:cs="Arial"/>
          <w:b/>
          <w:sz w:val="22"/>
        </w:rPr>
        <w:t>sinal de perigo</w:t>
      </w:r>
      <w:r w:rsidRPr="00DD7AC2">
        <w:rPr>
          <w:rFonts w:ascii="Arial" w:hAnsi="Arial" w:cs="Arial"/>
          <w:sz w:val="22"/>
        </w:rPr>
        <w:t xml:space="preserve">  uma anormalidade clínica que indica que o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 precisa de tratamento de emergência para evitar mortalidade/morbilidade.</w:t>
      </w:r>
    </w:p>
    <w:p w:rsidR="001F65A6" w:rsidRPr="00DD7AC2" w:rsidRDefault="00B769E3" w:rsidP="00DD7AC2">
      <w:pPr>
        <w:spacing w:before="100" w:beforeAutospacing="1" w:after="0" w:line="240" w:lineRule="auto"/>
        <w:jc w:val="both"/>
        <w:rPr>
          <w:rFonts w:ascii="Arial" w:hAnsi="Arial" w:cs="Arial"/>
          <w:sz w:val="22"/>
        </w:rPr>
      </w:pPr>
      <w:r w:rsidRPr="00DD7AC2">
        <w:rPr>
          <w:rFonts w:ascii="Arial" w:hAnsi="Arial" w:cs="Arial"/>
          <w:sz w:val="22"/>
        </w:rPr>
        <w:lastRenderedPageBreak/>
        <w:t xml:space="preserve">Quando o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 chega à Unidade Sanitária</w:t>
      </w:r>
      <w:r w:rsidR="007F0299" w:rsidRPr="00DD7AC2">
        <w:rPr>
          <w:rFonts w:ascii="Arial" w:hAnsi="Arial" w:cs="Arial"/>
          <w:sz w:val="22"/>
        </w:rPr>
        <w:t>,</w:t>
      </w:r>
      <w:r w:rsidRPr="00DD7AC2">
        <w:rPr>
          <w:rFonts w:ascii="Arial" w:hAnsi="Arial" w:cs="Arial"/>
          <w:sz w:val="22"/>
        </w:rPr>
        <w:t xml:space="preserve"> é importante avaliar o seu estado inicial e identificar qualquer sinal de perigo que represente risco para a sua saúde ou para a sua vida. Na presen</w:t>
      </w:r>
      <w:r w:rsidR="007F0299" w:rsidRPr="00DD7AC2">
        <w:rPr>
          <w:rFonts w:ascii="Arial" w:hAnsi="Arial" w:cs="Arial"/>
          <w:sz w:val="22"/>
        </w:rPr>
        <w:t>ç</w:t>
      </w:r>
      <w:r w:rsidRPr="00DD7AC2">
        <w:rPr>
          <w:rFonts w:ascii="Arial" w:hAnsi="Arial" w:cs="Arial"/>
          <w:sz w:val="22"/>
        </w:rPr>
        <w:t xml:space="preserve">a de sinais de perigo, o </w:t>
      </w:r>
      <w:r w:rsidR="00C75AEC" w:rsidRPr="00DD7AC2">
        <w:rPr>
          <w:rFonts w:ascii="Arial" w:hAnsi="Arial" w:cs="Arial"/>
          <w:sz w:val="22"/>
        </w:rPr>
        <w:t>TMG</w:t>
      </w:r>
      <w:r w:rsidRPr="00DD7AC2">
        <w:rPr>
          <w:rFonts w:ascii="Arial" w:hAnsi="Arial" w:cs="Arial"/>
          <w:sz w:val="22"/>
        </w:rPr>
        <w:t xml:space="preserve"> deverá iniciar imediatamente as avaliações e tratamentos necessários para estabilizar o </w:t>
      </w:r>
      <w:r w:rsidR="004E3621" w:rsidRPr="00DD7AC2">
        <w:rPr>
          <w:rFonts w:ascii="Arial" w:hAnsi="Arial" w:cs="Arial"/>
          <w:sz w:val="22"/>
        </w:rPr>
        <w:t>doente</w:t>
      </w:r>
      <w:r w:rsidRPr="00DD7AC2">
        <w:rPr>
          <w:rFonts w:ascii="Arial" w:hAnsi="Arial" w:cs="Arial"/>
          <w:sz w:val="22"/>
        </w:rPr>
        <w:t xml:space="preserve"> e para pedir ajuda do médico ou organizar internamento, referência, ou encaminhamento.</w:t>
      </w:r>
    </w:p>
    <w:p w:rsidR="00DD7AC2" w:rsidRDefault="00DD7AC2" w:rsidP="00DD7AC2">
      <w:pPr>
        <w:spacing w:after="0" w:line="240" w:lineRule="auto"/>
        <w:rPr>
          <w:rFonts w:ascii="Arial" w:hAnsi="Arial" w:cs="Arial"/>
          <w:szCs w:val="24"/>
        </w:rPr>
      </w:pPr>
    </w:p>
    <w:p w:rsidR="002A4786" w:rsidRDefault="00C54C1E" w:rsidP="00DD7AC2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Tabela 1:  Sinais de Perigo no Doente S</w:t>
      </w:r>
      <w:r w:rsidR="00F2476F" w:rsidRPr="00EA5127">
        <w:rPr>
          <w:rFonts w:ascii="Arial" w:hAnsi="Arial" w:cs="Arial"/>
          <w:b/>
          <w:szCs w:val="24"/>
        </w:rPr>
        <w:t>eropo</w:t>
      </w:r>
      <w:r>
        <w:rPr>
          <w:rFonts w:ascii="Arial" w:hAnsi="Arial" w:cs="Arial"/>
          <w:b/>
          <w:szCs w:val="24"/>
        </w:rPr>
        <w:t>sitivo</w:t>
      </w:r>
    </w:p>
    <w:p w:rsidR="00C54C1E" w:rsidRPr="00F77841" w:rsidRDefault="00C54C1E" w:rsidP="00C54C1E">
      <w:pPr>
        <w:spacing w:after="0"/>
        <w:rPr>
          <w:rFonts w:ascii="Arial" w:eastAsia="Times New Roman" w:hAnsi="Arial" w:cs="Arial"/>
          <w:b/>
          <w:bCs/>
          <w:iCs/>
          <w:szCs w:val="24"/>
        </w:rPr>
      </w:pPr>
    </w:p>
    <w:tbl>
      <w:tblPr>
        <w:tblW w:w="4948" w:type="pct"/>
        <w:tblInd w:w="10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/>
      </w:tblPr>
      <w:tblGrid>
        <w:gridCol w:w="10312"/>
      </w:tblGrid>
      <w:tr w:rsidR="00F2476F" w:rsidRPr="005D0BF5" w:rsidTr="00A447CA">
        <w:trPr>
          <w:trHeight w:val="1439"/>
        </w:trPr>
        <w:tc>
          <w:tcPr>
            <w:tcW w:w="5000" w:type="pct"/>
            <w:shd w:val="clear" w:color="auto" w:fill="DAEEF3"/>
          </w:tcPr>
          <w:p w:rsidR="000E7726" w:rsidRPr="00235ED1" w:rsidRDefault="00F2476F" w:rsidP="00235ED1">
            <w:pPr>
              <w:tabs>
                <w:tab w:val="left" w:pos="7605"/>
              </w:tabs>
              <w:spacing w:after="0" w:line="240" w:lineRule="auto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>Gerais, constitucionais:</w:t>
            </w:r>
          </w:p>
          <w:p w:rsidR="00F2476F" w:rsidRPr="00235ED1" w:rsidRDefault="00F2476F" w:rsidP="00235ED1">
            <w:pPr>
              <w:pStyle w:val="ListParagraph"/>
              <w:numPr>
                <w:ilvl w:val="0"/>
                <w:numId w:val="21"/>
              </w:numPr>
              <w:tabs>
                <w:tab w:val="left" w:pos="7605"/>
              </w:tabs>
              <w:spacing w:after="0" w:line="240" w:lineRule="auto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 xml:space="preserve">Febre muito alta </w:t>
            </w:r>
            <w:proofErr w:type="gramStart"/>
            <w:r w:rsidRPr="00235ED1">
              <w:rPr>
                <w:rFonts w:ascii="Arial" w:hAnsi="Arial" w:cs="Arial"/>
                <w:sz w:val="22"/>
                <w:lang w:val="pt-PT"/>
              </w:rPr>
              <w:t>(&gt;=38</w:t>
            </w:r>
            <w:proofErr w:type="gramEnd"/>
            <w:r w:rsidR="007F0299" w:rsidRPr="00235ED1">
              <w:rPr>
                <w:rFonts w:ascii="Arial" w:hAnsi="Arial" w:cs="Arial"/>
                <w:sz w:val="22"/>
                <w:lang w:val="pt-PT"/>
              </w:rPr>
              <w:t>,</w:t>
            </w:r>
            <w:r w:rsidRPr="00235ED1">
              <w:rPr>
                <w:rFonts w:ascii="Arial" w:hAnsi="Arial" w:cs="Arial"/>
                <w:sz w:val="22"/>
                <w:lang w:val="pt-PT"/>
              </w:rPr>
              <w:t>5</w:t>
            </w:r>
            <w:r w:rsidRPr="00235ED1">
              <w:rPr>
                <w:rFonts w:ascii="Arial" w:hAnsi="Arial" w:cs="Arial"/>
                <w:sz w:val="22"/>
                <w:vertAlign w:val="superscript"/>
                <w:lang w:val="pt-PT"/>
              </w:rPr>
              <w:t>o</w:t>
            </w:r>
            <w:r w:rsidRPr="00235ED1">
              <w:rPr>
                <w:rFonts w:ascii="Arial" w:hAnsi="Arial" w:cs="Arial"/>
                <w:sz w:val="22"/>
                <w:lang w:val="pt-PT"/>
              </w:rPr>
              <w:t>C</w:t>
            </w:r>
            <w:r w:rsidRPr="00235ED1">
              <w:rPr>
                <w:rFonts w:ascii="Arial" w:hAnsi="Arial" w:cs="Arial"/>
                <w:sz w:val="22"/>
                <w:vertAlign w:val="superscript"/>
                <w:lang w:val="pt-PT"/>
              </w:rPr>
              <w:t xml:space="preserve"> </w:t>
            </w:r>
            <w:r w:rsidRPr="00235ED1">
              <w:rPr>
                <w:rFonts w:ascii="Arial" w:hAnsi="Arial" w:cs="Arial"/>
                <w:sz w:val="22"/>
                <w:lang w:val="pt-PT"/>
              </w:rPr>
              <w:t>ou 39</w:t>
            </w:r>
            <w:r w:rsidRPr="00235ED1">
              <w:rPr>
                <w:rFonts w:ascii="Arial" w:hAnsi="Arial" w:cs="Arial"/>
                <w:sz w:val="22"/>
                <w:vertAlign w:val="superscript"/>
                <w:lang w:val="pt-PT"/>
              </w:rPr>
              <w:t>o</w:t>
            </w:r>
            <w:r w:rsidRPr="00235ED1">
              <w:rPr>
                <w:rFonts w:ascii="Arial" w:hAnsi="Arial" w:cs="Arial"/>
                <w:sz w:val="22"/>
                <w:lang w:val="pt-PT"/>
              </w:rPr>
              <w:t>C)</w:t>
            </w:r>
          </w:p>
          <w:p w:rsidR="00F2476F" w:rsidRPr="00235ED1" w:rsidRDefault="00F2476F" w:rsidP="00235ED1">
            <w:pPr>
              <w:numPr>
                <w:ilvl w:val="0"/>
                <w:numId w:val="10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 xml:space="preserve">Desidratação severa  </w:t>
            </w:r>
          </w:p>
          <w:p w:rsidR="00F2476F" w:rsidRPr="00235ED1" w:rsidRDefault="00F2476F" w:rsidP="00235ED1">
            <w:pPr>
              <w:numPr>
                <w:ilvl w:val="0"/>
                <w:numId w:val="10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 xml:space="preserve">Incapacidade para comer, beber, e/ou caminhar </w:t>
            </w:r>
          </w:p>
          <w:p w:rsidR="00F2476F" w:rsidRPr="00235ED1" w:rsidRDefault="00D43292" w:rsidP="00235ED1">
            <w:pPr>
              <w:numPr>
                <w:ilvl w:val="0"/>
                <w:numId w:val="10"/>
              </w:numPr>
              <w:shd w:val="clear" w:color="auto" w:fill="DAEEF3"/>
              <w:spacing w:after="0" w:line="240" w:lineRule="auto"/>
              <w:jc w:val="both"/>
              <w:rPr>
                <w:sz w:val="22"/>
                <w:lang w:val="pt-PT"/>
              </w:rPr>
            </w:pPr>
            <w:r>
              <w:rPr>
                <w:rFonts w:ascii="Arial" w:hAnsi="Arial" w:cs="Arial"/>
                <w:sz w:val="22"/>
                <w:lang w:val="pt-PT"/>
              </w:rPr>
              <w:t>Desnutrição</w:t>
            </w:r>
            <w:r w:rsidR="00246FAF" w:rsidRPr="00235ED1">
              <w:rPr>
                <w:rFonts w:ascii="Arial" w:hAnsi="Arial" w:cs="Arial"/>
                <w:sz w:val="22"/>
                <w:lang w:val="pt-PT"/>
              </w:rPr>
              <w:t xml:space="preserve"> severa e IMC &lt;</w:t>
            </w:r>
            <w:r w:rsidR="00F2476F" w:rsidRPr="00235ED1">
              <w:rPr>
                <w:rFonts w:ascii="Arial" w:hAnsi="Arial" w:cs="Arial"/>
                <w:sz w:val="22"/>
                <w:lang w:val="pt-PT"/>
              </w:rPr>
              <w:t>16</w:t>
            </w:r>
            <w:r w:rsidR="007F0299" w:rsidRPr="00235ED1">
              <w:rPr>
                <w:rFonts w:ascii="Arial" w:hAnsi="Arial" w:cs="Arial"/>
                <w:sz w:val="22"/>
                <w:lang w:val="pt-PT"/>
              </w:rPr>
              <w:t>,</w:t>
            </w:r>
            <w:r w:rsidR="00F2476F" w:rsidRPr="00235ED1">
              <w:rPr>
                <w:rFonts w:ascii="Arial" w:hAnsi="Arial" w:cs="Arial"/>
                <w:sz w:val="22"/>
                <w:lang w:val="pt-PT"/>
              </w:rPr>
              <w:t>0 kg/m</w:t>
            </w:r>
            <w:r w:rsidR="00F2476F" w:rsidRPr="00235ED1">
              <w:rPr>
                <w:rFonts w:ascii="Arial" w:hAnsi="Arial" w:cs="Arial"/>
                <w:sz w:val="22"/>
                <w:vertAlign w:val="superscript"/>
                <w:lang w:val="pt-PT"/>
              </w:rPr>
              <w:t xml:space="preserve">2 </w:t>
            </w:r>
          </w:p>
        </w:tc>
      </w:tr>
      <w:tr w:rsidR="00F2476F" w:rsidRPr="005D0BF5" w:rsidTr="00A447CA">
        <w:trPr>
          <w:trHeight w:val="1081"/>
        </w:trPr>
        <w:tc>
          <w:tcPr>
            <w:tcW w:w="5000" w:type="pct"/>
            <w:shd w:val="clear" w:color="auto" w:fill="8DB3E2"/>
          </w:tcPr>
          <w:p w:rsidR="00F2476F" w:rsidRPr="00235ED1" w:rsidRDefault="00F2476F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proofErr w:type="spellStart"/>
            <w:r w:rsidRPr="00235ED1">
              <w:rPr>
                <w:rFonts w:ascii="Arial" w:hAnsi="Arial" w:cs="Arial"/>
                <w:b/>
                <w:sz w:val="22"/>
                <w:lang w:val="pt-PT"/>
              </w:rPr>
              <w:t>Cardio-respiratório</w:t>
            </w:r>
            <w:proofErr w:type="spellEnd"/>
            <w:r w:rsidRPr="00235ED1">
              <w:rPr>
                <w:rFonts w:ascii="Arial" w:hAnsi="Arial" w:cs="Arial"/>
                <w:b/>
                <w:sz w:val="22"/>
                <w:lang w:val="pt-PT"/>
              </w:rPr>
              <w:t xml:space="preserve"> </w:t>
            </w:r>
          </w:p>
          <w:p w:rsidR="00F2476F" w:rsidRPr="00235ED1" w:rsidRDefault="00246FAF" w:rsidP="00235ED1">
            <w:pPr>
              <w:numPr>
                <w:ilvl w:val="0"/>
                <w:numId w:val="8"/>
              </w:numPr>
              <w:shd w:val="clear" w:color="auto" w:fill="8DB3E2"/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235ED1">
              <w:rPr>
                <w:rFonts w:ascii="Arial" w:hAnsi="Arial" w:cs="Arial"/>
                <w:sz w:val="22"/>
                <w:lang w:val="pt-PT"/>
              </w:rPr>
              <w:t>Shock</w:t>
            </w:r>
            <w:proofErr w:type="spellEnd"/>
            <w:r w:rsidRPr="00235ED1">
              <w:rPr>
                <w:rFonts w:ascii="Arial" w:hAnsi="Arial" w:cs="Arial"/>
                <w:sz w:val="22"/>
                <w:lang w:val="pt-PT"/>
              </w:rPr>
              <w:t xml:space="preserve"> (T/A baixa, </w:t>
            </w:r>
            <w:proofErr w:type="spellStart"/>
            <w:r w:rsidRPr="00235ED1">
              <w:rPr>
                <w:rFonts w:ascii="Arial" w:hAnsi="Arial" w:cs="Arial"/>
                <w:sz w:val="22"/>
                <w:lang w:val="pt-PT"/>
              </w:rPr>
              <w:t>FC</w:t>
            </w:r>
            <w:proofErr w:type="spellEnd"/>
            <w:r w:rsidR="00F2476F" w:rsidRPr="00235ED1">
              <w:rPr>
                <w:rFonts w:ascii="Arial" w:hAnsi="Arial" w:cs="Arial"/>
                <w:sz w:val="22"/>
                <w:lang w:val="pt-PT"/>
              </w:rPr>
              <w:t xml:space="preserve">&gt; 120 </w:t>
            </w:r>
            <w:r w:rsidR="00083268" w:rsidRPr="00235ED1">
              <w:rPr>
                <w:rFonts w:ascii="Arial" w:hAnsi="Arial" w:cs="Arial"/>
                <w:sz w:val="22"/>
                <w:lang w:val="pt-PT"/>
              </w:rPr>
              <w:t>b</w:t>
            </w:r>
            <w:r w:rsidR="00F2476F" w:rsidRPr="00235ED1">
              <w:rPr>
                <w:rFonts w:ascii="Arial" w:hAnsi="Arial" w:cs="Arial"/>
                <w:sz w:val="22"/>
                <w:lang w:val="pt-PT"/>
              </w:rPr>
              <w:t>/m)</w:t>
            </w:r>
          </w:p>
          <w:p w:rsidR="00F2476F" w:rsidRPr="00235ED1" w:rsidRDefault="00F2476F" w:rsidP="00235ED1">
            <w:pPr>
              <w:numPr>
                <w:ilvl w:val="0"/>
                <w:numId w:val="8"/>
              </w:numPr>
              <w:shd w:val="clear" w:color="auto" w:fill="8DB3E2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Di</w:t>
            </w:r>
            <w:r w:rsidR="00246FAF" w:rsidRPr="00235ED1">
              <w:rPr>
                <w:rFonts w:ascii="Arial" w:hAnsi="Arial" w:cs="Arial"/>
                <w:sz w:val="22"/>
                <w:lang w:val="pt-PT"/>
              </w:rPr>
              <w:t>spneia ou taquipneia severa (FR</w:t>
            </w:r>
            <w:r w:rsidRPr="00235ED1">
              <w:rPr>
                <w:rFonts w:ascii="Arial" w:hAnsi="Arial" w:cs="Arial"/>
                <w:sz w:val="22"/>
                <w:lang w:val="pt-PT"/>
              </w:rPr>
              <w:t>&gt; 30 r/m)</w:t>
            </w:r>
          </w:p>
          <w:p w:rsidR="00F2476F" w:rsidRPr="00235ED1" w:rsidRDefault="00F2476F" w:rsidP="00235ED1">
            <w:pPr>
              <w:numPr>
                <w:ilvl w:val="0"/>
                <w:numId w:val="8"/>
              </w:numPr>
              <w:shd w:val="clear" w:color="auto" w:fill="8DB3E2"/>
              <w:spacing w:after="0" w:line="240" w:lineRule="auto"/>
              <w:jc w:val="both"/>
              <w:rPr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Cianose</w:t>
            </w:r>
          </w:p>
        </w:tc>
      </w:tr>
      <w:tr w:rsidR="00F2476F" w:rsidRPr="005D0BF5" w:rsidTr="00A447CA">
        <w:tc>
          <w:tcPr>
            <w:tcW w:w="5000" w:type="pct"/>
            <w:shd w:val="clear" w:color="auto" w:fill="DAEEF3"/>
          </w:tcPr>
          <w:p w:rsidR="00F2476F" w:rsidRPr="00235ED1" w:rsidRDefault="00F2476F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>Neurológico</w:t>
            </w:r>
          </w:p>
          <w:p w:rsidR="00F2476F" w:rsidRPr="00235ED1" w:rsidRDefault="00F2476F" w:rsidP="00235ED1">
            <w:pPr>
              <w:numPr>
                <w:ilvl w:val="0"/>
                <w:numId w:val="13"/>
              </w:numPr>
              <w:shd w:val="clear" w:color="auto" w:fill="DAEEF3"/>
              <w:spacing w:after="0" w:line="240" w:lineRule="auto"/>
              <w:contextualSpacing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Coma ou alteração do nível de consciência</w:t>
            </w:r>
          </w:p>
          <w:p w:rsidR="00F2476F" w:rsidRPr="00235ED1" w:rsidRDefault="00F2476F" w:rsidP="00235ED1">
            <w:pPr>
              <w:numPr>
                <w:ilvl w:val="0"/>
                <w:numId w:val="9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Convulsões</w:t>
            </w:r>
          </w:p>
          <w:p w:rsidR="00F2476F" w:rsidRPr="00235ED1" w:rsidRDefault="00F2476F" w:rsidP="00235ED1">
            <w:pPr>
              <w:numPr>
                <w:ilvl w:val="0"/>
                <w:numId w:val="9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Rigidez do pescoço</w:t>
            </w:r>
          </w:p>
          <w:p w:rsidR="00F2476F" w:rsidRPr="00235ED1" w:rsidRDefault="00F2476F" w:rsidP="00235ED1">
            <w:pPr>
              <w:numPr>
                <w:ilvl w:val="0"/>
                <w:numId w:val="9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Nova fraqueza ou paresia focal</w:t>
            </w:r>
          </w:p>
          <w:p w:rsidR="00F2476F" w:rsidRPr="00235ED1" w:rsidRDefault="00F2476F" w:rsidP="00235ED1">
            <w:pPr>
              <w:numPr>
                <w:ilvl w:val="0"/>
                <w:numId w:val="9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 xml:space="preserve">Mudanças de comportamento </w:t>
            </w:r>
          </w:p>
          <w:p w:rsidR="00F2476F" w:rsidRPr="00235ED1" w:rsidRDefault="00F2476F" w:rsidP="00235ED1">
            <w:pPr>
              <w:numPr>
                <w:ilvl w:val="0"/>
                <w:numId w:val="13"/>
              </w:numPr>
              <w:shd w:val="clear" w:color="auto" w:fill="DAEEF3"/>
              <w:spacing w:after="0" w:line="240" w:lineRule="auto"/>
              <w:contextualSpacing/>
              <w:jc w:val="both"/>
              <w:rPr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Cefaleia intensa e persistente</w:t>
            </w:r>
          </w:p>
        </w:tc>
      </w:tr>
      <w:tr w:rsidR="00F2476F" w:rsidRPr="005D0BF5" w:rsidTr="00A447CA">
        <w:tc>
          <w:tcPr>
            <w:tcW w:w="5000" w:type="pct"/>
            <w:shd w:val="clear" w:color="auto" w:fill="8DB3E2"/>
          </w:tcPr>
          <w:p w:rsidR="00F2476F" w:rsidRPr="00235ED1" w:rsidRDefault="00F2476F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>Boca e esófago</w:t>
            </w:r>
          </w:p>
          <w:p w:rsidR="00F2476F" w:rsidRPr="00235ED1" w:rsidRDefault="00F2476F" w:rsidP="00235ED1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>Dor ou incapacidade para engolir</w:t>
            </w:r>
          </w:p>
        </w:tc>
      </w:tr>
      <w:tr w:rsidR="00F2476F" w:rsidRPr="005D0BF5" w:rsidTr="00A447CA">
        <w:tc>
          <w:tcPr>
            <w:tcW w:w="5000" w:type="pct"/>
            <w:shd w:val="clear" w:color="auto" w:fill="DAEEF3"/>
          </w:tcPr>
          <w:p w:rsidR="00F2476F" w:rsidRPr="00235ED1" w:rsidRDefault="00F2476F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 xml:space="preserve">Gastrointestinal, </w:t>
            </w:r>
            <w:proofErr w:type="spellStart"/>
            <w:r w:rsidRPr="00235ED1">
              <w:rPr>
                <w:rFonts w:ascii="Arial" w:hAnsi="Arial" w:cs="Arial"/>
                <w:b/>
                <w:sz w:val="22"/>
                <w:lang w:val="pt-PT"/>
              </w:rPr>
              <w:t>genitourinaria</w:t>
            </w:r>
            <w:proofErr w:type="spellEnd"/>
            <w:r w:rsidRPr="00235ED1">
              <w:rPr>
                <w:rFonts w:ascii="Arial" w:hAnsi="Arial" w:cs="Arial"/>
                <w:b/>
                <w:sz w:val="22"/>
                <w:lang w:val="pt-PT"/>
              </w:rPr>
              <w:t xml:space="preserve"> </w:t>
            </w:r>
          </w:p>
          <w:p w:rsidR="00F2476F" w:rsidRPr="00235ED1" w:rsidRDefault="00F2476F" w:rsidP="00235ED1">
            <w:pPr>
              <w:numPr>
                <w:ilvl w:val="0"/>
                <w:numId w:val="11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</w:rPr>
              <w:t>Dor abdominal severa (abdómen cirúrgico)</w:t>
            </w:r>
          </w:p>
          <w:p w:rsidR="00F2476F" w:rsidRPr="00235ED1" w:rsidRDefault="00F2476F" w:rsidP="00235ED1">
            <w:pPr>
              <w:numPr>
                <w:ilvl w:val="0"/>
                <w:numId w:val="11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</w:rPr>
              <w:t xml:space="preserve">Hemorragia (gastrointestinal, vaginal, etc) </w:t>
            </w:r>
          </w:p>
          <w:p w:rsidR="00F2476F" w:rsidRPr="00235ED1" w:rsidRDefault="00F2476F" w:rsidP="00235ED1">
            <w:pPr>
              <w:numPr>
                <w:ilvl w:val="0"/>
                <w:numId w:val="11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235ED1">
              <w:rPr>
                <w:rFonts w:ascii="Arial" w:hAnsi="Arial" w:cs="Arial"/>
                <w:sz w:val="22"/>
                <w:lang w:val="pt-PT"/>
              </w:rPr>
              <w:t>Ictericia</w:t>
            </w:r>
            <w:proofErr w:type="spellEnd"/>
            <w:r w:rsidRPr="00235ED1">
              <w:rPr>
                <w:rFonts w:ascii="Arial" w:hAnsi="Arial" w:cs="Arial"/>
                <w:sz w:val="22"/>
                <w:lang w:val="pt-PT"/>
              </w:rPr>
              <w:t xml:space="preserve"> e hepatite</w:t>
            </w:r>
          </w:p>
          <w:p w:rsidR="00F2476F" w:rsidRPr="00235ED1" w:rsidRDefault="00F2476F" w:rsidP="00235ED1">
            <w:pPr>
              <w:numPr>
                <w:ilvl w:val="0"/>
                <w:numId w:val="11"/>
              </w:numPr>
              <w:shd w:val="clear" w:color="auto" w:fill="DAEEF3"/>
              <w:spacing w:after="0" w:line="240" w:lineRule="auto"/>
              <w:jc w:val="both"/>
              <w:rPr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Diarreia severa</w:t>
            </w:r>
          </w:p>
        </w:tc>
      </w:tr>
      <w:tr w:rsidR="00F2476F" w:rsidRPr="005D0BF5" w:rsidTr="00A447CA">
        <w:tc>
          <w:tcPr>
            <w:tcW w:w="5000" w:type="pct"/>
            <w:shd w:val="clear" w:color="auto" w:fill="8DB3E2"/>
          </w:tcPr>
          <w:p w:rsidR="00F2476F" w:rsidRPr="00235ED1" w:rsidRDefault="00F2476F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en-US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 xml:space="preserve">Dermatológico </w:t>
            </w:r>
          </w:p>
          <w:p w:rsidR="00F2476F" w:rsidRPr="00235ED1" w:rsidRDefault="00F2476F" w:rsidP="00235ED1">
            <w:pPr>
              <w:numPr>
                <w:ilvl w:val="0"/>
                <w:numId w:val="12"/>
              </w:numPr>
              <w:shd w:val="clear" w:color="auto" w:fill="8DB3E2"/>
              <w:spacing w:after="0" w:line="240" w:lineRule="auto"/>
              <w:jc w:val="both"/>
              <w:rPr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 xml:space="preserve">Descamação </w:t>
            </w:r>
            <w:proofErr w:type="spellStart"/>
            <w:r w:rsidRPr="00235ED1">
              <w:rPr>
                <w:rFonts w:ascii="Arial" w:hAnsi="Arial" w:cs="Arial"/>
                <w:sz w:val="22"/>
                <w:lang w:val="pt-PT"/>
              </w:rPr>
              <w:t>mucocutanea</w:t>
            </w:r>
            <w:proofErr w:type="spellEnd"/>
            <w:r w:rsidRPr="00235ED1">
              <w:rPr>
                <w:rFonts w:ascii="Arial" w:hAnsi="Arial" w:cs="Arial"/>
                <w:sz w:val="22"/>
                <w:lang w:val="pt-PT"/>
              </w:rPr>
              <w:t xml:space="preserve"> por S</w:t>
            </w:r>
            <w:r w:rsidR="007F0299" w:rsidRPr="00235ED1">
              <w:rPr>
                <w:rFonts w:ascii="Arial" w:hAnsi="Arial" w:cs="Arial"/>
                <w:sz w:val="22"/>
                <w:lang w:val="pt-PT"/>
              </w:rPr>
              <w:t>í</w:t>
            </w:r>
            <w:r w:rsidRPr="00235ED1">
              <w:rPr>
                <w:rFonts w:ascii="Arial" w:hAnsi="Arial" w:cs="Arial"/>
                <w:sz w:val="22"/>
                <w:lang w:val="pt-PT"/>
              </w:rPr>
              <w:t xml:space="preserve">ndrome de </w:t>
            </w:r>
            <w:proofErr w:type="spellStart"/>
            <w:r w:rsidRPr="00235ED1">
              <w:rPr>
                <w:rFonts w:ascii="Arial" w:hAnsi="Arial" w:cs="Arial"/>
                <w:sz w:val="22"/>
                <w:lang w:val="pt-PT"/>
              </w:rPr>
              <w:t>Stevens</w:t>
            </w:r>
            <w:proofErr w:type="spellEnd"/>
            <w:r w:rsidRPr="00235ED1">
              <w:rPr>
                <w:rFonts w:ascii="Arial" w:hAnsi="Arial" w:cs="Arial"/>
                <w:sz w:val="22"/>
                <w:lang w:val="pt-PT"/>
              </w:rPr>
              <w:t>-Johnson</w:t>
            </w:r>
          </w:p>
        </w:tc>
      </w:tr>
      <w:tr w:rsidR="00F2476F" w:rsidRPr="005D0BF5" w:rsidTr="00A447CA">
        <w:tc>
          <w:tcPr>
            <w:tcW w:w="5000" w:type="pct"/>
            <w:shd w:val="clear" w:color="auto" w:fill="DAEEF3"/>
          </w:tcPr>
          <w:p w:rsidR="00F2476F" w:rsidRPr="00235ED1" w:rsidRDefault="002866DB" w:rsidP="00235ED1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lang w:val="en-US"/>
              </w:rPr>
            </w:pPr>
            <w:proofErr w:type="spellStart"/>
            <w:r w:rsidRPr="00EF69EF">
              <w:rPr>
                <w:rFonts w:ascii="Arial" w:hAnsi="Arial" w:cs="Arial"/>
                <w:b/>
                <w:sz w:val="22"/>
                <w:lang w:val="pt-PT"/>
              </w:rPr>
              <w:t>Linf</w:t>
            </w:r>
            <w:r w:rsidR="00DD7AC2" w:rsidRPr="00EF69EF">
              <w:rPr>
                <w:rFonts w:ascii="Arial" w:hAnsi="Arial" w:cs="Arial"/>
                <w:b/>
                <w:sz w:val="22"/>
                <w:lang w:val="pt-PT"/>
              </w:rPr>
              <w:t>o</w:t>
            </w:r>
            <w:r w:rsidRPr="00EF69EF">
              <w:rPr>
                <w:rFonts w:ascii="Arial" w:hAnsi="Arial" w:cs="Arial"/>
                <w:b/>
                <w:sz w:val="22"/>
                <w:lang w:val="pt-PT"/>
              </w:rPr>
              <w:t>nodos</w:t>
            </w:r>
            <w:proofErr w:type="spellEnd"/>
          </w:p>
          <w:p w:rsidR="00F2476F" w:rsidRPr="00235ED1" w:rsidRDefault="00F2476F" w:rsidP="00235ED1">
            <w:pPr>
              <w:numPr>
                <w:ilvl w:val="0"/>
                <w:numId w:val="12"/>
              </w:numPr>
              <w:shd w:val="clear" w:color="auto" w:fill="DAEEF3"/>
              <w:spacing w:after="0" w:line="240" w:lineRule="auto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lang w:val="pt-PT"/>
              </w:rPr>
              <w:t>Lesões nas extremidades associadas com necrose ou edema extensiva, ou que alterem a função locomotora</w:t>
            </w:r>
          </w:p>
        </w:tc>
      </w:tr>
      <w:tr w:rsidR="00F2476F" w:rsidRPr="005D0BF5" w:rsidTr="00A447CA">
        <w:trPr>
          <w:trHeight w:val="70"/>
        </w:trPr>
        <w:tc>
          <w:tcPr>
            <w:tcW w:w="5000" w:type="pct"/>
            <w:shd w:val="clear" w:color="auto" w:fill="8DB3E2"/>
          </w:tcPr>
          <w:p w:rsidR="00F2476F" w:rsidRPr="00235ED1" w:rsidRDefault="00F2476F" w:rsidP="00235ED1">
            <w:pPr>
              <w:spacing w:line="240" w:lineRule="auto"/>
              <w:contextualSpacing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235ED1">
              <w:rPr>
                <w:rFonts w:ascii="Arial" w:hAnsi="Arial" w:cs="Arial"/>
                <w:b/>
                <w:sz w:val="22"/>
                <w:lang w:val="pt-PT"/>
              </w:rPr>
              <w:t>Hemat</w:t>
            </w:r>
            <w:r w:rsidR="00C60245" w:rsidRPr="00235ED1">
              <w:rPr>
                <w:rFonts w:ascii="Arial" w:hAnsi="Arial" w:cs="Arial"/>
                <w:b/>
                <w:sz w:val="22"/>
                <w:lang w:val="pt-PT"/>
              </w:rPr>
              <w:t>oló</w:t>
            </w:r>
            <w:r w:rsidRPr="00235ED1">
              <w:rPr>
                <w:rFonts w:ascii="Arial" w:hAnsi="Arial" w:cs="Arial"/>
                <w:b/>
                <w:sz w:val="22"/>
                <w:lang w:val="pt-PT"/>
              </w:rPr>
              <w:t>gicas</w:t>
            </w:r>
          </w:p>
          <w:p w:rsidR="00F2476F" w:rsidRPr="00235ED1" w:rsidRDefault="00F2476F" w:rsidP="00235ED1">
            <w:pPr>
              <w:numPr>
                <w:ilvl w:val="0"/>
                <w:numId w:val="19"/>
              </w:numPr>
              <w:spacing w:line="240" w:lineRule="auto"/>
              <w:contextualSpacing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 xml:space="preserve">Palidez intensa, dispneia, </w:t>
            </w:r>
            <w:proofErr w:type="gramStart"/>
            <w:r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>Hb&lt;</w:t>
            </w:r>
            <w:r w:rsidR="006C185F"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>ou=</w:t>
            </w:r>
            <w:r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>5g</w:t>
            </w:r>
            <w:proofErr w:type="gramEnd"/>
            <w:r w:rsidRPr="00235ED1">
              <w:rPr>
                <w:rFonts w:ascii="Arial" w:hAnsi="Arial" w:cs="Arial"/>
                <w:sz w:val="22"/>
                <w:shd w:val="clear" w:color="auto" w:fill="8DB3E2"/>
                <w:lang w:val="pt-PT"/>
              </w:rPr>
              <w:t>/dl</w:t>
            </w:r>
          </w:p>
        </w:tc>
      </w:tr>
    </w:tbl>
    <w:p w:rsidR="00B769E3" w:rsidRDefault="00B769E3" w:rsidP="001F65A6">
      <w:pPr>
        <w:spacing w:after="0"/>
        <w:jc w:val="both"/>
        <w:rPr>
          <w:rFonts w:ascii="Arial" w:hAnsi="Arial" w:cs="Arial"/>
          <w:szCs w:val="24"/>
        </w:rPr>
      </w:pPr>
    </w:p>
    <w:p w:rsidR="00B769E3" w:rsidRPr="00DD7AC2" w:rsidRDefault="00B769E3" w:rsidP="00DD7AC2">
      <w:pPr>
        <w:spacing w:after="0" w:line="240" w:lineRule="auto"/>
        <w:jc w:val="both"/>
        <w:rPr>
          <w:rFonts w:ascii="Arial" w:hAnsi="Arial" w:cs="Arial"/>
          <w:sz w:val="22"/>
        </w:rPr>
      </w:pPr>
      <w:r w:rsidRPr="00DD7AC2">
        <w:rPr>
          <w:rFonts w:ascii="Arial" w:hAnsi="Arial" w:cs="Arial"/>
          <w:sz w:val="22"/>
        </w:rPr>
        <w:t xml:space="preserve">Nas secções seguintes </w:t>
      </w:r>
      <w:r w:rsidR="00C60245" w:rsidRPr="00DD7AC2">
        <w:rPr>
          <w:rFonts w:ascii="Arial" w:hAnsi="Arial" w:cs="Arial"/>
          <w:sz w:val="22"/>
        </w:rPr>
        <w:t>serão apresentadas</w:t>
      </w:r>
      <w:r w:rsidRPr="00DD7AC2">
        <w:rPr>
          <w:rFonts w:ascii="Arial" w:hAnsi="Arial" w:cs="Arial"/>
          <w:sz w:val="22"/>
        </w:rPr>
        <w:t xml:space="preserve"> algumas categorias comuns de emergências relacionadas com o HIV/SIDA e</w:t>
      </w:r>
      <w:r w:rsidR="00EA5127" w:rsidRPr="00DD7AC2">
        <w:rPr>
          <w:rFonts w:ascii="Arial" w:hAnsi="Arial" w:cs="Arial"/>
          <w:sz w:val="22"/>
        </w:rPr>
        <w:t xml:space="preserve"> </w:t>
      </w:r>
      <w:r w:rsidRPr="00DD7AC2">
        <w:rPr>
          <w:rFonts w:ascii="Arial" w:hAnsi="Arial" w:cs="Arial"/>
          <w:sz w:val="22"/>
        </w:rPr>
        <w:t>com recomendacões para avalia</w:t>
      </w:r>
      <w:r w:rsidR="007D67D6" w:rsidRPr="00DD7AC2">
        <w:rPr>
          <w:rFonts w:ascii="Arial" w:hAnsi="Arial" w:cs="Arial"/>
          <w:sz w:val="22"/>
        </w:rPr>
        <w:t>ç</w:t>
      </w:r>
      <w:r w:rsidRPr="00DD7AC2">
        <w:rPr>
          <w:rFonts w:ascii="Arial" w:hAnsi="Arial" w:cs="Arial"/>
          <w:sz w:val="22"/>
        </w:rPr>
        <w:t>ão e tratamento,</w:t>
      </w:r>
      <w:r w:rsidR="00B90050" w:rsidRPr="00DD7AC2">
        <w:rPr>
          <w:rFonts w:ascii="Arial" w:hAnsi="Arial" w:cs="Arial"/>
          <w:sz w:val="22"/>
        </w:rPr>
        <w:t xml:space="preserve"> </w:t>
      </w:r>
      <w:r w:rsidRPr="00DD7AC2">
        <w:rPr>
          <w:rFonts w:ascii="Arial" w:hAnsi="Arial" w:cs="Arial"/>
          <w:sz w:val="22"/>
        </w:rPr>
        <w:t xml:space="preserve">além das </w:t>
      </w:r>
      <w:r w:rsidR="00C60245" w:rsidRPr="00DD7AC2">
        <w:rPr>
          <w:rFonts w:ascii="Arial" w:hAnsi="Arial" w:cs="Arial"/>
          <w:sz w:val="22"/>
        </w:rPr>
        <w:t xml:space="preserve">indicações </w:t>
      </w:r>
      <w:r w:rsidR="00A86222" w:rsidRPr="00DD7AC2">
        <w:rPr>
          <w:rFonts w:ascii="Arial" w:hAnsi="Arial" w:cs="Arial"/>
          <w:sz w:val="22"/>
        </w:rPr>
        <w:t xml:space="preserve">padrão </w:t>
      </w:r>
      <w:r w:rsidRPr="00DD7AC2">
        <w:rPr>
          <w:rFonts w:ascii="Arial" w:hAnsi="Arial" w:cs="Arial"/>
          <w:sz w:val="22"/>
        </w:rPr>
        <w:t>para a popula</w:t>
      </w:r>
      <w:r w:rsidR="0075369F" w:rsidRPr="00DD7AC2">
        <w:rPr>
          <w:rFonts w:ascii="Arial" w:hAnsi="Arial" w:cs="Arial"/>
          <w:sz w:val="22"/>
        </w:rPr>
        <w:t>ç</w:t>
      </w:r>
      <w:r w:rsidRPr="00DD7AC2">
        <w:rPr>
          <w:rFonts w:ascii="Arial" w:hAnsi="Arial" w:cs="Arial"/>
          <w:sz w:val="22"/>
        </w:rPr>
        <w:t>ão geral.</w:t>
      </w:r>
    </w:p>
    <w:p w:rsidR="00B769E3" w:rsidRPr="00F77841" w:rsidRDefault="000A5050" w:rsidP="001F65A6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F77841">
        <w:rPr>
          <w:rFonts w:ascii="Book Antiqua" w:hAnsi="Book Antiqua" w:cs="Arial"/>
          <w:sz w:val="26"/>
          <w:szCs w:val="26"/>
          <w:lang w:val="pt-BR"/>
        </w:rPr>
        <w:t>Considera</w:t>
      </w:r>
      <w:r w:rsidR="007D67D6">
        <w:rPr>
          <w:rFonts w:ascii="Book Antiqua" w:hAnsi="Book Antiqua" w:cs="Arial"/>
          <w:sz w:val="26"/>
          <w:szCs w:val="26"/>
          <w:lang w:val="pt-BR"/>
        </w:rPr>
        <w:t>ç</w:t>
      </w:r>
      <w:r w:rsidRPr="00F77841">
        <w:rPr>
          <w:rFonts w:ascii="Book Antiqua" w:hAnsi="Book Antiqua" w:cs="Arial"/>
          <w:sz w:val="26"/>
          <w:szCs w:val="26"/>
          <w:lang w:val="pt-BR"/>
        </w:rPr>
        <w:t>ões Específica</w:t>
      </w:r>
      <w:r w:rsidR="00F77841" w:rsidRPr="00F77841">
        <w:rPr>
          <w:rFonts w:ascii="Book Antiqua" w:hAnsi="Book Antiqua" w:cs="Arial"/>
          <w:sz w:val="26"/>
          <w:szCs w:val="26"/>
          <w:lang w:val="pt-BR"/>
        </w:rPr>
        <w:t>s na Gestão Clínica de Sinais</w:t>
      </w:r>
      <w:r w:rsidR="00F77841">
        <w:rPr>
          <w:rFonts w:ascii="Book Antiqua" w:hAnsi="Book Antiqua" w:cs="Arial"/>
          <w:sz w:val="26"/>
          <w:szCs w:val="26"/>
          <w:lang w:val="pt-BR"/>
        </w:rPr>
        <w:t xml:space="preserve"> e </w:t>
      </w:r>
      <w:r w:rsidRPr="00F77841">
        <w:rPr>
          <w:rFonts w:ascii="Book Antiqua" w:hAnsi="Book Antiqua" w:cs="Arial"/>
          <w:sz w:val="26"/>
          <w:szCs w:val="26"/>
          <w:lang w:val="pt-BR"/>
        </w:rPr>
        <w:t>Sintomas C</w:t>
      </w:r>
      <w:r w:rsidR="00B769E3" w:rsidRPr="00F77841">
        <w:rPr>
          <w:rFonts w:ascii="Book Antiqua" w:hAnsi="Book Antiqua" w:cs="Arial"/>
          <w:sz w:val="26"/>
          <w:szCs w:val="26"/>
          <w:lang w:val="pt-BR"/>
        </w:rPr>
        <w:t xml:space="preserve">omuns no </w:t>
      </w:r>
      <w:r w:rsidRPr="00F77841">
        <w:rPr>
          <w:rFonts w:ascii="Book Antiqua" w:hAnsi="Book Antiqua" w:cs="Arial"/>
          <w:sz w:val="26"/>
          <w:szCs w:val="26"/>
          <w:lang w:val="pt-BR"/>
        </w:rPr>
        <w:t>D</w:t>
      </w:r>
      <w:r w:rsidR="004E3621" w:rsidRPr="00F77841">
        <w:rPr>
          <w:rFonts w:ascii="Book Antiqua" w:hAnsi="Book Antiqua" w:cs="Arial"/>
          <w:sz w:val="26"/>
          <w:szCs w:val="26"/>
          <w:lang w:val="pt-BR"/>
        </w:rPr>
        <w:t>oente</w:t>
      </w:r>
      <w:r w:rsidRPr="00F77841">
        <w:rPr>
          <w:rFonts w:ascii="Book Antiqua" w:hAnsi="Book Antiqua" w:cs="Arial"/>
          <w:sz w:val="26"/>
          <w:szCs w:val="26"/>
          <w:lang w:val="pt-BR"/>
        </w:rPr>
        <w:t xml:space="preserve"> Grave S</w:t>
      </w:r>
      <w:r w:rsidR="00F77841" w:rsidRPr="00F77841">
        <w:rPr>
          <w:rFonts w:ascii="Book Antiqua" w:hAnsi="Book Antiqua" w:cs="Arial"/>
          <w:sz w:val="26"/>
          <w:szCs w:val="26"/>
          <w:lang w:val="pt-BR"/>
        </w:rPr>
        <w:t>eropositivo</w:t>
      </w:r>
    </w:p>
    <w:p w:rsidR="00404B52" w:rsidRPr="00235ED1" w:rsidRDefault="00B769E3" w:rsidP="00235ED1">
      <w:pPr>
        <w:pStyle w:val="Heading4"/>
        <w:numPr>
          <w:ilvl w:val="0"/>
          <w:numId w:val="20"/>
        </w:numPr>
        <w:spacing w:line="240" w:lineRule="auto"/>
        <w:rPr>
          <w:rFonts w:ascii="Arial" w:hAnsi="Arial" w:cs="Arial"/>
          <w:i w:val="0"/>
          <w:sz w:val="22"/>
        </w:rPr>
      </w:pPr>
      <w:r w:rsidRPr="00235ED1">
        <w:rPr>
          <w:rFonts w:ascii="Arial" w:hAnsi="Arial" w:cs="Arial"/>
          <w:i w:val="0"/>
          <w:sz w:val="22"/>
        </w:rPr>
        <w:t xml:space="preserve">Febre </w:t>
      </w:r>
    </w:p>
    <w:p w:rsidR="00F77841" w:rsidRPr="00235ED1" w:rsidRDefault="00B769E3" w:rsidP="00235ED1">
      <w:p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235ED1">
        <w:rPr>
          <w:rFonts w:ascii="Arial" w:hAnsi="Arial" w:cs="Arial"/>
          <w:b/>
          <w:sz w:val="22"/>
        </w:rPr>
        <w:t xml:space="preserve">Causas e Gestão Clínica de Emergências Relacionadas </w:t>
      </w:r>
      <w:r w:rsidR="00EC63C6" w:rsidRPr="00235ED1">
        <w:rPr>
          <w:rFonts w:ascii="Arial" w:hAnsi="Arial" w:cs="Arial"/>
          <w:b/>
          <w:sz w:val="22"/>
        </w:rPr>
        <w:t>à</w:t>
      </w:r>
      <w:r w:rsidRPr="00235ED1">
        <w:rPr>
          <w:rFonts w:ascii="Arial" w:hAnsi="Arial" w:cs="Arial"/>
          <w:b/>
          <w:sz w:val="22"/>
        </w:rPr>
        <w:t xml:space="preserve"> Febre no </w:t>
      </w:r>
      <w:r w:rsidR="004E3621" w:rsidRPr="00235ED1">
        <w:rPr>
          <w:rFonts w:ascii="Arial" w:hAnsi="Arial" w:cs="Arial"/>
          <w:b/>
          <w:sz w:val="22"/>
        </w:rPr>
        <w:t>Doente</w:t>
      </w:r>
      <w:r w:rsidRPr="00235ED1">
        <w:rPr>
          <w:rFonts w:ascii="Arial" w:hAnsi="Arial" w:cs="Arial"/>
          <w:b/>
          <w:sz w:val="22"/>
        </w:rPr>
        <w:t xml:space="preserve"> HIV+:</w:t>
      </w:r>
    </w:p>
    <w:p w:rsidR="008F05CE" w:rsidRDefault="00B769E3" w:rsidP="008F05CE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 xml:space="preserve">Além do diagnóstico diferencial usual do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 xml:space="preserve"> com febre e sinais de perigo,</w:t>
      </w:r>
      <w:r w:rsidR="004F4F0F" w:rsidRPr="00235ED1">
        <w:rPr>
          <w:rFonts w:ascii="Arial" w:hAnsi="Arial" w:cs="Arial"/>
          <w:sz w:val="22"/>
        </w:rPr>
        <w:t xml:space="preserve"> que consiste em ter sempre em consideração</w:t>
      </w:r>
      <w:r w:rsidRPr="00235ED1">
        <w:rPr>
          <w:rFonts w:ascii="Arial" w:hAnsi="Arial" w:cs="Arial"/>
          <w:sz w:val="22"/>
        </w:rPr>
        <w:t xml:space="preserve"> </w:t>
      </w:r>
      <w:r w:rsidR="00EC63C6" w:rsidRPr="00235ED1">
        <w:rPr>
          <w:rFonts w:ascii="Arial" w:hAnsi="Arial" w:cs="Arial"/>
          <w:sz w:val="22"/>
        </w:rPr>
        <w:t xml:space="preserve">a </w:t>
      </w:r>
      <w:r w:rsidRPr="00235ED1">
        <w:rPr>
          <w:rFonts w:ascii="Arial" w:hAnsi="Arial" w:cs="Arial"/>
          <w:sz w:val="22"/>
        </w:rPr>
        <w:t xml:space="preserve">malária, </w:t>
      </w:r>
      <w:r w:rsidR="00EC63C6" w:rsidRPr="00235ED1">
        <w:rPr>
          <w:rFonts w:ascii="Arial" w:hAnsi="Arial" w:cs="Arial"/>
          <w:sz w:val="22"/>
        </w:rPr>
        <w:t xml:space="preserve">a </w:t>
      </w:r>
      <w:r w:rsidRPr="00235ED1">
        <w:rPr>
          <w:rFonts w:ascii="Arial" w:hAnsi="Arial" w:cs="Arial"/>
          <w:sz w:val="22"/>
        </w:rPr>
        <w:t xml:space="preserve">pneumonia, e </w:t>
      </w:r>
      <w:r w:rsidR="00EC63C6" w:rsidRPr="00235ED1">
        <w:rPr>
          <w:rFonts w:ascii="Arial" w:hAnsi="Arial" w:cs="Arial"/>
          <w:sz w:val="22"/>
        </w:rPr>
        <w:t xml:space="preserve">a </w:t>
      </w:r>
      <w:r w:rsidRPr="00235ED1">
        <w:rPr>
          <w:rFonts w:ascii="Arial" w:hAnsi="Arial" w:cs="Arial"/>
          <w:sz w:val="22"/>
        </w:rPr>
        <w:t>meningite,</w:t>
      </w:r>
      <w:r w:rsidR="009A0272" w:rsidRPr="00235ED1">
        <w:rPr>
          <w:rFonts w:ascii="Arial" w:hAnsi="Arial" w:cs="Arial"/>
          <w:sz w:val="22"/>
        </w:rPr>
        <w:t xml:space="preserve"> avalie</w:t>
      </w:r>
      <w:r w:rsidRPr="00235ED1">
        <w:rPr>
          <w:rFonts w:ascii="Arial" w:hAnsi="Arial" w:cs="Arial"/>
          <w:sz w:val="22"/>
        </w:rPr>
        <w:t xml:space="preserve"> também as reacções adversas a medicamentos, Síndrome de Imuno</w:t>
      </w:r>
      <w:r w:rsidR="00142FB7" w:rsidRPr="00235ED1">
        <w:rPr>
          <w:rFonts w:ascii="Arial" w:hAnsi="Arial" w:cs="Arial"/>
          <w:sz w:val="22"/>
        </w:rPr>
        <w:t>-</w:t>
      </w:r>
      <w:r w:rsidR="007D67D6" w:rsidRPr="00235ED1">
        <w:rPr>
          <w:rFonts w:ascii="Arial" w:hAnsi="Arial" w:cs="Arial"/>
          <w:sz w:val="22"/>
        </w:rPr>
        <w:t>R</w:t>
      </w:r>
      <w:r w:rsidRPr="00235ED1">
        <w:rPr>
          <w:rFonts w:ascii="Arial" w:hAnsi="Arial" w:cs="Arial"/>
          <w:sz w:val="22"/>
        </w:rPr>
        <w:t xml:space="preserve">econstituição (SIR) e tuberculose (pulmonar ou extrapulmonar). </w:t>
      </w:r>
    </w:p>
    <w:p w:rsidR="008F05CE" w:rsidRDefault="008F05CE" w:rsidP="008F05CE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8F05CE" w:rsidRDefault="008F05CE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769E3" w:rsidRPr="008F05CE" w:rsidRDefault="00C54C1E" w:rsidP="008F05CE">
      <w:pPr>
        <w:spacing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Cs w:val="24"/>
        </w:rPr>
        <w:lastRenderedPageBreak/>
        <w:t xml:space="preserve">Tabela 2:  </w:t>
      </w:r>
      <w:r w:rsidR="00B769E3" w:rsidRPr="00EE57B1">
        <w:rPr>
          <w:rFonts w:ascii="Arial" w:hAnsi="Arial" w:cs="Arial"/>
          <w:b/>
          <w:szCs w:val="24"/>
        </w:rPr>
        <w:t xml:space="preserve">Emergências relativas à Febre em </w:t>
      </w:r>
      <w:r w:rsidR="004E3621" w:rsidRPr="00EE57B1">
        <w:rPr>
          <w:rFonts w:ascii="Arial" w:hAnsi="Arial" w:cs="Arial"/>
          <w:b/>
          <w:szCs w:val="24"/>
        </w:rPr>
        <w:t>Doente</w:t>
      </w:r>
      <w:r w:rsidR="00B769E3" w:rsidRPr="00EE57B1">
        <w:rPr>
          <w:rFonts w:ascii="Arial" w:hAnsi="Arial" w:cs="Arial"/>
          <w:b/>
          <w:szCs w:val="24"/>
        </w:rPr>
        <w:t>s HIV+</w:t>
      </w:r>
    </w:p>
    <w:p w:rsidR="00404B52" w:rsidRPr="00EE57B1" w:rsidRDefault="00404B52" w:rsidP="001F65A6">
      <w:pPr>
        <w:spacing w:after="0"/>
        <w:jc w:val="center"/>
        <w:rPr>
          <w:rFonts w:ascii="Arial" w:hAnsi="Arial" w:cs="Arial"/>
          <w:szCs w:val="24"/>
        </w:rPr>
      </w:pPr>
    </w:p>
    <w:tbl>
      <w:tblPr>
        <w:tblStyle w:val="LightGrid-Accent5"/>
        <w:tblW w:w="4948" w:type="pct"/>
        <w:jc w:val="center"/>
        <w:tblInd w:w="108" w:type="dxa"/>
        <w:tblLook w:val="04A0"/>
      </w:tblPr>
      <w:tblGrid>
        <w:gridCol w:w="2035"/>
        <w:gridCol w:w="2867"/>
        <w:gridCol w:w="5410"/>
      </w:tblGrid>
      <w:tr w:rsidR="00B769E3" w:rsidRPr="00EE57B1" w:rsidTr="00A447CA">
        <w:trPr>
          <w:cnfStyle w:val="100000000000"/>
          <w:jc w:val="center"/>
        </w:trPr>
        <w:tc>
          <w:tcPr>
            <w:cnfStyle w:val="001000000000"/>
            <w:tcW w:w="987" w:type="pct"/>
          </w:tcPr>
          <w:p w:rsidR="00B769E3" w:rsidRPr="00EE57B1" w:rsidRDefault="00B769E3" w:rsidP="006F6F73">
            <w:pPr>
              <w:spacing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390" w:type="pct"/>
          </w:tcPr>
          <w:p w:rsidR="00B769E3" w:rsidRPr="00EE57B1" w:rsidRDefault="00B769E3" w:rsidP="001F65A6">
            <w:pPr>
              <w:tabs>
                <w:tab w:val="center" w:pos="4680"/>
                <w:tab w:val="right" w:pos="9360"/>
              </w:tabs>
              <w:spacing w:before="240" w:after="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623" w:type="pct"/>
          </w:tcPr>
          <w:p w:rsidR="00B769E3" w:rsidRPr="00EE57B1" w:rsidRDefault="00B769E3" w:rsidP="001F65A6">
            <w:pPr>
              <w:spacing w:before="240" w:after="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B769E3" w:rsidRPr="00DA1B9D" w:rsidTr="00A447CA">
        <w:trPr>
          <w:cnfStyle w:val="000000100000"/>
          <w:trHeight w:val="1060"/>
          <w:jc w:val="center"/>
        </w:trPr>
        <w:tc>
          <w:tcPr>
            <w:cnfStyle w:val="001000000000"/>
            <w:tcW w:w="987" w:type="pct"/>
          </w:tcPr>
          <w:p w:rsidR="00B769E3" w:rsidRPr="00DA1B9D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DA1B9D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Qualquer febre com sinais de perigo</w:t>
            </w:r>
          </w:p>
        </w:tc>
        <w:tc>
          <w:tcPr>
            <w:tcW w:w="1390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hAnsi="Arial" w:cs="Arial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Febre documentada,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com qualquer outro sinal de perigo, ou febre muito alta sem causa aparente</w:t>
            </w:r>
            <w:r w:rsidR="00EC63C6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2623" w:type="pct"/>
          </w:tcPr>
          <w:p w:rsidR="00B769E3" w:rsidRPr="00DA1B9D" w:rsidRDefault="00B769E3" w:rsidP="00235ED1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Internar;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Administrar anti</w:t>
            </w:r>
            <w:r w:rsidR="000069CC">
              <w:rPr>
                <w:rFonts w:ascii="Arial" w:eastAsia="Times New Roman" w:hAnsi="Arial" w:cs="Arial"/>
                <w:color w:val="000000"/>
                <w:sz w:val="22"/>
              </w:rPr>
              <w:t>pir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é</w:t>
            </w:r>
            <w:r w:rsidR="000069CC">
              <w:rPr>
                <w:rFonts w:ascii="Arial" w:eastAsia="Times New Roman" w:hAnsi="Arial" w:cs="Arial"/>
                <w:color w:val="000000"/>
                <w:sz w:val="22"/>
              </w:rPr>
              <w:t>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icos,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identificar causa</w:t>
            </w:r>
            <w:r w:rsidR="00235ED1">
              <w:rPr>
                <w:rFonts w:ascii="Arial" w:eastAsia="Times New Roman" w:hAnsi="Arial" w:cs="Arial"/>
                <w:color w:val="000000"/>
                <w:sz w:val="22"/>
              </w:rPr>
              <w:t>(s)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da febre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 tratar (veja algoritmo de febre); </w:t>
            </w:r>
            <w:r w:rsidR="00246FAF">
              <w:rPr>
                <w:rFonts w:ascii="Arial" w:eastAsia="Times New Roman" w:hAnsi="Arial" w:cs="Arial"/>
                <w:color w:val="000000"/>
                <w:sz w:val="22"/>
              </w:rPr>
              <w:t>reidratação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endovenosa. Na ausência de uma causa identifica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da, iniciar tratamento para malá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ria severa 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infecção bacteriana. Avalie indicações para punção </w:t>
            </w:r>
            <w:r w:rsidRPr="00A1049F">
              <w:rPr>
                <w:rFonts w:ascii="Arial" w:eastAsia="Times New Roman" w:hAnsi="Arial" w:cs="Arial"/>
                <w:sz w:val="22"/>
              </w:rPr>
              <w:t>lombar e</w:t>
            </w:r>
            <w:r w:rsidR="0075369F">
              <w:rPr>
                <w:rFonts w:ascii="Arial" w:eastAsia="Times New Roman" w:hAnsi="Arial" w:cs="Arial"/>
                <w:sz w:val="22"/>
              </w:rPr>
              <w:t>,</w:t>
            </w:r>
            <w:r w:rsidRPr="00A1049F">
              <w:rPr>
                <w:rFonts w:ascii="Arial" w:eastAsia="Times New Roman" w:hAnsi="Arial" w:cs="Arial"/>
                <w:sz w:val="22"/>
              </w:rPr>
              <w:t xml:space="preserve"> se for necessári</w:t>
            </w:r>
            <w:r w:rsidR="00235ED1">
              <w:rPr>
                <w:rFonts w:ascii="Arial" w:eastAsia="Times New Roman" w:hAnsi="Arial" w:cs="Arial"/>
                <w:sz w:val="22"/>
              </w:rPr>
              <w:t>o</w:t>
            </w:r>
            <w:r>
              <w:rPr>
                <w:rFonts w:ascii="Arial" w:eastAsia="Times New Roman" w:hAnsi="Arial" w:cs="Arial"/>
                <w:sz w:val="22"/>
              </w:rPr>
              <w:t>,</w:t>
            </w:r>
            <w:r w:rsidRPr="00A1049F">
              <w:rPr>
                <w:rFonts w:ascii="Arial" w:eastAsia="Times New Roman" w:hAnsi="Arial" w:cs="Arial"/>
                <w:sz w:val="22"/>
              </w:rPr>
              <w:t xml:space="preserve"> referir ao médico. Procure sinais e sintomas de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tuberculose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. Lembre-se: A febre persistente sem fonte pode ser uma condição de estadio III. 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987" w:type="pct"/>
          </w:tcPr>
          <w:p w:rsidR="00B769E3" w:rsidRPr="00DA1B9D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503052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pt-PT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Reacções</w:t>
            </w:r>
            <w:r w:rsidRPr="00503052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adversas aos medicamentos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que se apresenta</w:t>
            </w:r>
            <w:r w:rsidR="00EC63C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como febre</w:t>
            </w:r>
          </w:p>
        </w:tc>
        <w:tc>
          <w:tcPr>
            <w:tcW w:w="1390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Causa infecciosa da febre não encontrada. A febre começou depois do início do tratamento. (Veja  tabelas de reacções adversas)</w:t>
            </w:r>
            <w:r w:rsidR="00EC63C6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2623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hAnsi="Arial" w:cs="Arial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Veja a classificação da OMS para a febre causada por reacções adversas.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Tratar reacção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adversa de grau I e II e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consultar o mé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dico se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possível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para a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reacção adversa de grau III ou IV</w:t>
            </w:r>
            <w:r w:rsidR="00EC63C6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987" w:type="pct"/>
          </w:tcPr>
          <w:p w:rsidR="00B769E3" w:rsidRPr="00DA1B9D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DA1B9D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573861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7D67D6" w:rsidRDefault="00B769E3" w:rsidP="001F65A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7D67D6">
              <w:rPr>
                <w:rFonts w:ascii="Arial" w:hAnsi="Arial" w:cs="Arial"/>
                <w:sz w:val="22"/>
              </w:rPr>
              <w:t>Síndrome de Imuno-reconstituição (</w:t>
            </w:r>
            <w:r w:rsidRPr="007D67D6">
              <w:rPr>
                <w:rFonts w:ascii="Arial" w:eastAsia="Times New Roman" w:hAnsi="Arial" w:cs="Arial"/>
                <w:color w:val="000000"/>
                <w:sz w:val="22"/>
              </w:rPr>
              <w:t>SIR) que se apresenta como febre</w:t>
            </w:r>
          </w:p>
        </w:tc>
        <w:tc>
          <w:tcPr>
            <w:tcW w:w="1390" w:type="pct"/>
          </w:tcPr>
          <w:p w:rsidR="00B769E3" w:rsidRPr="00DA1B9D" w:rsidRDefault="00B769E3" w:rsidP="006C4ACA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Nova ocorrência ou 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agravamento</w:t>
            </w:r>
            <w:r w:rsidR="00235ED1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repent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ino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TB, Criptococcus, ou outras IO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depois de iniciar 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 xml:space="preserve">o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TARV (veja guião de SIR), ou nova ocorrência ou 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agravemento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repentin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6C4ACA"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febre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sem outra fonte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(com ou sem linfadenopatia) depois de iniciar o TARV. </w:t>
            </w:r>
          </w:p>
        </w:tc>
        <w:tc>
          <w:tcPr>
            <w:tcW w:w="2623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hAnsi="Arial" w:cs="Arial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Siga o tratamento de IO se presente.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Perante 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suspeita de SIR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,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consultar o médico ou referir o doente. </w:t>
            </w:r>
          </w:p>
        </w:tc>
      </w:tr>
    </w:tbl>
    <w:p w:rsidR="00B769E3" w:rsidRDefault="00B769E3" w:rsidP="00A447CA">
      <w:pPr>
        <w:spacing w:after="0"/>
        <w:jc w:val="both"/>
        <w:rPr>
          <w:szCs w:val="24"/>
        </w:rPr>
      </w:pPr>
    </w:p>
    <w:p w:rsidR="00B769E3" w:rsidRPr="00404B52" w:rsidRDefault="007B0522" w:rsidP="001F65A6">
      <w:pPr>
        <w:spacing w:after="0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hAnsi="Arial" w:cs="Arial"/>
          <w:b/>
          <w:szCs w:val="24"/>
        </w:rPr>
        <w:t xml:space="preserve">2. </w:t>
      </w:r>
      <w:r w:rsidR="00D43292">
        <w:rPr>
          <w:rFonts w:ascii="Arial" w:hAnsi="Arial" w:cs="Arial"/>
          <w:b/>
          <w:szCs w:val="24"/>
        </w:rPr>
        <w:t>Desnutrição</w:t>
      </w:r>
      <w:r>
        <w:rPr>
          <w:rFonts w:ascii="Arial" w:hAnsi="Arial" w:cs="Arial"/>
          <w:b/>
          <w:szCs w:val="24"/>
        </w:rPr>
        <w:t xml:space="preserve"> S</w:t>
      </w:r>
      <w:r w:rsidR="00B769E3" w:rsidRPr="00404B52">
        <w:rPr>
          <w:rFonts w:ascii="Arial" w:hAnsi="Arial" w:cs="Arial"/>
          <w:b/>
          <w:szCs w:val="24"/>
        </w:rPr>
        <w:t>evera, Perda de Peso, Caquexia</w:t>
      </w:r>
    </w:p>
    <w:p w:rsidR="00B769E3" w:rsidRPr="00235ED1" w:rsidRDefault="00B769E3" w:rsidP="00235ED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 xml:space="preserve">A </w:t>
      </w:r>
      <w:r w:rsidR="00D43292">
        <w:rPr>
          <w:rFonts w:ascii="Arial" w:hAnsi="Arial" w:cs="Arial"/>
          <w:sz w:val="22"/>
        </w:rPr>
        <w:t>desnutrição</w:t>
      </w:r>
      <w:r w:rsidRPr="00235ED1">
        <w:rPr>
          <w:rFonts w:ascii="Arial" w:hAnsi="Arial" w:cs="Arial"/>
          <w:sz w:val="22"/>
        </w:rPr>
        <w:t xml:space="preserve"> severa é um risco para a vida não somente nas crianças, mas também nos adultos. Pode ser uma complicação de estádio III ou IV de SIDA, ou uma complicação de IO. Sobre a </w:t>
      </w:r>
      <w:r w:rsidR="00D43292">
        <w:rPr>
          <w:rFonts w:ascii="Arial" w:hAnsi="Arial" w:cs="Arial"/>
          <w:sz w:val="22"/>
        </w:rPr>
        <w:t>desnutrição</w:t>
      </w:r>
      <w:r w:rsidRPr="00235ED1">
        <w:rPr>
          <w:rFonts w:ascii="Arial" w:hAnsi="Arial" w:cs="Arial"/>
          <w:sz w:val="22"/>
        </w:rPr>
        <w:t xml:space="preserve"> severa no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 xml:space="preserve"> seropositivo, lembre-se: 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 xml:space="preserve">O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="00947CEC" w:rsidRPr="00235ED1">
        <w:rPr>
          <w:rFonts w:ascii="Arial" w:hAnsi="Arial" w:cs="Arial"/>
          <w:sz w:val="22"/>
          <w:lang w:val="pt-BR"/>
        </w:rPr>
        <w:t xml:space="preserve"> malnutrido com IMC&lt;</w:t>
      </w:r>
      <w:r w:rsidRPr="00235ED1">
        <w:rPr>
          <w:rFonts w:ascii="Arial" w:hAnsi="Arial" w:cs="Arial"/>
          <w:sz w:val="22"/>
          <w:lang w:val="pt-BR"/>
        </w:rPr>
        <w:t xml:space="preserve">16 </w:t>
      </w:r>
      <w:r w:rsidR="0075369F" w:rsidRPr="00235ED1">
        <w:rPr>
          <w:rFonts w:ascii="Arial" w:hAnsi="Arial" w:cs="Arial"/>
          <w:sz w:val="22"/>
          <w:lang w:val="pt-BR"/>
        </w:rPr>
        <w:t>k</w:t>
      </w:r>
      <w:r w:rsidRPr="00235ED1">
        <w:rPr>
          <w:rFonts w:ascii="Arial" w:hAnsi="Arial" w:cs="Arial"/>
          <w:sz w:val="22"/>
          <w:lang w:val="pt-BR"/>
        </w:rPr>
        <w:t>g/m</w:t>
      </w:r>
      <w:r w:rsidRPr="00235ED1">
        <w:rPr>
          <w:rFonts w:ascii="Arial" w:hAnsi="Arial" w:cs="Arial"/>
          <w:sz w:val="22"/>
          <w:vertAlign w:val="superscript"/>
          <w:lang w:val="pt-BR"/>
        </w:rPr>
        <w:t xml:space="preserve">2 </w:t>
      </w:r>
      <w:r w:rsidR="00235ED1">
        <w:rPr>
          <w:rFonts w:ascii="Arial" w:hAnsi="Arial" w:cs="Arial"/>
          <w:sz w:val="22"/>
          <w:lang w:val="pt-BR"/>
        </w:rPr>
        <w:t xml:space="preserve">que não pode comer nem beber </w:t>
      </w:r>
      <w:r w:rsidRPr="00235ED1">
        <w:rPr>
          <w:rFonts w:ascii="Arial" w:hAnsi="Arial" w:cs="Arial"/>
          <w:sz w:val="22"/>
          <w:lang w:val="pt-BR"/>
        </w:rPr>
        <w:t xml:space="preserve">é uma </w:t>
      </w:r>
      <w:r w:rsidR="00235ED1">
        <w:rPr>
          <w:rFonts w:ascii="Arial" w:hAnsi="Arial" w:cs="Arial"/>
          <w:sz w:val="22"/>
          <w:lang w:val="pt-BR"/>
        </w:rPr>
        <w:t xml:space="preserve">emergência médica e, portanto, </w:t>
      </w:r>
      <w:r w:rsidR="0075369F" w:rsidRPr="00235ED1">
        <w:rPr>
          <w:rFonts w:ascii="Arial" w:hAnsi="Arial" w:cs="Arial"/>
          <w:sz w:val="22"/>
          <w:lang w:val="pt-BR"/>
        </w:rPr>
        <w:t>assim como  um</w:t>
      </w:r>
      <w:r w:rsidRPr="00235ED1">
        <w:rPr>
          <w:rFonts w:ascii="Arial" w:hAnsi="Arial" w:cs="Arial"/>
          <w:sz w:val="22"/>
          <w:lang w:val="pt-BR"/>
        </w:rPr>
        <w:t>a criança</w:t>
      </w:r>
      <w:r w:rsidR="0075369F" w:rsidRPr="00235ED1">
        <w:rPr>
          <w:rFonts w:ascii="Arial" w:hAnsi="Arial" w:cs="Arial"/>
          <w:sz w:val="22"/>
          <w:lang w:val="pt-BR"/>
        </w:rPr>
        <w:t>,</w:t>
      </w:r>
      <w:r w:rsidR="009A0272" w:rsidRPr="00235ED1">
        <w:rPr>
          <w:rFonts w:ascii="Arial" w:hAnsi="Arial" w:cs="Arial"/>
          <w:sz w:val="22"/>
          <w:lang w:val="pt-BR"/>
        </w:rPr>
        <w:t xml:space="preserve"> </w:t>
      </w:r>
      <w:r w:rsidRPr="00235ED1">
        <w:rPr>
          <w:rFonts w:ascii="Arial" w:hAnsi="Arial" w:cs="Arial"/>
          <w:sz w:val="22"/>
          <w:lang w:val="pt-BR"/>
        </w:rPr>
        <w:t>também precisa de internamento e reanimação nutricional.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Não confunda a perda severa de tecido subcutâneo (emagrecimento) com desidratação. Tenha cuidado para não sobre-hidratar. Inicialmente, limitar a quantidade de flu</w:t>
      </w:r>
      <w:r w:rsidR="0075369F" w:rsidRPr="00235ED1">
        <w:rPr>
          <w:rFonts w:ascii="Arial" w:hAnsi="Arial" w:cs="Arial"/>
          <w:sz w:val="22"/>
          <w:lang w:val="pt-BR"/>
        </w:rPr>
        <w:t>i</w:t>
      </w:r>
      <w:r w:rsidRPr="00235ED1">
        <w:rPr>
          <w:rFonts w:ascii="Arial" w:hAnsi="Arial" w:cs="Arial"/>
          <w:sz w:val="22"/>
          <w:lang w:val="pt-BR"/>
        </w:rPr>
        <w:t>dos a 1</w:t>
      </w:r>
      <w:r w:rsidR="0075369F" w:rsidRPr="00235ED1">
        <w:rPr>
          <w:rFonts w:ascii="Arial" w:hAnsi="Arial" w:cs="Arial"/>
          <w:sz w:val="22"/>
          <w:lang w:val="pt-BR"/>
        </w:rPr>
        <w:t xml:space="preserve"> </w:t>
      </w:r>
      <w:r w:rsidRPr="00235ED1">
        <w:rPr>
          <w:rFonts w:ascii="Arial" w:hAnsi="Arial" w:cs="Arial"/>
          <w:sz w:val="22"/>
          <w:lang w:val="pt-BR"/>
        </w:rPr>
        <w:t xml:space="preserve">litro/dia, e acrescentar as quantidades perdidas se houver vómitos ou diarreia. 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Se possível, meça o nível de electrólitos no sangue e corrija as perdas o mais cedo possível ao longo do tratamento.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 xml:space="preserve">Alimente o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 xml:space="preserve"> de maneira gradual. Começe com quantidades pequenas e frequentes de comida ou soluções de </w:t>
      </w:r>
      <w:r w:rsidR="00246FAF" w:rsidRPr="00235ED1">
        <w:rPr>
          <w:rFonts w:ascii="Arial" w:hAnsi="Arial" w:cs="Arial"/>
          <w:sz w:val="22"/>
          <w:lang w:val="pt-BR"/>
        </w:rPr>
        <w:t>reidratação</w:t>
      </w:r>
      <w:r w:rsidRPr="00235ED1">
        <w:rPr>
          <w:rFonts w:ascii="Arial" w:hAnsi="Arial" w:cs="Arial"/>
          <w:sz w:val="22"/>
          <w:lang w:val="pt-BR"/>
        </w:rPr>
        <w:t xml:space="preserve"> oral.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Dê suplementos com multivitaminas e minerais (especialmente magnésio, potássio e fósforo), se disponíveis.</w:t>
      </w:r>
    </w:p>
    <w:p w:rsidR="00B769E3" w:rsidRPr="00235ED1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Procure evidência de infecção aguda ou crónica (especialmente bacteriemia e TB) e trate-a como indicado.</w:t>
      </w:r>
    </w:p>
    <w:p w:rsidR="00425D49" w:rsidRPr="000A27DA" w:rsidRDefault="00B769E3" w:rsidP="00235ED1">
      <w:pPr>
        <w:pStyle w:val="ColorfulList-Accent11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lastRenderedPageBreak/>
        <w:t xml:space="preserve">A caquexia, quando acompanhada </w:t>
      </w:r>
      <w:r w:rsidR="00142FB7" w:rsidRPr="00235ED1">
        <w:rPr>
          <w:rFonts w:ascii="Arial" w:hAnsi="Arial" w:cs="Arial"/>
          <w:sz w:val="22"/>
          <w:lang w:val="pt-BR"/>
        </w:rPr>
        <w:t>de</w:t>
      </w:r>
      <w:r w:rsidRPr="00235ED1">
        <w:rPr>
          <w:rFonts w:ascii="Arial" w:hAnsi="Arial" w:cs="Arial"/>
          <w:sz w:val="22"/>
          <w:lang w:val="pt-BR"/>
        </w:rPr>
        <w:t xml:space="preserve"> diarreia, febre ou suores nocturnos prolongados, e quando não existir evidência de TB ou outra infecção oportunista, pode ser um sinal d</w:t>
      </w:r>
      <w:r w:rsidR="0075369F" w:rsidRPr="00235ED1">
        <w:rPr>
          <w:rFonts w:ascii="Arial" w:hAnsi="Arial" w:cs="Arial"/>
          <w:sz w:val="22"/>
          <w:lang w:val="pt-BR"/>
        </w:rPr>
        <w:t>e</w:t>
      </w:r>
      <w:r w:rsidR="00235ED1">
        <w:rPr>
          <w:rFonts w:ascii="Arial" w:hAnsi="Arial" w:cs="Arial"/>
          <w:sz w:val="22"/>
          <w:lang w:val="pt-BR"/>
        </w:rPr>
        <w:t xml:space="preserve"> Síndrome de Caquexia do</w:t>
      </w:r>
      <w:r w:rsidRPr="00235ED1">
        <w:rPr>
          <w:rFonts w:ascii="Arial" w:hAnsi="Arial" w:cs="Arial"/>
          <w:sz w:val="22"/>
          <w:lang w:val="pt-BR"/>
        </w:rPr>
        <w:t xml:space="preserve"> SIDA (condição do estádio IV</w:t>
      </w:r>
      <w:r w:rsidR="00D43292">
        <w:rPr>
          <w:rFonts w:ascii="Arial" w:hAnsi="Arial" w:cs="Arial"/>
          <w:sz w:val="22"/>
          <w:lang w:val="pt-BR"/>
        </w:rPr>
        <w:t xml:space="preserve">) </w:t>
      </w:r>
      <w:r w:rsidRPr="000A27DA">
        <w:rPr>
          <w:rFonts w:ascii="Arial" w:hAnsi="Arial" w:cs="Arial"/>
          <w:sz w:val="22"/>
          <w:lang w:val="pt-BR"/>
        </w:rPr>
        <w:t xml:space="preserve">Depois do internamento, peça o pacote alimentar para o doente HIV+ com </w:t>
      </w:r>
      <w:r w:rsidR="00D43292">
        <w:rPr>
          <w:rFonts w:ascii="Arial" w:hAnsi="Arial" w:cs="Arial"/>
          <w:sz w:val="22"/>
          <w:lang w:val="pt-BR"/>
        </w:rPr>
        <w:t>desnutrição</w:t>
      </w:r>
      <w:r w:rsidRPr="000A27DA">
        <w:rPr>
          <w:rFonts w:ascii="Arial" w:hAnsi="Arial" w:cs="Arial"/>
          <w:sz w:val="22"/>
          <w:lang w:val="pt-BR"/>
        </w:rPr>
        <w:t>.</w:t>
      </w:r>
    </w:p>
    <w:p w:rsidR="001F65A6" w:rsidRPr="000A27DA" w:rsidRDefault="001F65A6" w:rsidP="001F65A6">
      <w:pPr>
        <w:pStyle w:val="ColorfulList-Accent11"/>
        <w:spacing w:after="0"/>
        <w:jc w:val="both"/>
        <w:rPr>
          <w:rFonts w:ascii="Arial" w:hAnsi="Arial" w:cs="Arial"/>
          <w:sz w:val="22"/>
          <w:szCs w:val="24"/>
          <w:lang w:val="pt-BR"/>
        </w:rPr>
      </w:pPr>
    </w:p>
    <w:tbl>
      <w:tblPr>
        <w:tblW w:w="5000" w:type="pct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160"/>
        <w:gridCol w:w="2092"/>
        <w:gridCol w:w="2770"/>
        <w:gridCol w:w="4735"/>
        <w:gridCol w:w="663"/>
      </w:tblGrid>
      <w:tr w:rsidR="00B769E3" w:rsidRPr="000A27DA" w:rsidTr="00A447CA">
        <w:trPr>
          <w:gridBefore w:val="1"/>
          <w:gridAfter w:val="1"/>
          <w:wBefore w:w="77" w:type="pct"/>
          <w:wAfter w:w="318" w:type="pct"/>
          <w:jc w:val="center"/>
        </w:trPr>
        <w:tc>
          <w:tcPr>
            <w:tcW w:w="4605" w:type="pct"/>
            <w:gridSpan w:val="3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FFFFFF"/>
          </w:tcPr>
          <w:p w:rsidR="00B769E3" w:rsidRPr="000A27DA" w:rsidRDefault="003710F7" w:rsidP="00C54C1E">
            <w:pPr>
              <w:spacing w:after="0"/>
              <w:rPr>
                <w:rFonts w:ascii="Arial" w:hAnsi="Arial" w:cs="Arial"/>
                <w:b/>
                <w:sz w:val="22"/>
                <w:szCs w:val="24"/>
              </w:rPr>
            </w:pPr>
            <w:r w:rsidRPr="003710F7">
              <w:rPr>
                <w:rFonts w:ascii="Arial" w:hAnsi="Arial" w:cs="Arial"/>
                <w:b/>
                <w:sz w:val="22"/>
                <w:szCs w:val="24"/>
              </w:rPr>
              <w:t xml:space="preserve">Tabela 3:  Emergências relativas à </w:t>
            </w:r>
            <w:r w:rsidR="00D43292">
              <w:rPr>
                <w:rFonts w:ascii="Arial" w:hAnsi="Arial" w:cs="Arial"/>
                <w:b/>
                <w:sz w:val="22"/>
                <w:szCs w:val="24"/>
              </w:rPr>
              <w:t xml:space="preserve">Desnutrição </w:t>
            </w:r>
            <w:r w:rsidR="00C4071F" w:rsidRPr="00C4071F">
              <w:rPr>
                <w:rFonts w:ascii="Arial" w:hAnsi="Arial" w:cs="Arial"/>
                <w:b/>
                <w:sz w:val="22"/>
                <w:szCs w:val="24"/>
              </w:rPr>
              <w:t>em Doentes HIV+</w:t>
            </w:r>
          </w:p>
          <w:p w:rsidR="00B769E3" w:rsidRPr="000A27DA" w:rsidRDefault="00B769E3" w:rsidP="001F65A6">
            <w:pPr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2"/>
                <w:szCs w:val="24"/>
              </w:rPr>
            </w:pPr>
          </w:p>
        </w:tc>
      </w:tr>
      <w:tr w:rsidR="00022064" w:rsidRPr="000A27DA" w:rsidTr="00A447C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80"/>
          <w:jc w:val="center"/>
        </w:trPr>
        <w:tc>
          <w:tcPr>
            <w:tcW w:w="10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2064" w:rsidRPr="000A27DA" w:rsidRDefault="00C4071F" w:rsidP="007A6846">
            <w:pPr>
              <w:spacing w:before="120"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Entidade clínica ou sinal de perigo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64" w:rsidRPr="000A27DA" w:rsidRDefault="00C4071F" w:rsidP="007A684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Diagnóstico, Sinais de Perigo</w:t>
            </w:r>
          </w:p>
        </w:tc>
        <w:tc>
          <w:tcPr>
            <w:tcW w:w="2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064" w:rsidRPr="000A27DA" w:rsidRDefault="00C4071F" w:rsidP="007A6846">
            <w:pPr>
              <w:spacing w:before="24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Gestão</w:t>
            </w:r>
          </w:p>
        </w:tc>
      </w:tr>
      <w:tr w:rsidR="002D239D" w:rsidRPr="00FF16A0" w:rsidTr="00A447C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1" w:type="pct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022064" w:rsidRPr="000A27DA" w:rsidRDefault="00022064" w:rsidP="00235ED1">
            <w:pPr>
              <w:keepNext/>
              <w:keepLines/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</w:p>
          <w:p w:rsidR="00022064" w:rsidRPr="000A27DA" w:rsidRDefault="00D43292" w:rsidP="00235ED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</w:rPr>
              <w:t>Desnutrição</w:t>
            </w:r>
            <w:r w:rsidR="003710F7" w:rsidRPr="003710F7">
              <w:rPr>
                <w:rFonts w:ascii="Arial" w:eastAsia="Times New Roman" w:hAnsi="Arial" w:cs="Arial"/>
                <w:bCs/>
                <w:color w:val="000000"/>
                <w:sz w:val="22"/>
              </w:rPr>
              <w:t xml:space="preserve"> severa (qualquer causa)</w:t>
            </w:r>
          </w:p>
          <w:p w:rsidR="00022064" w:rsidRPr="000A27DA" w:rsidRDefault="00022064" w:rsidP="00235ED1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</w:p>
        </w:tc>
        <w:tc>
          <w:tcPr>
            <w:tcW w:w="13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BE5F1" w:themeFill="accent1" w:themeFillTint="33"/>
          </w:tcPr>
          <w:p w:rsidR="00022064" w:rsidRPr="007D67D6" w:rsidRDefault="003710F7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3710F7">
              <w:rPr>
                <w:rFonts w:ascii="Arial" w:eastAsia="Times New Roman" w:hAnsi="Arial" w:cs="Arial"/>
                <w:color w:val="000000"/>
                <w:sz w:val="22"/>
              </w:rPr>
              <w:t>IMC&lt;16,0 k</w:t>
            </w:r>
            <w:r w:rsidR="00C4071F">
              <w:rPr>
                <w:rFonts w:ascii="Arial" w:hAnsi="Arial" w:cs="Arial"/>
                <w:sz w:val="22"/>
              </w:rPr>
              <w:t>g/m</w:t>
            </w:r>
            <w:r w:rsidR="00C4071F">
              <w:rPr>
                <w:rFonts w:ascii="Arial" w:hAnsi="Arial" w:cs="Arial"/>
                <w:sz w:val="22"/>
                <w:vertAlign w:val="superscript"/>
              </w:rPr>
              <w:t xml:space="preserve">2 </w:t>
            </w:r>
            <w:r w:rsidR="00C4071F">
              <w:rPr>
                <w:rFonts w:ascii="Arial" w:hAnsi="Arial" w:cs="Arial"/>
                <w:sz w:val="22"/>
              </w:rPr>
              <w:t xml:space="preserve">em doente que </w:t>
            </w:r>
            <w:r w:rsidRPr="003710F7">
              <w:rPr>
                <w:rFonts w:ascii="Arial" w:eastAsia="Times New Roman" w:hAnsi="Arial" w:cs="Arial"/>
                <w:color w:val="000000"/>
                <w:sz w:val="22"/>
              </w:rPr>
              <w:t>não pode  comer n</w:t>
            </w:r>
            <w:r w:rsidR="00022064"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em beber</w:t>
            </w:r>
            <w:r w:rsidR="00142FB7"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.</w:t>
            </w:r>
          </w:p>
        </w:tc>
        <w:tc>
          <w:tcPr>
            <w:tcW w:w="259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DBE5F1" w:themeFill="accent1" w:themeFillTint="33"/>
          </w:tcPr>
          <w:p w:rsidR="00022064" w:rsidRDefault="00022064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- Se não pode comer, não est</w:t>
            </w:r>
            <w:r w:rsidR="00142FB7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clinicamente bem ou não est</w:t>
            </w:r>
            <w:r w:rsidR="00142FB7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á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em situação de alerta, internar sempre, e em qualquer caso iniciar </w:t>
            </w:r>
            <w:r w:rsidRPr="0069086D">
              <w:rPr>
                <w:rFonts w:ascii="Arial" w:eastAsia="Times New Roman" w:hAnsi="Arial" w:cs="Arial"/>
                <w:b/>
                <w:color w:val="000000"/>
                <w:sz w:val="22"/>
                <w:lang w:val="pt-PT"/>
              </w:rPr>
              <w:t>r</w:t>
            </w:r>
            <w:r w:rsidRPr="0069086D">
              <w:rPr>
                <w:rFonts w:ascii="Arial" w:eastAsia="Times New Roman" w:hAnsi="Arial" w:cs="Arial"/>
                <w:b/>
                <w:color w:val="000000"/>
                <w:sz w:val="22"/>
              </w:rPr>
              <w:t>eabilitação nutricional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 correção das perdas de electrólitos (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como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nas crianças)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Se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 xml:space="preserve">for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possível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 xml:space="preserve">por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via oral (com sonda nasogástrica</w:t>
            </w:r>
            <w:r w:rsidR="00142FB7">
              <w:rPr>
                <w:rFonts w:ascii="Arial" w:eastAsia="Times New Roman" w:hAnsi="Arial" w:cs="Arial"/>
                <w:color w:val="000000"/>
                <w:sz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se preciso)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 xml:space="preserve">.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e</w:t>
            </w:r>
            <w:r w:rsidR="00142FB7">
              <w:rPr>
                <w:rFonts w:ascii="Arial" w:eastAsia="Times New Roman" w:hAnsi="Arial" w:cs="Arial"/>
                <w:color w:val="000000"/>
                <w:sz w:val="22"/>
              </w:rPr>
              <w:t xml:space="preserve"> for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 xml:space="preserve"> via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endovenosa, </w:t>
            </w:r>
            <w:r w:rsidR="00142FB7">
              <w:rPr>
                <w:rFonts w:ascii="Arial" w:eastAsia="Times New Roman" w:hAnsi="Arial" w:cs="Arial"/>
                <w:color w:val="000000"/>
                <w:sz w:val="22"/>
              </w:rPr>
              <w:t>deve ser lentamente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para evitar falência cardíaca e</w:t>
            </w:r>
            <w:r w:rsidR="00B171F6" w:rsidRPr="00B171F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/ou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sobre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hidratação (+/- 1000 cc/dia inicialmente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 xml:space="preserve"> 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ambém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 xml:space="preserve">deve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repor as perdas por diarreia ou vómitos. Iniciar a alimentação gradualmente (pequenas e frequentes quantidades de comida ou soluções de reidratação oral); </w:t>
            </w:r>
            <w:r w:rsidR="003E091E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uplementar com vitaminas e minerais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Dar dose única de Vitamina A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 xml:space="preserve"> (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p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>ara estimar a quantidade mínima ver tabela 2 na unidade de Emagrecimento)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022064" w:rsidRDefault="00022064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FF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 Procurar e tratar hipoglicemia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  <w:p w:rsidR="00022064" w:rsidRDefault="00022064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 Tratar infecções bacterianas (ou suspeita de bacteriemia)</w:t>
            </w:r>
            <w:r w:rsidR="0000608E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  <w:p w:rsidR="00022064" w:rsidRPr="00FE4221" w:rsidRDefault="00022064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- </w:t>
            </w:r>
            <w:r w:rsidRPr="00B76E86">
              <w:rPr>
                <w:rFonts w:ascii="Arial" w:eastAsia="Times New Roman" w:hAnsi="Arial" w:cs="Arial"/>
                <w:color w:val="000000"/>
                <w:sz w:val="22"/>
              </w:rPr>
              <w:t>Procurar e tratar IO e outras doenças e especialmente procurar sinais e sintomas de TB e d</w:t>
            </w:r>
            <w:proofErr w:type="spellStart"/>
            <w:r w:rsidRPr="00B76E86">
              <w:rPr>
                <w:rFonts w:ascii="Arial" w:hAnsi="Arial" w:cs="Arial"/>
                <w:sz w:val="22"/>
                <w:lang w:val="pt-PT"/>
              </w:rPr>
              <w:t>iagnosticar</w:t>
            </w:r>
            <w:proofErr w:type="spellEnd"/>
            <w:r w:rsidRPr="00B76E86">
              <w:rPr>
                <w:rFonts w:ascii="Arial" w:hAnsi="Arial" w:cs="Arial"/>
                <w:sz w:val="22"/>
                <w:lang w:val="pt-PT"/>
              </w:rPr>
              <w:t xml:space="preserve"> e tratar condições que possam causar desconforto ao comer (dores na boca, estômago, e/ou esófago)</w:t>
            </w:r>
            <w:r w:rsidR="0000608E">
              <w:rPr>
                <w:rFonts w:ascii="Arial" w:hAnsi="Arial" w:cs="Arial"/>
                <w:sz w:val="22"/>
                <w:lang w:val="pt-PT"/>
              </w:rPr>
              <w:t>.</w:t>
            </w:r>
            <w:r w:rsidRPr="005D64E6">
              <w:rPr>
                <w:rFonts w:ascii="Arial" w:hAnsi="Arial" w:cs="Arial"/>
                <w:lang w:val="pt-PT"/>
              </w:rPr>
              <w:t xml:space="preserve"> </w:t>
            </w:r>
          </w:p>
        </w:tc>
      </w:tr>
      <w:tr w:rsidR="007A6846" w:rsidRPr="00FF16A0" w:rsidTr="00A447C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1" w:type="pct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</w:tcPr>
          <w:p w:rsidR="007A6846" w:rsidRPr="00FF16A0" w:rsidRDefault="007A6846" w:rsidP="00235E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  <w:proofErr w:type="spellStart"/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  <w:lang w:val="en-US"/>
              </w:rPr>
              <w:t>Caquexia</w:t>
            </w:r>
            <w:proofErr w:type="spellEnd"/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  <w:lang w:val="en-US"/>
              </w:rPr>
              <w:t>relativa</w:t>
            </w:r>
            <w:proofErr w:type="spellEnd"/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  <w:lang w:val="en-US"/>
              </w:rPr>
              <w:t xml:space="preserve"> a TB</w:t>
            </w:r>
          </w:p>
        </w:tc>
        <w:tc>
          <w:tcPr>
            <w:tcW w:w="13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 w:themeFill="background1"/>
          </w:tcPr>
          <w:p w:rsidR="007A6846" w:rsidRPr="007D67D6" w:rsidRDefault="007A6846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proofErr w:type="gramStart"/>
            <w:r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IMC&lt;</w:t>
            </w:r>
            <w:r w:rsidRPr="007D67D6">
              <w:rPr>
                <w:rFonts w:ascii="Arial" w:eastAsia="Times New Roman" w:hAnsi="Arial" w:cs="Arial"/>
                <w:color w:val="000000"/>
                <w:sz w:val="22"/>
              </w:rPr>
              <w:t>18</w:t>
            </w:r>
            <w:proofErr w:type="gramEnd"/>
            <w:r w:rsidRPr="007D67D6">
              <w:rPr>
                <w:rFonts w:ascii="Arial" w:eastAsia="Times New Roman" w:hAnsi="Arial" w:cs="Arial"/>
                <w:color w:val="000000"/>
                <w:sz w:val="22"/>
              </w:rPr>
              <w:t xml:space="preserve">,5 </w:t>
            </w:r>
            <w:r w:rsidR="0075369F" w:rsidRPr="007D67D6">
              <w:rPr>
                <w:rFonts w:ascii="Arial" w:hAnsi="Arial" w:cs="Arial"/>
                <w:sz w:val="22"/>
              </w:rPr>
              <w:t>k</w:t>
            </w:r>
            <w:r w:rsidRPr="007D67D6">
              <w:rPr>
                <w:rFonts w:ascii="Arial" w:hAnsi="Arial" w:cs="Arial"/>
                <w:sz w:val="22"/>
              </w:rPr>
              <w:t>g/m</w:t>
            </w:r>
            <w:r w:rsidRPr="007D67D6">
              <w:rPr>
                <w:rFonts w:ascii="Arial" w:hAnsi="Arial" w:cs="Arial"/>
                <w:sz w:val="22"/>
                <w:vertAlign w:val="superscript"/>
              </w:rPr>
              <w:t>2</w:t>
            </w:r>
            <w:r w:rsidRPr="007D67D6">
              <w:rPr>
                <w:rFonts w:ascii="Arial" w:eastAsia="Times New Roman" w:hAnsi="Arial" w:cs="Arial"/>
                <w:color w:val="000000"/>
                <w:sz w:val="22"/>
              </w:rPr>
              <w:t xml:space="preserve"> ,</w:t>
            </w:r>
            <w:r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BK+ (ou com diagnóstico de </w:t>
            </w:r>
            <w:proofErr w:type="spellStart"/>
            <w:r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TB</w:t>
            </w:r>
            <w:proofErr w:type="spellEnd"/>
            <w:r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extrapulmonar ou pulmonar mas BK negativo)</w:t>
            </w:r>
            <w:r w:rsidR="005B2522" w:rsidRPr="007D67D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.</w:t>
            </w:r>
          </w:p>
        </w:tc>
        <w:tc>
          <w:tcPr>
            <w:tcW w:w="259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FFFFFF" w:themeFill="background1"/>
          </w:tcPr>
          <w:p w:rsidR="007A6846" w:rsidRDefault="007A6846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Iniciar tratamento de TB, apoio nutricional (veja acima), avalie para </w:t>
            </w:r>
            <w:r w:rsidR="005B2522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o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TARV depois de estabilizar</w:t>
            </w:r>
            <w:r w:rsidR="005B2522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.</w:t>
            </w:r>
          </w:p>
          <w:p w:rsidR="007A6846" w:rsidRPr="00FF16A0" w:rsidRDefault="007A6846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7A6846" w:rsidRPr="00FF16A0" w:rsidTr="00A447CA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81" w:type="pct"/>
            <w:gridSpan w:val="2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</w:tcPr>
          <w:p w:rsidR="007A6846" w:rsidRPr="00FF16A0" w:rsidRDefault="007A6846" w:rsidP="00235ED1">
            <w:pPr>
              <w:keepNext/>
              <w:keepLines/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</w:p>
          <w:p w:rsidR="007A6846" w:rsidRPr="00FF16A0" w:rsidRDefault="007A6846" w:rsidP="00235ED1">
            <w:pPr>
              <w:keepNext/>
              <w:keepLines/>
              <w:spacing w:before="240" w:after="0" w:line="240" w:lineRule="auto"/>
              <w:jc w:val="both"/>
              <w:outlineLvl w:val="2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2"/>
              </w:rPr>
              <w:t xml:space="preserve">Síndrome </w:t>
            </w:r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</w:rPr>
              <w:t xml:space="preserve">de caquexia </w:t>
            </w:r>
            <w:r w:rsidR="007D67D6" w:rsidRPr="00DF6DAA">
              <w:rPr>
                <w:rFonts w:ascii="Arial" w:eastAsia="Times New Roman" w:hAnsi="Arial" w:cs="Arial"/>
                <w:bCs/>
                <w:color w:val="000000"/>
                <w:sz w:val="22"/>
              </w:rPr>
              <w:t>d</w:t>
            </w:r>
            <w:r w:rsidR="007D67D6">
              <w:rPr>
                <w:rFonts w:ascii="Arial" w:eastAsia="Times New Roman" w:hAnsi="Arial" w:cs="Arial"/>
                <w:bCs/>
                <w:color w:val="000000"/>
                <w:sz w:val="22"/>
              </w:rPr>
              <w:t>o</w:t>
            </w:r>
            <w:r w:rsidR="007D67D6" w:rsidRPr="00DF6DAA">
              <w:rPr>
                <w:rFonts w:ascii="Arial" w:eastAsia="Times New Roman" w:hAnsi="Arial" w:cs="Arial"/>
                <w:bCs/>
                <w:color w:val="000000"/>
                <w:sz w:val="22"/>
              </w:rPr>
              <w:t xml:space="preserve"> </w:t>
            </w:r>
            <w:r w:rsidRPr="00DF6DAA">
              <w:rPr>
                <w:rFonts w:ascii="Arial" w:eastAsia="Times New Roman" w:hAnsi="Arial" w:cs="Arial"/>
                <w:bCs/>
                <w:color w:val="000000"/>
                <w:sz w:val="22"/>
              </w:rPr>
              <w:t>SIDA</w:t>
            </w:r>
          </w:p>
          <w:p w:rsidR="007A6846" w:rsidRPr="00AB2B70" w:rsidRDefault="007A6846" w:rsidP="00235ED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2"/>
              </w:rPr>
            </w:pPr>
          </w:p>
        </w:tc>
        <w:tc>
          <w:tcPr>
            <w:tcW w:w="1329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6D9F1" w:themeFill="text2" w:themeFillTint="33"/>
          </w:tcPr>
          <w:p w:rsidR="007A6846" w:rsidRPr="00FF16A0" w:rsidRDefault="007A6846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IMC&lt;18,5 </w:t>
            </w:r>
            <w:r w:rsidR="0075369F">
              <w:rPr>
                <w:rFonts w:ascii="Arial" w:eastAsia="Times New Roman" w:hAnsi="Arial" w:cs="Arial"/>
                <w:color w:val="000000"/>
                <w:sz w:val="22"/>
              </w:rPr>
              <w:t>k</w:t>
            </w:r>
            <w:r>
              <w:rPr>
                <w:rFonts w:ascii="Arial" w:hAnsi="Arial" w:cs="Arial"/>
                <w:szCs w:val="24"/>
              </w:rPr>
              <w:t>g/m</w:t>
            </w:r>
            <w:r>
              <w:rPr>
                <w:rFonts w:ascii="Arial" w:hAnsi="Arial" w:cs="Arial"/>
                <w:szCs w:val="24"/>
                <w:vertAlign w:val="superscript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sem infecção (além do HIV) identificada, com febre, diarreia ou suores nocturnos (sem outra explicação) por mais de um mês (veja algoritmo de estadiamento)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2590" w:type="pct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C6D9F1" w:themeFill="text2" w:themeFillTint="33"/>
          </w:tcPr>
          <w:p w:rsidR="007A6846" w:rsidRPr="00FF16A0" w:rsidRDefault="007A6846" w:rsidP="00235ED1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Avaliar para TARV, reabilitação nutricional (veja acima)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</w:tbl>
    <w:p w:rsidR="00B769E3" w:rsidRDefault="00B769E3" w:rsidP="00235ED1">
      <w:pPr>
        <w:pStyle w:val="Heading4"/>
        <w:spacing w:before="0" w:line="240" w:lineRule="auto"/>
        <w:rPr>
          <w:rFonts w:ascii="Book Antiqua" w:hAnsi="Book Antiqua" w:cs="Arial"/>
          <w:color w:val="548DD4"/>
          <w:sz w:val="26"/>
          <w:szCs w:val="26"/>
        </w:rPr>
      </w:pPr>
    </w:p>
    <w:p w:rsidR="008F05CE" w:rsidRDefault="008F05CE">
      <w:pPr>
        <w:spacing w:after="0" w:line="240" w:lineRule="auto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:rsidR="00B769E3" w:rsidRPr="00224261" w:rsidRDefault="00B769E3" w:rsidP="001F65A6">
      <w:pPr>
        <w:pStyle w:val="Heading4"/>
        <w:rPr>
          <w:rFonts w:ascii="Arial" w:hAnsi="Arial" w:cs="Arial"/>
          <w:i w:val="0"/>
          <w:szCs w:val="24"/>
        </w:rPr>
      </w:pPr>
      <w:r w:rsidRPr="00224261">
        <w:rPr>
          <w:rFonts w:ascii="Arial" w:hAnsi="Arial" w:cs="Arial"/>
          <w:i w:val="0"/>
          <w:szCs w:val="24"/>
        </w:rPr>
        <w:lastRenderedPageBreak/>
        <w:t xml:space="preserve">3. Problemas Respiratórios </w:t>
      </w:r>
    </w:p>
    <w:p w:rsidR="00B769E3" w:rsidRPr="00235ED1" w:rsidRDefault="00B769E3" w:rsidP="00235ED1">
      <w:pPr>
        <w:spacing w:before="120" w:after="120" w:line="240" w:lineRule="auto"/>
        <w:jc w:val="both"/>
        <w:rPr>
          <w:rFonts w:ascii="Arial" w:hAnsi="Arial" w:cs="Arial"/>
          <w:i/>
          <w:sz w:val="22"/>
        </w:rPr>
      </w:pPr>
      <w:r w:rsidRPr="00235ED1">
        <w:rPr>
          <w:rFonts w:ascii="Arial" w:hAnsi="Arial" w:cs="Arial"/>
          <w:i/>
          <w:sz w:val="22"/>
        </w:rPr>
        <w:t>Princípios Gerais:</w:t>
      </w:r>
    </w:p>
    <w:p w:rsidR="00B769E3" w:rsidRPr="00235ED1" w:rsidRDefault="00B769E3" w:rsidP="00235ED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 xml:space="preserve">Nos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>s infectados pelo HIV que apresentam insuficiência respiratória</w:t>
      </w:r>
      <w:r w:rsidR="007D67D6" w:rsidRPr="00235ED1">
        <w:rPr>
          <w:rFonts w:ascii="Arial" w:hAnsi="Arial" w:cs="Arial"/>
          <w:sz w:val="22"/>
        </w:rPr>
        <w:t>,</w:t>
      </w:r>
      <w:r w:rsidRPr="00235ED1">
        <w:rPr>
          <w:rFonts w:ascii="Arial" w:hAnsi="Arial" w:cs="Arial"/>
          <w:sz w:val="22"/>
        </w:rPr>
        <w:t xml:space="preserve"> é </w:t>
      </w:r>
      <w:r w:rsidR="000E7726" w:rsidRPr="00235ED1">
        <w:rPr>
          <w:rFonts w:ascii="Arial" w:hAnsi="Arial" w:cs="Arial"/>
          <w:sz w:val="22"/>
        </w:rPr>
        <w:t xml:space="preserve">necessário </w:t>
      </w:r>
      <w:r w:rsidRPr="00235ED1">
        <w:rPr>
          <w:rFonts w:ascii="Arial" w:hAnsi="Arial" w:cs="Arial"/>
          <w:sz w:val="22"/>
        </w:rPr>
        <w:t>administrar</w:t>
      </w:r>
      <w:r w:rsidR="000E7726" w:rsidRPr="00235ED1">
        <w:rPr>
          <w:rFonts w:ascii="Arial" w:hAnsi="Arial" w:cs="Arial"/>
          <w:sz w:val="22"/>
        </w:rPr>
        <w:t xml:space="preserve"> sempre o</w:t>
      </w:r>
      <w:r w:rsidRPr="00235ED1">
        <w:rPr>
          <w:rFonts w:ascii="Arial" w:hAnsi="Arial" w:cs="Arial"/>
          <w:sz w:val="22"/>
        </w:rPr>
        <w:t xml:space="preserve"> oxigénio, proteger a</w:t>
      </w:r>
      <w:r w:rsidR="00947CEC" w:rsidRPr="00235ED1">
        <w:rPr>
          <w:rFonts w:ascii="Arial" w:hAnsi="Arial" w:cs="Arial"/>
          <w:sz w:val="22"/>
        </w:rPr>
        <w:t>s</w:t>
      </w:r>
      <w:r w:rsidRPr="00235ED1">
        <w:rPr>
          <w:rFonts w:ascii="Arial" w:hAnsi="Arial" w:cs="Arial"/>
          <w:sz w:val="22"/>
        </w:rPr>
        <w:t xml:space="preserve"> via</w:t>
      </w:r>
      <w:r w:rsidR="00947CEC" w:rsidRPr="00235ED1">
        <w:rPr>
          <w:rFonts w:ascii="Arial" w:hAnsi="Arial" w:cs="Arial"/>
          <w:sz w:val="22"/>
        </w:rPr>
        <w:t>s</w:t>
      </w:r>
      <w:r w:rsidRPr="00235ED1">
        <w:rPr>
          <w:rFonts w:ascii="Arial" w:hAnsi="Arial" w:cs="Arial"/>
          <w:sz w:val="22"/>
        </w:rPr>
        <w:t xml:space="preserve"> aérea</w:t>
      </w:r>
      <w:r w:rsidR="00947CEC" w:rsidRPr="00235ED1">
        <w:rPr>
          <w:rFonts w:ascii="Arial" w:hAnsi="Arial" w:cs="Arial"/>
          <w:sz w:val="22"/>
        </w:rPr>
        <w:t>s</w:t>
      </w:r>
      <w:r w:rsidRPr="00235ED1">
        <w:rPr>
          <w:rFonts w:ascii="Arial" w:hAnsi="Arial" w:cs="Arial"/>
          <w:sz w:val="22"/>
        </w:rPr>
        <w:t xml:space="preserve"> e apoiar a circulação, </w:t>
      </w:r>
      <w:r w:rsidR="00947CEC" w:rsidRPr="00235ED1">
        <w:rPr>
          <w:rFonts w:ascii="Arial" w:hAnsi="Arial" w:cs="Arial"/>
          <w:sz w:val="22"/>
        </w:rPr>
        <w:t>igual ao que</w:t>
      </w:r>
      <w:r w:rsidRPr="00235ED1">
        <w:rPr>
          <w:rFonts w:ascii="Arial" w:hAnsi="Arial" w:cs="Arial"/>
          <w:sz w:val="22"/>
        </w:rPr>
        <w:t xml:space="preserve"> é feito nos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>s não infectados pelo HIV. Lembre-se que</w:t>
      </w:r>
      <w:r w:rsidR="005B2522" w:rsidRPr="00235ED1">
        <w:rPr>
          <w:rFonts w:ascii="Arial" w:hAnsi="Arial" w:cs="Arial"/>
          <w:sz w:val="22"/>
        </w:rPr>
        <w:t>:</w:t>
      </w:r>
    </w:p>
    <w:p w:rsidR="00B769E3" w:rsidRPr="00235ED1" w:rsidRDefault="00B769E3" w:rsidP="00235ED1">
      <w:pPr>
        <w:pStyle w:val="ColorfulList-Accent11"/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A pneumonia bacteriana é a infecção respiratória mais comum com qualquer nível d</w:t>
      </w:r>
      <w:r w:rsidR="007D67D6" w:rsidRPr="00235ED1">
        <w:rPr>
          <w:rFonts w:ascii="Arial" w:hAnsi="Arial" w:cs="Arial"/>
          <w:sz w:val="22"/>
          <w:lang w:val="pt-BR"/>
        </w:rPr>
        <w:t>e</w:t>
      </w:r>
      <w:r w:rsidRPr="00235ED1">
        <w:rPr>
          <w:rFonts w:ascii="Arial" w:hAnsi="Arial" w:cs="Arial"/>
          <w:sz w:val="22"/>
          <w:lang w:val="pt-BR"/>
        </w:rPr>
        <w:t xml:space="preserve"> contagem de CD4. Nos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>s HIV+ com infecção respiratória severa, deve-se administrar sempre antibióticos endovenosos enquanto se aguarda pela confirmação diagnóstica de outra doença suspeita.</w:t>
      </w:r>
    </w:p>
    <w:p w:rsidR="00B769E3" w:rsidRPr="00235ED1" w:rsidRDefault="00B769E3" w:rsidP="00235ED1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Considerar sempre a TB, particularmente se as questões de rastreio da TB são positivas. Pedir sempre um exame de BK e raios X de tórax (peça ajuda do médico para interpretar as radiografias). Procurar também evidência clínica de TB extrapulmonar (</w:t>
      </w:r>
      <w:r w:rsidRPr="00235ED1">
        <w:rPr>
          <w:rFonts w:ascii="Arial" w:hAnsi="Arial" w:cs="Arial"/>
          <w:color w:val="000000"/>
          <w:sz w:val="22"/>
          <w:lang w:val="pt-BR"/>
        </w:rPr>
        <w:t>particularmente adenite tuberculosa) e</w:t>
      </w:r>
      <w:r w:rsidR="0075369F" w:rsidRPr="00235ED1">
        <w:rPr>
          <w:rFonts w:ascii="Arial" w:hAnsi="Arial" w:cs="Arial"/>
          <w:color w:val="000000"/>
          <w:sz w:val="22"/>
          <w:lang w:val="pt-BR"/>
        </w:rPr>
        <w:t>,</w:t>
      </w:r>
      <w:r w:rsidRPr="00235ED1">
        <w:rPr>
          <w:rFonts w:ascii="Arial" w:hAnsi="Arial" w:cs="Arial"/>
          <w:color w:val="000000"/>
          <w:sz w:val="22"/>
          <w:lang w:val="pt-BR"/>
        </w:rPr>
        <w:t xml:space="preserve"> se suspeitar</w:t>
      </w:r>
      <w:r w:rsidR="0075369F" w:rsidRPr="00235ED1">
        <w:rPr>
          <w:rFonts w:ascii="Arial" w:hAnsi="Arial" w:cs="Arial"/>
          <w:color w:val="000000"/>
          <w:sz w:val="22"/>
          <w:lang w:val="pt-BR"/>
        </w:rPr>
        <w:t>,</w:t>
      </w:r>
      <w:r w:rsidRPr="00235ED1">
        <w:rPr>
          <w:rFonts w:ascii="Arial" w:hAnsi="Arial" w:cs="Arial"/>
          <w:color w:val="000000"/>
          <w:sz w:val="22"/>
          <w:lang w:val="pt-BR"/>
        </w:rPr>
        <w:t xml:space="preserve"> encaminhar ao médico.</w:t>
      </w:r>
      <w:r w:rsidRPr="00235ED1">
        <w:rPr>
          <w:rFonts w:ascii="Arial" w:hAnsi="Arial" w:cs="Arial"/>
          <w:sz w:val="22"/>
          <w:lang w:val="pt-BR"/>
        </w:rPr>
        <w:t xml:space="preserve"> Lembre-se que a TB-SIR podem acontecer em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 xml:space="preserve">s que já iniciaram o tratamento anti-tuberculoso, ou em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>s onde a TB não tenha sido diagnosticada na altura que iniciaram o TARV. Perante esta suspeita deverá também consultar o médico.</w:t>
      </w:r>
    </w:p>
    <w:p w:rsidR="00B769E3" w:rsidRPr="00235ED1" w:rsidRDefault="00B769E3" w:rsidP="00235ED1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 xml:space="preserve">Se suspeitar o diagnóstico de Pneumonia por Pneumocystis (PCP) nos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>s com dispneia significativa e progresiva (especialmente dispneia durante o exercício), baixa contagem de CD4</w:t>
      </w:r>
      <w:r w:rsidR="00875842" w:rsidRPr="00235ED1">
        <w:rPr>
          <w:rFonts w:ascii="Arial" w:hAnsi="Arial" w:cs="Arial"/>
          <w:sz w:val="22"/>
          <w:lang w:val="pt-BR"/>
        </w:rPr>
        <w:t xml:space="preserve"> (CD4&lt;</w:t>
      </w:r>
      <w:r w:rsidR="000E7726" w:rsidRPr="00235ED1">
        <w:rPr>
          <w:rFonts w:ascii="Arial" w:hAnsi="Arial" w:cs="Arial"/>
          <w:sz w:val="22"/>
          <w:lang w:val="pt-BR"/>
        </w:rPr>
        <w:t>200 c</w:t>
      </w:r>
      <w:r w:rsidR="005B2522" w:rsidRPr="00235ED1">
        <w:rPr>
          <w:rFonts w:ascii="Arial" w:hAnsi="Arial" w:cs="Arial"/>
          <w:sz w:val="22"/>
          <w:lang w:val="pt-BR"/>
        </w:rPr>
        <w:t>els/</w:t>
      </w:r>
      <w:r w:rsidRPr="00235ED1">
        <w:rPr>
          <w:rFonts w:ascii="Arial" w:hAnsi="Arial" w:cs="Arial"/>
          <w:sz w:val="22"/>
          <w:lang w:val="pt-BR"/>
        </w:rPr>
        <w:t>mm</w:t>
      </w:r>
      <w:r w:rsidRPr="00235ED1">
        <w:rPr>
          <w:rFonts w:ascii="Arial" w:hAnsi="Arial" w:cs="Arial"/>
          <w:sz w:val="22"/>
          <w:vertAlign w:val="superscript"/>
          <w:lang w:val="pt-BR"/>
        </w:rPr>
        <w:t>3</w:t>
      </w:r>
      <w:r w:rsidRPr="00235ED1">
        <w:rPr>
          <w:rFonts w:ascii="Arial" w:hAnsi="Arial" w:cs="Arial"/>
          <w:sz w:val="22"/>
          <w:lang w:val="pt-BR"/>
        </w:rPr>
        <w:t xml:space="preserve">), não responde a antibióticos, e não há sinais de TB, deverá internar o doente e este deve ser visto pelo médico com urgência. O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 xml:space="preserve"> pode precisar de tratamento prolongado com doses altas de Cotrimoxazol (</w:t>
      </w:r>
      <w:r w:rsidR="0075369F" w:rsidRPr="00235ED1">
        <w:rPr>
          <w:rFonts w:ascii="Arial" w:hAnsi="Arial" w:cs="Arial"/>
          <w:sz w:val="22"/>
          <w:lang w:val="pt-BR"/>
        </w:rPr>
        <w:t>à</w:t>
      </w:r>
      <w:r w:rsidRPr="00235ED1">
        <w:rPr>
          <w:rFonts w:ascii="Arial" w:hAnsi="Arial" w:cs="Arial"/>
          <w:sz w:val="22"/>
          <w:lang w:val="pt-BR"/>
        </w:rPr>
        <w:t xml:space="preserve">s vezes com prednisona e internamento na unidade de cuidados intensivos), porque </w:t>
      </w:r>
      <w:r w:rsidR="005B2522" w:rsidRPr="00235ED1">
        <w:rPr>
          <w:rFonts w:ascii="Arial" w:hAnsi="Arial" w:cs="Arial"/>
          <w:sz w:val="22"/>
          <w:lang w:val="pt-BR"/>
        </w:rPr>
        <w:t xml:space="preserve">a </w:t>
      </w:r>
      <w:r w:rsidRPr="00235ED1">
        <w:rPr>
          <w:rFonts w:ascii="Arial" w:hAnsi="Arial" w:cs="Arial"/>
          <w:sz w:val="22"/>
          <w:lang w:val="pt-BR"/>
        </w:rPr>
        <w:t>PCP não responde a antibióticos em doses usuais.</w:t>
      </w:r>
    </w:p>
    <w:p w:rsidR="00B769E3" w:rsidRPr="00235ED1" w:rsidRDefault="00B769E3" w:rsidP="00235ED1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 xml:space="preserve">Nos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>s em tratamento com d4T, considerar a acidose láctica se tiver dispneia, dor abdominal, fraqueza, outros sintomas sugestivos, e sem sinais de infecção no exame. A malária severa também pode causar acidose láctica. Perante estas suspeitas</w:t>
      </w:r>
      <w:r w:rsidR="0075369F" w:rsidRPr="00235ED1">
        <w:rPr>
          <w:rFonts w:ascii="Arial" w:hAnsi="Arial" w:cs="Arial"/>
          <w:sz w:val="22"/>
          <w:lang w:val="pt-BR"/>
        </w:rPr>
        <w:t>,</w:t>
      </w:r>
      <w:r w:rsidRPr="00235ED1">
        <w:rPr>
          <w:rFonts w:ascii="Arial" w:hAnsi="Arial" w:cs="Arial"/>
          <w:sz w:val="22"/>
          <w:lang w:val="pt-BR"/>
        </w:rPr>
        <w:t xml:space="preserve"> o TMG deverá internar o doente e este deve ser visto pelo médico com urgência.</w:t>
      </w:r>
    </w:p>
    <w:p w:rsidR="00B769E3" w:rsidRPr="00235ED1" w:rsidRDefault="00B769E3" w:rsidP="00235ED1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O sarcoma de Kaposi e o Criptococcus podem afectar também os pulmões. Consider</w:t>
      </w:r>
      <w:r w:rsidR="00F2476F" w:rsidRPr="00235ED1">
        <w:rPr>
          <w:rFonts w:ascii="Arial" w:hAnsi="Arial" w:cs="Arial"/>
          <w:sz w:val="22"/>
          <w:lang w:val="pt-BR"/>
        </w:rPr>
        <w:t>e</w:t>
      </w:r>
      <w:r w:rsidRPr="00235ED1">
        <w:rPr>
          <w:rFonts w:ascii="Arial" w:hAnsi="Arial" w:cs="Arial"/>
          <w:sz w:val="22"/>
          <w:lang w:val="pt-BR"/>
        </w:rPr>
        <w:t xml:space="preserve"> S. de Kaposi se existir</w:t>
      </w:r>
      <w:r w:rsidR="00F2476F" w:rsidRPr="00235ED1">
        <w:rPr>
          <w:rFonts w:ascii="Arial" w:hAnsi="Arial" w:cs="Arial"/>
          <w:sz w:val="22"/>
          <w:lang w:val="pt-BR"/>
        </w:rPr>
        <w:t>em</w:t>
      </w:r>
      <w:r w:rsidRPr="00235ED1">
        <w:rPr>
          <w:rFonts w:ascii="Arial" w:hAnsi="Arial" w:cs="Arial"/>
          <w:sz w:val="22"/>
          <w:lang w:val="pt-BR"/>
        </w:rPr>
        <w:t xml:space="preserve"> lesões de Kaposi orais ou na pele</w:t>
      </w:r>
      <w:r w:rsidR="00875842" w:rsidRPr="00235ED1">
        <w:rPr>
          <w:rFonts w:ascii="Arial" w:hAnsi="Arial" w:cs="Arial"/>
          <w:sz w:val="22"/>
          <w:lang w:val="pt-BR"/>
        </w:rPr>
        <w:t>; s</w:t>
      </w:r>
      <w:r w:rsidRPr="00235ED1">
        <w:rPr>
          <w:rFonts w:ascii="Arial" w:hAnsi="Arial" w:cs="Arial"/>
          <w:sz w:val="22"/>
          <w:lang w:val="pt-BR"/>
        </w:rPr>
        <w:t xml:space="preserve">e o </w:t>
      </w:r>
      <w:r w:rsidR="004E3621" w:rsidRPr="00235ED1">
        <w:rPr>
          <w:rFonts w:ascii="Arial" w:hAnsi="Arial" w:cs="Arial"/>
          <w:sz w:val="22"/>
          <w:lang w:val="pt-BR"/>
        </w:rPr>
        <w:t>doente</w:t>
      </w:r>
      <w:r w:rsidRPr="00235ED1">
        <w:rPr>
          <w:rFonts w:ascii="Arial" w:hAnsi="Arial" w:cs="Arial"/>
          <w:sz w:val="22"/>
          <w:lang w:val="pt-BR"/>
        </w:rPr>
        <w:t xml:space="preserve"> não responde ao tratamento para a pneumonia</w:t>
      </w:r>
      <w:r w:rsidR="00F2476F" w:rsidRPr="00235ED1">
        <w:rPr>
          <w:rFonts w:ascii="Arial" w:hAnsi="Arial" w:cs="Arial"/>
          <w:sz w:val="22"/>
          <w:lang w:val="pt-BR"/>
        </w:rPr>
        <w:t>,</w:t>
      </w:r>
      <w:r w:rsidRPr="00235ED1">
        <w:rPr>
          <w:rFonts w:ascii="Arial" w:hAnsi="Arial" w:cs="Arial"/>
          <w:sz w:val="22"/>
          <w:lang w:val="pt-BR"/>
        </w:rPr>
        <w:t xml:space="preserve"> se tem meningite criptocococica, se tem erupções sugestivas na pele, ou se o teste do Criptococcus </w:t>
      </w:r>
      <w:r w:rsidR="005B2522" w:rsidRPr="00235ED1">
        <w:rPr>
          <w:rFonts w:ascii="Arial" w:hAnsi="Arial" w:cs="Arial"/>
          <w:sz w:val="22"/>
          <w:lang w:val="pt-BR"/>
        </w:rPr>
        <w:t>está</w:t>
      </w:r>
      <w:r w:rsidRPr="00235ED1">
        <w:rPr>
          <w:rFonts w:ascii="Arial" w:hAnsi="Arial" w:cs="Arial"/>
          <w:sz w:val="22"/>
          <w:lang w:val="pt-BR"/>
        </w:rPr>
        <w:t xml:space="preserve"> disponível e </w:t>
      </w:r>
      <w:r w:rsidR="005B2522" w:rsidRPr="00235ED1">
        <w:rPr>
          <w:rFonts w:ascii="Arial" w:hAnsi="Arial" w:cs="Arial"/>
          <w:sz w:val="22"/>
          <w:lang w:val="pt-BR"/>
        </w:rPr>
        <w:t xml:space="preserve">o resultado </w:t>
      </w:r>
      <w:r w:rsidRPr="00235ED1">
        <w:rPr>
          <w:rFonts w:ascii="Arial" w:hAnsi="Arial" w:cs="Arial"/>
          <w:sz w:val="22"/>
          <w:lang w:val="pt-BR"/>
        </w:rPr>
        <w:t>for positivo</w:t>
      </w:r>
      <w:r w:rsidR="0075369F" w:rsidRPr="00235ED1">
        <w:rPr>
          <w:rFonts w:ascii="Arial" w:hAnsi="Arial" w:cs="Arial"/>
          <w:sz w:val="22"/>
          <w:lang w:val="pt-BR"/>
        </w:rPr>
        <w:t>,</w:t>
      </w:r>
      <w:r w:rsidR="00F2476F" w:rsidRPr="00235ED1">
        <w:rPr>
          <w:rFonts w:ascii="Arial" w:hAnsi="Arial" w:cs="Arial"/>
          <w:sz w:val="22"/>
          <w:lang w:val="pt-BR"/>
        </w:rPr>
        <w:t xml:space="preserve"> considere Criptococcus</w:t>
      </w:r>
      <w:r w:rsidRPr="00235ED1">
        <w:rPr>
          <w:rFonts w:ascii="Arial" w:hAnsi="Arial" w:cs="Arial"/>
          <w:sz w:val="22"/>
          <w:lang w:val="pt-BR"/>
        </w:rPr>
        <w:t>. Perante a suspeita destes possíveis diagnósticos</w:t>
      </w:r>
      <w:r w:rsidR="0075369F" w:rsidRPr="00235ED1">
        <w:rPr>
          <w:rFonts w:ascii="Arial" w:hAnsi="Arial" w:cs="Arial"/>
          <w:sz w:val="22"/>
          <w:lang w:val="pt-BR"/>
        </w:rPr>
        <w:t>,</w:t>
      </w:r>
      <w:r w:rsidRPr="00235ED1">
        <w:rPr>
          <w:rFonts w:ascii="Arial" w:hAnsi="Arial" w:cs="Arial"/>
          <w:sz w:val="22"/>
          <w:lang w:val="pt-BR"/>
        </w:rPr>
        <w:t xml:space="preserve"> o</w:t>
      </w:r>
      <w:r w:rsidR="00875842" w:rsidRPr="00235ED1">
        <w:rPr>
          <w:rFonts w:ascii="Arial" w:hAnsi="Arial" w:cs="Arial"/>
          <w:sz w:val="22"/>
          <w:lang w:val="pt-BR"/>
        </w:rPr>
        <w:t xml:space="preserve"> </w:t>
      </w:r>
      <w:r w:rsidRPr="00235ED1">
        <w:rPr>
          <w:rFonts w:ascii="Arial" w:hAnsi="Arial" w:cs="Arial"/>
          <w:sz w:val="22"/>
          <w:lang w:val="pt-BR"/>
        </w:rPr>
        <w:t>TMG deverá internar o doente e este deve ser visto pelo médico com urgência</w:t>
      </w:r>
      <w:r w:rsidR="00F2476F" w:rsidRPr="00235ED1">
        <w:rPr>
          <w:rFonts w:ascii="Arial" w:hAnsi="Arial" w:cs="Arial"/>
          <w:sz w:val="22"/>
          <w:lang w:val="pt-BR"/>
        </w:rPr>
        <w:t>.</w:t>
      </w:r>
    </w:p>
    <w:p w:rsidR="00425D49" w:rsidRPr="00235ED1" w:rsidRDefault="00B769E3" w:rsidP="00235ED1">
      <w:pPr>
        <w:pStyle w:val="ColorfulList-Accent11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lang w:val="pt-BR"/>
        </w:rPr>
      </w:pPr>
      <w:r w:rsidRPr="00235ED1">
        <w:rPr>
          <w:rFonts w:ascii="Arial" w:hAnsi="Arial" w:cs="Arial"/>
          <w:sz w:val="22"/>
          <w:lang w:val="pt-BR"/>
        </w:rPr>
        <w:t>A dispneia pode ser também causada por anemia severa</w:t>
      </w:r>
      <w:r w:rsidR="0075369F" w:rsidRPr="00235ED1">
        <w:rPr>
          <w:rFonts w:ascii="Arial" w:hAnsi="Arial" w:cs="Arial"/>
          <w:sz w:val="22"/>
          <w:lang w:val="pt-BR"/>
        </w:rPr>
        <w:t>. N</w:t>
      </w:r>
      <w:r w:rsidRPr="00235ED1">
        <w:rPr>
          <w:rFonts w:ascii="Arial" w:hAnsi="Arial" w:cs="Arial"/>
          <w:sz w:val="22"/>
          <w:lang w:val="pt-BR"/>
        </w:rPr>
        <w:t>estes caso faça sempre um exame de hemoglobina ou um hemograma completo.</w:t>
      </w:r>
    </w:p>
    <w:p w:rsidR="00235ED1" w:rsidRDefault="00235ED1" w:rsidP="00C54C1E">
      <w:pPr>
        <w:spacing w:after="0"/>
        <w:rPr>
          <w:rFonts w:ascii="Arial" w:hAnsi="Arial" w:cs="Arial"/>
          <w:b/>
          <w:szCs w:val="24"/>
        </w:rPr>
      </w:pPr>
    </w:p>
    <w:p w:rsidR="008F05CE" w:rsidRDefault="008F05CE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769E3" w:rsidRPr="00C54C1E" w:rsidRDefault="00E7085B" w:rsidP="00C54C1E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Tabela 4: </w:t>
      </w:r>
      <w:r w:rsidR="00B769E3" w:rsidRPr="00404B52">
        <w:rPr>
          <w:rFonts w:ascii="Arial" w:hAnsi="Arial" w:cs="Arial"/>
          <w:b/>
          <w:szCs w:val="24"/>
        </w:rPr>
        <w:t>Emergências Respiratórias</w:t>
      </w:r>
      <w:r w:rsidR="00875842" w:rsidRPr="00404B52">
        <w:rPr>
          <w:rFonts w:ascii="Arial" w:hAnsi="Arial" w:cs="Arial"/>
          <w:b/>
          <w:szCs w:val="24"/>
        </w:rPr>
        <w:t xml:space="preserve"> no</w:t>
      </w:r>
      <w:r w:rsidR="00B769E3" w:rsidRPr="00404B52">
        <w:rPr>
          <w:rFonts w:ascii="Arial" w:hAnsi="Arial" w:cs="Arial"/>
          <w:b/>
          <w:szCs w:val="24"/>
        </w:rPr>
        <w:t xml:space="preserve"> </w:t>
      </w:r>
      <w:r w:rsidR="004E3621" w:rsidRPr="00404B52">
        <w:rPr>
          <w:rFonts w:ascii="Arial" w:hAnsi="Arial" w:cs="Arial"/>
          <w:b/>
          <w:szCs w:val="24"/>
        </w:rPr>
        <w:t>Doente</w:t>
      </w:r>
      <w:r w:rsidR="00B769E3" w:rsidRPr="00404B52">
        <w:rPr>
          <w:rFonts w:ascii="Arial" w:hAnsi="Arial" w:cs="Arial"/>
          <w:b/>
          <w:szCs w:val="24"/>
        </w:rPr>
        <w:t xml:space="preserve"> HIV+</w:t>
      </w:r>
    </w:p>
    <w:tbl>
      <w:tblPr>
        <w:tblStyle w:val="LightGrid-Accent5"/>
        <w:tblW w:w="4948" w:type="pct"/>
        <w:jc w:val="center"/>
        <w:tblInd w:w="108" w:type="dxa"/>
        <w:tblLook w:val="04A0"/>
      </w:tblPr>
      <w:tblGrid>
        <w:gridCol w:w="2382"/>
        <w:gridCol w:w="2828"/>
        <w:gridCol w:w="5102"/>
      </w:tblGrid>
      <w:tr w:rsidR="00B769E3" w:rsidRPr="00EE57B1" w:rsidTr="00A447CA">
        <w:trPr>
          <w:cnfStyle w:val="100000000000"/>
          <w:jc w:val="center"/>
        </w:trPr>
        <w:tc>
          <w:tcPr>
            <w:cnfStyle w:val="001000000000"/>
            <w:tcW w:w="1155" w:type="pct"/>
          </w:tcPr>
          <w:p w:rsidR="00B769E3" w:rsidRPr="00EE57B1" w:rsidRDefault="00B769E3" w:rsidP="001F65A6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371" w:type="pct"/>
          </w:tcPr>
          <w:p w:rsidR="00B769E3" w:rsidRPr="00EE57B1" w:rsidRDefault="00B769E3" w:rsidP="001F65A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474" w:type="pct"/>
          </w:tcPr>
          <w:p w:rsidR="00B769E3" w:rsidRPr="00EE57B1" w:rsidRDefault="00B769E3" w:rsidP="001F65A6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1155" w:type="pct"/>
          </w:tcPr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pt-PT"/>
              </w:rPr>
            </w:pPr>
          </w:p>
          <w:p w:rsidR="000E7726" w:rsidRPr="005B2522" w:rsidRDefault="00EF69EF" w:rsidP="001F65A6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FR&gt; 30 c</w:t>
            </w:r>
            <w:r w:rsidR="001F5798"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/m; </w:t>
            </w:r>
          </w:p>
          <w:p w:rsidR="000E7726" w:rsidRPr="005B2522" w:rsidRDefault="001F5798" w:rsidP="001F65A6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FC&gt; 120 </w:t>
            </w:r>
            <w:r w:rsidR="00AF6D97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b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/m;</w:t>
            </w:r>
          </w:p>
          <w:p w:rsidR="000E7726" w:rsidRPr="005B2522" w:rsidRDefault="001F5798" w:rsidP="001F65A6">
            <w:pPr>
              <w:spacing w:before="60" w:after="6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proofErr w:type="spellStart"/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Temp</w:t>
            </w:r>
            <w:proofErr w:type="spellEnd"/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&gt; 38</w:t>
            </w:r>
            <w:r w:rsidR="0075369F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,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5 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val="pt-PT"/>
              </w:rPr>
              <w:t xml:space="preserve">0 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C ou </w:t>
            </w:r>
          </w:p>
          <w:p w:rsidR="00B769E3" w:rsidRPr="00DA1B9D" w:rsidRDefault="001F5798" w:rsidP="0075369F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pt-PT"/>
              </w:rPr>
            </w:pP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39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vertAlign w:val="superscript"/>
                <w:lang w:val="pt-PT"/>
              </w:rPr>
              <w:t>0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C axilar (</w:t>
            </w:r>
            <w:r w:rsidR="0075369F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d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ispneia, cianose)</w:t>
            </w:r>
          </w:p>
        </w:tc>
        <w:tc>
          <w:tcPr>
            <w:tcW w:w="1371" w:type="pct"/>
          </w:tcPr>
          <w:p w:rsidR="00B769E3" w:rsidRPr="00DA1B9D" w:rsidRDefault="00875842" w:rsidP="001F65A6">
            <w:pPr>
              <w:spacing w:before="60" w:after="60"/>
              <w:cnfStyle w:val="00000010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BK, 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>RX de tórax</w:t>
            </w:r>
            <w:r w:rsidR="00B769E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>toracocentese se necessário</w:t>
            </w:r>
            <w:r w:rsidR="00B769E3">
              <w:rPr>
                <w:rFonts w:ascii="Arial" w:eastAsia="Times New Roman" w:hAnsi="Arial" w:cs="Arial"/>
                <w:color w:val="000000"/>
                <w:sz w:val="22"/>
              </w:rPr>
              <w:t xml:space="preserve"> (o </w:t>
            </w:r>
            <w:r w:rsidR="00C75AEC">
              <w:rPr>
                <w:rFonts w:ascii="Arial" w:eastAsia="Times New Roman" w:hAnsi="Arial" w:cs="Arial"/>
                <w:color w:val="000000"/>
                <w:sz w:val="22"/>
              </w:rPr>
              <w:t>TMG</w:t>
            </w:r>
            <w:r w:rsidR="0037256D">
              <w:rPr>
                <w:rFonts w:ascii="Arial" w:eastAsia="Times New Roman" w:hAnsi="Arial" w:cs="Arial"/>
                <w:color w:val="000000"/>
                <w:sz w:val="22"/>
              </w:rPr>
              <w:t xml:space="preserve"> pode precisar de</w:t>
            </w:r>
            <w:r w:rsidR="00B769E3">
              <w:rPr>
                <w:rFonts w:ascii="Arial" w:eastAsia="Times New Roman" w:hAnsi="Arial" w:cs="Arial"/>
                <w:color w:val="000000"/>
                <w:sz w:val="22"/>
              </w:rPr>
              <w:t xml:space="preserve"> ajuda do médico para completar a avaliação indicada)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. Avaliação clínica completa. Avaliar resposta aos antibióticos. (Veja guião de infecções respiratórias). </w:t>
            </w:r>
          </w:p>
        </w:tc>
        <w:tc>
          <w:tcPr>
            <w:tcW w:w="2474" w:type="pct"/>
          </w:tcPr>
          <w:p w:rsidR="00B769E3" w:rsidRPr="00DA1B9D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Oxigénio</w:t>
            </w:r>
            <w:proofErr w:type="spellEnd"/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. </w:t>
            </w:r>
          </w:p>
          <w:p w:rsidR="00B769E3" w:rsidRPr="00E8257A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DF6DAA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Hidratação endovenosa (na aus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ê</w:t>
            </w:r>
            <w:r w:rsidRPr="00DF6DAA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ncia de Insufici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ê</w:t>
            </w:r>
            <w:r w:rsidR="00875842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ncia cardí</w:t>
            </w:r>
            <w:r w:rsidRPr="00DF6DAA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ac</w:t>
            </w:r>
            <w:r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a</w:t>
            </w:r>
            <w:r w:rsidRPr="00DF6DAA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). </w:t>
            </w:r>
          </w:p>
          <w:p w:rsidR="00B769E3" w:rsidRPr="00DA1B9D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eastAsia="Times New Roman" w:hAnsi="Arial" w:cs="Arial"/>
                <w:color w:val="000000"/>
                <w:sz w:val="22"/>
                <w:lang w:val="pt-BR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Antibióticos endovenosos (penicilina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e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gentamicina ou similares) para a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infecção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bacteriana enquanto aguarda pelos resultados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do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diagnóstico. </w:t>
            </w:r>
          </w:p>
          <w:p w:rsidR="00B769E3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696435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Tratamento para a TB (pulmonar, pleural, pericardiaca) se indicado.</w:t>
            </w:r>
          </w:p>
          <w:p w:rsidR="00B769E3" w:rsidRPr="00DA1B9D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696435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Drenagem cirúrgica do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empiema, se indicado. </w:t>
            </w:r>
          </w:p>
          <w:p w:rsidR="00B769E3" w:rsidRPr="00DA1B9D" w:rsidRDefault="00B769E3" w:rsidP="001F65A6">
            <w:pPr>
              <w:pStyle w:val="ColorfulList-Accent11"/>
              <w:numPr>
                <w:ilvl w:val="0"/>
                <w:numId w:val="5"/>
              </w:numPr>
              <w:spacing w:before="60" w:after="60"/>
              <w:ind w:left="283" w:hanging="218"/>
              <w:cnfStyle w:val="000000100000"/>
              <w:rPr>
                <w:rFonts w:ascii="Arial" w:hAnsi="Arial" w:cs="Arial"/>
                <w:lang w:val="pt-BR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Se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a contagem de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CD4 for baix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, não há resposta aos antibióticos, BK-, referir ao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mé</w:t>
            </w:r>
            <w:r w:rsidR="00875842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dico para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ele considerar o tratamento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com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uma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dose elevada de CTZ para Pneumociste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. </w:t>
            </w:r>
            <w:r w:rsidR="0037256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Se suspeita de SK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pulmonar, referir para avaliação d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o mé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dico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 e consideração de quimioterapia.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1155" w:type="pct"/>
          </w:tcPr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Hemorragia pulmonar (hemoptise profusa)</w:t>
            </w:r>
          </w:p>
        </w:tc>
        <w:tc>
          <w:tcPr>
            <w:tcW w:w="1371" w:type="pct"/>
          </w:tcPr>
          <w:p w:rsidR="00B769E3" w:rsidRPr="00DA1B9D" w:rsidRDefault="00B769E3" w:rsidP="001F65A6">
            <w:pPr>
              <w:spacing w:before="60" w:after="60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Procurar TB e,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per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ante a suspeita de Kaposi pulmonar, encaminhar para a sua confirmação.</w:t>
            </w:r>
          </w:p>
        </w:tc>
        <w:tc>
          <w:tcPr>
            <w:tcW w:w="2474" w:type="pct"/>
          </w:tcPr>
          <w:p w:rsidR="00B769E3" w:rsidRPr="00DA1B9D" w:rsidRDefault="00B769E3" w:rsidP="001F65A6">
            <w:pPr>
              <w:spacing w:before="60" w:after="60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Oxigé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nio. Terapia endovenosa, considerar transfusão, referir para o cirurgião se necessário.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1155" w:type="pct"/>
          </w:tcPr>
          <w:p w:rsidR="00B769E3" w:rsidRPr="00DA1B9D" w:rsidRDefault="00B769E3" w:rsidP="00080057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Malária severa com sintomas respirat</w:t>
            </w:r>
            <w:r w:rsidR="00080057">
              <w:rPr>
                <w:rFonts w:ascii="Arial" w:eastAsia="Times New Roman" w:hAnsi="Arial" w:cs="Arial"/>
                <w:color w:val="000000"/>
                <w:sz w:val="22"/>
              </w:rPr>
              <w:t>ó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rios</w:t>
            </w:r>
          </w:p>
        </w:tc>
        <w:tc>
          <w:tcPr>
            <w:tcW w:w="1371" w:type="pct"/>
          </w:tcPr>
          <w:p w:rsidR="00B769E3" w:rsidRPr="00DA1B9D" w:rsidRDefault="00B769E3" w:rsidP="001F65A6">
            <w:pPr>
              <w:spacing w:before="60" w:after="60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Teste rápido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e/ou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lâmina</w:t>
            </w:r>
          </w:p>
        </w:tc>
        <w:tc>
          <w:tcPr>
            <w:tcW w:w="2474" w:type="pct"/>
          </w:tcPr>
          <w:p w:rsidR="00B769E3" w:rsidRPr="00DA1B9D" w:rsidRDefault="00875842" w:rsidP="001F65A6">
            <w:pPr>
              <w:spacing w:before="60" w:after="60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Oxigénio. Glucosa ou dextrosa.</w:t>
            </w:r>
            <w:r w:rsidR="0037256D">
              <w:rPr>
                <w:rFonts w:ascii="Arial" w:eastAsia="Times New Roman" w:hAnsi="Arial" w:cs="Arial"/>
                <w:color w:val="000000"/>
                <w:sz w:val="22"/>
              </w:rPr>
              <w:t xml:space="preserve"> Anti</w:t>
            </w:r>
            <w:r w:rsidR="00B769E3">
              <w:rPr>
                <w:rFonts w:ascii="Arial" w:eastAsia="Times New Roman" w:hAnsi="Arial" w:cs="Arial"/>
                <w:color w:val="000000"/>
                <w:sz w:val="22"/>
              </w:rPr>
              <w:t xml:space="preserve">maláricos. Furosemida se existe edema pulmonar. 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No </w:t>
            </w:r>
            <w:r w:rsidR="004E3621">
              <w:rPr>
                <w:rFonts w:ascii="Arial" w:eastAsia="Times New Roman" w:hAnsi="Arial" w:cs="Arial"/>
                <w:color w:val="000000"/>
                <w:sz w:val="22"/>
              </w:rPr>
              <w:t>doente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que está em TARV ou m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edicamentos para TB, evite anti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>maláricos que podem ca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usar interacções medicamentosas </w:t>
            </w:r>
            <w:r w:rsidR="00B769E3">
              <w:rPr>
                <w:rFonts w:ascii="Arial" w:eastAsia="Times New Roman" w:hAnsi="Arial" w:cs="Arial"/>
                <w:color w:val="000000"/>
                <w:sz w:val="22"/>
              </w:rPr>
              <w:t>(Ver unidade de malária)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1155" w:type="pct"/>
          </w:tcPr>
          <w:p w:rsidR="00B769E3" w:rsidRPr="00DA1B9D" w:rsidRDefault="00875842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Anemia severa (causando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dispneia) </w:t>
            </w:r>
          </w:p>
        </w:tc>
        <w:tc>
          <w:tcPr>
            <w:tcW w:w="1371" w:type="pct"/>
          </w:tcPr>
          <w:p w:rsidR="00B769E3" w:rsidRPr="00DA1B9D" w:rsidRDefault="00B769E3" w:rsidP="001F65A6">
            <w:pPr>
              <w:spacing w:before="60" w:after="60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Hemoglobina, hemograma </w:t>
            </w:r>
          </w:p>
        </w:tc>
        <w:tc>
          <w:tcPr>
            <w:tcW w:w="2474" w:type="pct"/>
          </w:tcPr>
          <w:p w:rsidR="00B769E3" w:rsidRPr="00DA1B9D" w:rsidRDefault="00B769E3" w:rsidP="001F65A6">
            <w:pPr>
              <w:spacing w:before="60" w:after="60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Pode ter causas múltiplas no </w:t>
            </w:r>
            <w:r w:rsidR="004E3621">
              <w:rPr>
                <w:rFonts w:ascii="Arial" w:eastAsia="Times New Roman" w:hAnsi="Arial" w:cs="Arial"/>
                <w:color w:val="000000"/>
                <w:sz w:val="22"/>
              </w:rPr>
              <w:t>doente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HIV+ </w:t>
            </w:r>
          </w:p>
        </w:tc>
      </w:tr>
    </w:tbl>
    <w:p w:rsidR="00B769E3" w:rsidRPr="00224261" w:rsidRDefault="00B769E3" w:rsidP="001F65A6">
      <w:pPr>
        <w:pStyle w:val="Heading4"/>
        <w:rPr>
          <w:rFonts w:ascii="Arial" w:hAnsi="Arial" w:cs="Arial"/>
          <w:i w:val="0"/>
          <w:szCs w:val="24"/>
        </w:rPr>
      </w:pPr>
      <w:r w:rsidRPr="00224261">
        <w:rPr>
          <w:rFonts w:ascii="Arial" w:hAnsi="Arial" w:cs="Arial"/>
          <w:i w:val="0"/>
          <w:szCs w:val="24"/>
        </w:rPr>
        <w:t>4. Problemas Neurológicos</w:t>
      </w:r>
    </w:p>
    <w:p w:rsidR="00B769E3" w:rsidRPr="00235ED1" w:rsidRDefault="00B769E3" w:rsidP="00235ED1">
      <w:pPr>
        <w:spacing w:before="120" w:after="120" w:line="240" w:lineRule="auto"/>
        <w:jc w:val="both"/>
        <w:rPr>
          <w:rFonts w:ascii="Arial" w:hAnsi="Arial" w:cs="Arial"/>
          <w:i/>
          <w:sz w:val="22"/>
        </w:rPr>
      </w:pPr>
      <w:r w:rsidRPr="00235ED1">
        <w:rPr>
          <w:rFonts w:ascii="Arial" w:hAnsi="Arial" w:cs="Arial"/>
          <w:i/>
          <w:sz w:val="22"/>
        </w:rPr>
        <w:t>Princípios Gerais:</w:t>
      </w:r>
    </w:p>
    <w:p w:rsidR="00B769E3" w:rsidRPr="00235ED1" w:rsidRDefault="00B769E3" w:rsidP="00235ED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 xml:space="preserve">Nos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 xml:space="preserve">s que apresentam febre e rigidez de pescoço, é necessário fazer uma punção lombar urgente, com testes especiais para detectar IO neurológicas. Normalmente o </w:t>
      </w:r>
      <w:r w:rsidR="00C75AEC" w:rsidRPr="00235ED1">
        <w:rPr>
          <w:rFonts w:ascii="Arial" w:hAnsi="Arial" w:cs="Arial"/>
          <w:sz w:val="22"/>
        </w:rPr>
        <w:t>TMG</w:t>
      </w:r>
      <w:r w:rsidRPr="00235ED1">
        <w:rPr>
          <w:rFonts w:ascii="Arial" w:hAnsi="Arial" w:cs="Arial"/>
          <w:sz w:val="22"/>
        </w:rPr>
        <w:t xml:space="preserve"> terá que pedir a ajuda ao médico. Se a punção lombar não p</w:t>
      </w:r>
      <w:r w:rsidR="00587D0B" w:rsidRPr="00235ED1">
        <w:rPr>
          <w:rFonts w:ascii="Arial" w:hAnsi="Arial" w:cs="Arial"/>
          <w:sz w:val="22"/>
        </w:rPr>
        <w:t>uder</w:t>
      </w:r>
      <w:r w:rsidRPr="00235ED1">
        <w:rPr>
          <w:rFonts w:ascii="Arial" w:hAnsi="Arial" w:cs="Arial"/>
          <w:sz w:val="22"/>
        </w:rPr>
        <w:t xml:space="preserve"> ser feita imediatamente, ou se o LCR não pode ser analisado imediatamente, iniciar o tratamento com antibióticos endovenosos para a meningite bacteria</w:t>
      </w:r>
      <w:r w:rsidR="00875842" w:rsidRPr="00235ED1">
        <w:rPr>
          <w:rFonts w:ascii="Arial" w:hAnsi="Arial" w:cs="Arial"/>
          <w:sz w:val="22"/>
        </w:rPr>
        <w:t>na</w:t>
      </w:r>
      <w:r w:rsidRPr="00235ED1">
        <w:rPr>
          <w:rFonts w:ascii="Arial" w:hAnsi="Arial" w:cs="Arial"/>
          <w:sz w:val="22"/>
        </w:rPr>
        <w:t xml:space="preserve">. Os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>s com febre e sinais meníngeos deve</w:t>
      </w:r>
      <w:r w:rsidR="00875842" w:rsidRPr="00235ED1">
        <w:rPr>
          <w:rFonts w:ascii="Arial" w:hAnsi="Arial" w:cs="Arial"/>
          <w:sz w:val="22"/>
        </w:rPr>
        <w:t>m também ser avaliados para malá</w:t>
      </w:r>
      <w:r w:rsidRPr="00235ED1">
        <w:rPr>
          <w:rFonts w:ascii="Arial" w:hAnsi="Arial" w:cs="Arial"/>
          <w:sz w:val="22"/>
        </w:rPr>
        <w:t>ria e tratar conforme o resultado.</w:t>
      </w:r>
    </w:p>
    <w:p w:rsidR="004003B1" w:rsidRDefault="00B769E3" w:rsidP="00235ED1">
      <w:pPr>
        <w:spacing w:before="120" w:after="0" w:line="240" w:lineRule="auto"/>
        <w:jc w:val="both"/>
        <w:rPr>
          <w:rFonts w:ascii="Arial" w:hAnsi="Arial" w:cs="Arial"/>
          <w:szCs w:val="24"/>
        </w:rPr>
      </w:pPr>
      <w:r w:rsidRPr="00235ED1">
        <w:rPr>
          <w:rFonts w:ascii="Arial" w:hAnsi="Arial" w:cs="Arial"/>
          <w:sz w:val="22"/>
        </w:rPr>
        <w:t xml:space="preserve">Em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 xml:space="preserve">s com convulsões, coma, ou com alteração do nível de consciência, fazer sempre um exame neurológico e considerar infecções oportunistas (particularmente toxoplasmose, criptococose, e tuberculose) do sistema nervoso central, além da malária e </w:t>
      </w:r>
      <w:r w:rsidR="005B2522" w:rsidRPr="00235ED1">
        <w:rPr>
          <w:rFonts w:ascii="Arial" w:hAnsi="Arial" w:cs="Arial"/>
          <w:sz w:val="22"/>
        </w:rPr>
        <w:t>d</w:t>
      </w:r>
      <w:r w:rsidRPr="00235ED1">
        <w:rPr>
          <w:rFonts w:ascii="Arial" w:hAnsi="Arial" w:cs="Arial"/>
          <w:sz w:val="22"/>
        </w:rPr>
        <w:t>a meningite bacteriana. Para este caso</w:t>
      </w:r>
      <w:r w:rsidR="00587D0B" w:rsidRPr="00235ED1">
        <w:rPr>
          <w:rFonts w:ascii="Arial" w:hAnsi="Arial" w:cs="Arial"/>
          <w:sz w:val="22"/>
        </w:rPr>
        <w:t>,</w:t>
      </w:r>
      <w:r w:rsidRPr="00235ED1">
        <w:rPr>
          <w:rFonts w:ascii="Arial" w:hAnsi="Arial" w:cs="Arial"/>
          <w:sz w:val="22"/>
        </w:rPr>
        <w:t xml:space="preserve"> pode se</w:t>
      </w:r>
      <w:r w:rsidR="00875842" w:rsidRPr="00235ED1">
        <w:rPr>
          <w:rFonts w:ascii="Arial" w:hAnsi="Arial" w:cs="Arial"/>
          <w:sz w:val="22"/>
        </w:rPr>
        <w:t>r necessáro uma punção lombar.</w:t>
      </w:r>
    </w:p>
    <w:p w:rsidR="00C54C1E" w:rsidRDefault="00C54C1E" w:rsidP="001F65A6">
      <w:pPr>
        <w:spacing w:before="120" w:after="0"/>
        <w:jc w:val="both"/>
        <w:rPr>
          <w:rFonts w:ascii="Arial" w:hAnsi="Arial" w:cs="Arial"/>
          <w:szCs w:val="24"/>
        </w:rPr>
      </w:pPr>
    </w:p>
    <w:p w:rsidR="00A447CA" w:rsidRPr="003A4528" w:rsidRDefault="00A447CA" w:rsidP="001F65A6">
      <w:pPr>
        <w:spacing w:before="120" w:after="0"/>
        <w:jc w:val="both"/>
        <w:rPr>
          <w:rFonts w:ascii="Arial" w:hAnsi="Arial" w:cs="Arial"/>
          <w:szCs w:val="24"/>
        </w:rPr>
      </w:pPr>
    </w:p>
    <w:p w:rsidR="00B769E3" w:rsidRPr="00C54C1E" w:rsidRDefault="00C54C1E" w:rsidP="00C54C1E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Tabela 5</w:t>
      </w:r>
      <w:proofErr w:type="gramStart"/>
      <w:r>
        <w:rPr>
          <w:rFonts w:ascii="Arial" w:hAnsi="Arial" w:cs="Arial"/>
          <w:b/>
          <w:szCs w:val="24"/>
        </w:rPr>
        <w:t xml:space="preserve">:  </w:t>
      </w:r>
      <w:r w:rsidR="00B769E3" w:rsidRPr="00404B52">
        <w:rPr>
          <w:rFonts w:ascii="Arial" w:hAnsi="Arial" w:cs="Arial"/>
          <w:b/>
          <w:szCs w:val="24"/>
        </w:rPr>
        <w:t>Emergências</w:t>
      </w:r>
      <w:proofErr w:type="gramEnd"/>
      <w:r w:rsidR="00B769E3" w:rsidRPr="00404B52">
        <w:rPr>
          <w:rFonts w:ascii="Arial" w:hAnsi="Arial" w:cs="Arial"/>
          <w:b/>
          <w:szCs w:val="24"/>
        </w:rPr>
        <w:t xml:space="preserve"> Neurológicas em </w:t>
      </w:r>
      <w:r w:rsidR="004E3621" w:rsidRPr="00404B52">
        <w:rPr>
          <w:rFonts w:ascii="Arial" w:hAnsi="Arial" w:cs="Arial"/>
          <w:b/>
          <w:szCs w:val="24"/>
        </w:rPr>
        <w:t>Doente</w:t>
      </w:r>
      <w:r w:rsidR="00B769E3" w:rsidRPr="00404B52">
        <w:rPr>
          <w:rFonts w:ascii="Arial" w:hAnsi="Arial" w:cs="Arial"/>
          <w:b/>
          <w:szCs w:val="24"/>
        </w:rPr>
        <w:t>s HIV+</w:t>
      </w:r>
    </w:p>
    <w:tbl>
      <w:tblPr>
        <w:tblStyle w:val="LightGrid-Accent5"/>
        <w:tblW w:w="5000" w:type="pct"/>
        <w:jc w:val="center"/>
        <w:tblLook w:val="04A0"/>
      </w:tblPr>
      <w:tblGrid>
        <w:gridCol w:w="2292"/>
        <w:gridCol w:w="3264"/>
        <w:gridCol w:w="4864"/>
      </w:tblGrid>
      <w:tr w:rsidR="00B769E3" w:rsidRPr="00EE57B1" w:rsidTr="00A447CA">
        <w:trPr>
          <w:cnfStyle w:val="100000000000"/>
          <w:trHeight w:val="732"/>
          <w:jc w:val="center"/>
        </w:trPr>
        <w:tc>
          <w:tcPr>
            <w:cnfStyle w:val="001000000000"/>
            <w:tcW w:w="1100" w:type="pct"/>
          </w:tcPr>
          <w:p w:rsidR="00B769E3" w:rsidRPr="00EE57B1" w:rsidRDefault="00B769E3" w:rsidP="001F65A6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566" w:type="pct"/>
          </w:tcPr>
          <w:p w:rsidR="00B769E3" w:rsidRPr="00EE57B1" w:rsidRDefault="00B769E3" w:rsidP="001F65A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334" w:type="pct"/>
          </w:tcPr>
          <w:p w:rsidR="00B769E3" w:rsidRPr="00EE57B1" w:rsidRDefault="00B769E3" w:rsidP="001F65A6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EE57B1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1100" w:type="pct"/>
          </w:tcPr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Meningite</w:t>
            </w:r>
            <w:proofErr w:type="spellEnd"/>
          </w:p>
        </w:tc>
        <w:tc>
          <w:tcPr>
            <w:tcW w:w="1566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Se está indicada a p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unção lombar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 amostra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deve ser enviada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para coloração de gram, contagem diferencial de células, BK, VDRL ou RPR, tinta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da C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hina, Ag Criptocococico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(se disponível)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Procurar sinais de TB pulmonar. </w:t>
            </w:r>
          </w:p>
          <w:p w:rsidR="00235ED1" w:rsidRDefault="00235ED1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Fazer VDRL ou RPR d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sangue. </w:t>
            </w:r>
          </w:p>
        </w:tc>
        <w:tc>
          <w:tcPr>
            <w:tcW w:w="2334" w:type="pct"/>
          </w:tcPr>
          <w:p w:rsidR="00B769E3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Se a punção lombar não p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u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de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r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ser feita imedia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tamente, iniciar antibióticos endovenosos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para meningite bacteriana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Veja guião de neurologia. 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1100" w:type="pct"/>
          </w:tcPr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</w:p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Convulsões </w:t>
            </w:r>
          </w:p>
        </w:tc>
        <w:tc>
          <w:tcPr>
            <w:tcW w:w="1566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Avaliação neurológica.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Teste de malária.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Valorização da indicação da punção lombar se qualquer sinal ou sintoma de meningite.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Avaliar uma possível eclampsia caso a </w:t>
            </w:r>
            <w:r w:rsidR="004E3621">
              <w:rPr>
                <w:rFonts w:ascii="Arial" w:eastAsia="Times New Roman" w:hAnsi="Arial" w:cs="Arial"/>
                <w:color w:val="000000"/>
                <w:sz w:val="22"/>
              </w:rPr>
              <w:t>doente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esteja grávida. </w:t>
            </w:r>
          </w:p>
        </w:tc>
        <w:tc>
          <w:tcPr>
            <w:tcW w:w="2334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Controlar as convulsões com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iazepam (ou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ulfato de magnésio se grávida). Administrar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G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lucosa ou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D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extrosa.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Iniciar tratament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 para malária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se o exame de malária é positivo ou se não há confirmação de outro diagnóstico.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Em caso de suspeita de meningite, diagnosticar e tratar como no quadro acima.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Em caso de eclampsia, referir 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à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maternidade para administração de </w:t>
            </w:r>
            <w:r w:rsidR="00083268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ulfato de magnésio, controlo da pressão arterial, e cesariana (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não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indução ao parto).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Em caso de convulsões isoladas +/- d</w:t>
            </w:r>
            <w:r w:rsidR="005B2522">
              <w:rPr>
                <w:rFonts w:ascii="Arial" w:eastAsia="Times New Roman" w:hAnsi="Arial" w:cs="Arial"/>
                <w:color w:val="000000"/>
                <w:sz w:val="22"/>
              </w:rPr>
              <w:t>éfice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neurológico focal sem outro sinal de infecção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pode ser preciso tratar por toxoplasmose; consulte o médico.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1100" w:type="pct"/>
          </w:tcPr>
          <w:p w:rsidR="00B769E3" w:rsidRPr="00206FF6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pt-PT"/>
              </w:rPr>
            </w:pPr>
            <w:r w:rsidRPr="00206FF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Sinais de </w:t>
            </w:r>
            <w:proofErr w:type="spellStart"/>
            <w:r w:rsidRPr="00206FF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focalidade</w:t>
            </w:r>
            <w:proofErr w:type="spellEnd"/>
            <w:r w:rsidRPr="00206FF6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 xml:space="preserve"> que não existiam previamente</w:t>
            </w:r>
          </w:p>
        </w:tc>
        <w:tc>
          <w:tcPr>
            <w:tcW w:w="1566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hAnsi="Arial" w:cs="Arial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Exame neurológico. Procurar sinais de pressão arterial elevada.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Procure sinais de meningite (veja acima). </w:t>
            </w:r>
          </w:p>
        </w:tc>
        <w:tc>
          <w:tcPr>
            <w:tcW w:w="2334" w:type="pct"/>
          </w:tcPr>
          <w:p w:rsidR="00B769E3" w:rsidRPr="00DA1B9D" w:rsidRDefault="00B769E3" w:rsidP="00080057">
            <w:pPr>
              <w:spacing w:before="60" w:after="60"/>
              <w:jc w:val="both"/>
              <w:cnfStyle w:val="000000100000"/>
              <w:rPr>
                <w:rFonts w:ascii="Arial" w:hAnsi="Arial" w:cs="Arial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Se sinais de m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eningite, veja acima. Se défice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focal isolado, e não há sinal de meningite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pode ser preciso tratar por toxoplasmose. Consultar o médico. 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1100" w:type="pct"/>
          </w:tcPr>
          <w:p w:rsidR="00B769E3" w:rsidRPr="00DA1B9D" w:rsidRDefault="00B769E3" w:rsidP="001F65A6">
            <w:pPr>
              <w:spacing w:before="60" w:after="6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Coma</w:t>
            </w:r>
          </w:p>
        </w:tc>
        <w:tc>
          <w:tcPr>
            <w:tcW w:w="1566" w:type="pct"/>
          </w:tcPr>
          <w:p w:rsidR="00B769E3" w:rsidRPr="005B2522" w:rsidRDefault="001F5798" w:rsidP="001F65A6">
            <w:pPr>
              <w:spacing w:before="60" w:after="60"/>
              <w:jc w:val="both"/>
              <w:cnfStyle w:val="000000010000"/>
              <w:rPr>
                <w:rFonts w:ascii="Arial" w:hAnsi="Arial" w:cs="Arial"/>
                <w:sz w:val="22"/>
              </w:rPr>
            </w:pPr>
            <w:r w:rsidRPr="001F5798">
              <w:rPr>
                <w:rFonts w:ascii="Arial" w:eastAsia="Times New Roman" w:hAnsi="Arial" w:cs="Arial"/>
                <w:color w:val="000000"/>
                <w:sz w:val="22"/>
              </w:rPr>
              <w:t>Exame neurológico</w:t>
            </w:r>
            <w:r w:rsidR="00080057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  <w:r w:rsidRPr="001F5798">
              <w:rPr>
                <w:rFonts w:ascii="Arial" w:eastAsia="Times New Roman" w:hAnsi="Arial" w:cs="Arial"/>
                <w:color w:val="000000"/>
                <w:sz w:val="22"/>
              </w:rPr>
              <w:t xml:space="preserve"> Teste de malária. Observar sinais de traumatismo. Avaliar indicações para punção lombar. Avaliar possível eclampsia na grávida.</w:t>
            </w:r>
          </w:p>
        </w:tc>
        <w:tc>
          <w:tcPr>
            <w:tcW w:w="2334" w:type="pct"/>
          </w:tcPr>
          <w:p w:rsidR="00B769E3" w:rsidRPr="00DA1B9D" w:rsidRDefault="00B769E3" w:rsidP="00587D0B">
            <w:pPr>
              <w:spacing w:before="60" w:after="60"/>
              <w:jc w:val="both"/>
              <w:cnfStyle w:val="000000010000"/>
              <w:rPr>
                <w:rFonts w:ascii="Arial" w:hAnsi="Arial" w:cs="Arial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Glucosa ou dextrosa. Quinina ou outros anti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-m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aláricos, e antibióticos EV.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Referir 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à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maternidade se há suspeita de eclampsia. </w:t>
            </w:r>
          </w:p>
        </w:tc>
      </w:tr>
    </w:tbl>
    <w:p w:rsidR="008F05CE" w:rsidRDefault="008F05CE" w:rsidP="00235ED1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</w:p>
    <w:p w:rsidR="008F05CE" w:rsidRDefault="008F05CE" w:rsidP="008F05CE">
      <w:pPr>
        <w:rPr>
          <w:rFonts w:eastAsia="Times New Roman"/>
        </w:rPr>
      </w:pPr>
      <w:r>
        <w:br w:type="page"/>
      </w:r>
    </w:p>
    <w:p w:rsidR="00B769E3" w:rsidRPr="007B0522" w:rsidRDefault="00B769E3" w:rsidP="00235ED1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lastRenderedPageBreak/>
        <w:t>5. Lesões Orais e Esofágicas</w:t>
      </w:r>
    </w:p>
    <w:p w:rsidR="00B769E3" w:rsidRPr="00235ED1" w:rsidRDefault="00B769E3" w:rsidP="00235ED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>Qualquer lesão oroesofágica que obstrui a deglutição ou a respiração é uma emergência médica (ou cirúrgica). O SIR pode-se apresentar com uma obstrução da via aérea ou esofágica causada pelo efeito da reconstituição imune no sarcoma de Kaposi ou outras infecções oportunistas; se suspeitar esse problema, deve</w:t>
      </w:r>
      <w:r w:rsidR="001627B3" w:rsidRPr="00235ED1">
        <w:rPr>
          <w:rFonts w:ascii="Arial" w:hAnsi="Arial" w:cs="Arial"/>
          <w:sz w:val="22"/>
        </w:rPr>
        <w:t xml:space="preserve"> </w:t>
      </w:r>
      <w:r w:rsidRPr="00235ED1">
        <w:rPr>
          <w:rFonts w:ascii="Arial" w:hAnsi="Arial" w:cs="Arial"/>
          <w:sz w:val="22"/>
        </w:rPr>
        <w:t xml:space="preserve">consultar o médico. </w:t>
      </w:r>
    </w:p>
    <w:p w:rsidR="00B769E3" w:rsidRPr="00235ED1" w:rsidRDefault="00B769E3" w:rsidP="00235ED1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 xml:space="preserve">As infecções oportunistas visíveis na boca (ex. </w:t>
      </w:r>
      <w:r w:rsidR="003557C3" w:rsidRPr="00235ED1">
        <w:rPr>
          <w:rFonts w:ascii="Arial" w:hAnsi="Arial" w:cs="Arial"/>
          <w:sz w:val="22"/>
        </w:rPr>
        <w:t>s</w:t>
      </w:r>
      <w:r w:rsidRPr="00235ED1">
        <w:rPr>
          <w:rFonts w:ascii="Arial" w:hAnsi="Arial" w:cs="Arial"/>
          <w:sz w:val="22"/>
        </w:rPr>
        <w:t>arcoma de Kaposi, candid</w:t>
      </w:r>
      <w:r w:rsidR="005B2522" w:rsidRPr="00235ED1">
        <w:rPr>
          <w:rFonts w:ascii="Arial" w:hAnsi="Arial" w:cs="Arial"/>
          <w:sz w:val="22"/>
        </w:rPr>
        <w:t>í</w:t>
      </w:r>
      <w:r w:rsidRPr="00235ED1">
        <w:rPr>
          <w:rFonts w:ascii="Arial" w:hAnsi="Arial" w:cs="Arial"/>
          <w:sz w:val="22"/>
        </w:rPr>
        <w:t>ase, herpes simple</w:t>
      </w:r>
      <w:r w:rsidR="00083268" w:rsidRPr="00235ED1">
        <w:rPr>
          <w:rFonts w:ascii="Arial" w:hAnsi="Arial" w:cs="Arial"/>
          <w:sz w:val="22"/>
        </w:rPr>
        <w:t>x</w:t>
      </w:r>
      <w:r w:rsidRPr="00235ED1">
        <w:rPr>
          <w:rFonts w:ascii="Arial" w:hAnsi="Arial" w:cs="Arial"/>
          <w:sz w:val="22"/>
        </w:rPr>
        <w:t xml:space="preserve">) podem também afectar o esófago, pulmões, estômago ou intestinos. O sarcoma de Kaposi disseminado ou visceral é muito mais comum nos </w:t>
      </w:r>
      <w:r w:rsidR="004E3621" w:rsidRPr="00235ED1">
        <w:rPr>
          <w:rFonts w:ascii="Arial" w:hAnsi="Arial" w:cs="Arial"/>
          <w:sz w:val="22"/>
        </w:rPr>
        <w:t>doente</w:t>
      </w:r>
      <w:r w:rsidRPr="00235ED1">
        <w:rPr>
          <w:rFonts w:ascii="Arial" w:hAnsi="Arial" w:cs="Arial"/>
          <w:sz w:val="22"/>
        </w:rPr>
        <w:t>s que t</w:t>
      </w:r>
      <w:r w:rsidR="00587D0B" w:rsidRPr="00235ED1">
        <w:rPr>
          <w:rFonts w:ascii="Arial" w:hAnsi="Arial" w:cs="Arial"/>
          <w:sz w:val="22"/>
        </w:rPr>
        <w:t>ê</w:t>
      </w:r>
      <w:r w:rsidRPr="00235ED1">
        <w:rPr>
          <w:rFonts w:ascii="Arial" w:hAnsi="Arial" w:cs="Arial"/>
          <w:sz w:val="22"/>
        </w:rPr>
        <w:t>m sarcoma de Kaposi oral.</w:t>
      </w:r>
    </w:p>
    <w:p w:rsidR="008F05CE" w:rsidRDefault="008F05CE" w:rsidP="008F05CE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B769E3" w:rsidRPr="00235ED1" w:rsidRDefault="009957A2" w:rsidP="008F05CE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>O</w:t>
      </w:r>
      <w:r w:rsidR="00B769E3" w:rsidRPr="00235ED1">
        <w:rPr>
          <w:rFonts w:ascii="Arial" w:hAnsi="Arial" w:cs="Arial"/>
          <w:sz w:val="22"/>
        </w:rPr>
        <w:t xml:space="preserve"> síndrome de Stevens-Johnson pode apresentar-se através de lesões orais severas. É preciso considerar sempre a NVP, o EFV, o CTZ, e o Fansidar como possíveis causas. Na presen</w:t>
      </w:r>
      <w:r w:rsidR="00587D0B" w:rsidRPr="00235ED1">
        <w:rPr>
          <w:rFonts w:ascii="Arial" w:hAnsi="Arial" w:cs="Arial"/>
          <w:sz w:val="22"/>
        </w:rPr>
        <w:t>ç</w:t>
      </w:r>
      <w:r w:rsidR="00B769E3" w:rsidRPr="00235ED1">
        <w:rPr>
          <w:rFonts w:ascii="Arial" w:hAnsi="Arial" w:cs="Arial"/>
          <w:sz w:val="22"/>
        </w:rPr>
        <w:t xml:space="preserve">a de síndrome de Stevens-Johnson, o medicamento que provavelmente causou o problema deveria ser </w:t>
      </w:r>
      <w:r w:rsidR="005B2522" w:rsidRPr="00235ED1">
        <w:rPr>
          <w:rFonts w:ascii="Arial" w:hAnsi="Arial" w:cs="Arial"/>
          <w:sz w:val="22"/>
        </w:rPr>
        <w:t>suspenso</w:t>
      </w:r>
      <w:r w:rsidR="00B769E3" w:rsidRPr="00235ED1">
        <w:rPr>
          <w:rFonts w:ascii="Arial" w:hAnsi="Arial" w:cs="Arial"/>
          <w:sz w:val="22"/>
        </w:rPr>
        <w:t xml:space="preserve"> imediatamente. O </w:t>
      </w:r>
      <w:r w:rsidR="00C75AEC" w:rsidRPr="00235ED1">
        <w:rPr>
          <w:rFonts w:ascii="Arial" w:hAnsi="Arial" w:cs="Arial"/>
          <w:sz w:val="22"/>
        </w:rPr>
        <w:t>TMG</w:t>
      </w:r>
      <w:r w:rsidR="00B769E3" w:rsidRPr="00235ED1">
        <w:rPr>
          <w:rFonts w:ascii="Arial" w:hAnsi="Arial" w:cs="Arial"/>
          <w:sz w:val="22"/>
        </w:rPr>
        <w:t xml:space="preserve"> deverá </w:t>
      </w:r>
      <w:r w:rsidR="001627B3" w:rsidRPr="00235ED1">
        <w:rPr>
          <w:rFonts w:ascii="Arial" w:hAnsi="Arial" w:cs="Arial"/>
          <w:sz w:val="22"/>
        </w:rPr>
        <w:t>consultar o médico neste caso.</w:t>
      </w:r>
    </w:p>
    <w:p w:rsidR="008F05CE" w:rsidRDefault="008F05CE" w:rsidP="008F05CE">
      <w:pPr>
        <w:spacing w:after="0" w:line="240" w:lineRule="auto"/>
        <w:rPr>
          <w:rFonts w:ascii="Arial" w:hAnsi="Arial" w:cs="Arial"/>
          <w:sz w:val="22"/>
        </w:rPr>
      </w:pPr>
    </w:p>
    <w:p w:rsidR="002F71CB" w:rsidRPr="00235ED1" w:rsidRDefault="00B769E3" w:rsidP="008F05CE">
      <w:pPr>
        <w:spacing w:after="0" w:line="240" w:lineRule="auto"/>
        <w:rPr>
          <w:rFonts w:ascii="Arial" w:hAnsi="Arial" w:cs="Arial"/>
          <w:sz w:val="22"/>
        </w:rPr>
      </w:pPr>
      <w:r w:rsidRPr="00235ED1">
        <w:rPr>
          <w:rFonts w:ascii="Arial" w:hAnsi="Arial" w:cs="Arial"/>
          <w:sz w:val="22"/>
        </w:rPr>
        <w:t>A dificuldade para engolir também pode ser causada por tumoração ou abcesso torácico.</w:t>
      </w:r>
      <w:r w:rsidR="00235ED1" w:rsidRPr="00235ED1">
        <w:rPr>
          <w:rFonts w:ascii="Arial" w:hAnsi="Arial" w:cs="Arial"/>
          <w:sz w:val="22"/>
        </w:rPr>
        <w:t xml:space="preserve"> </w:t>
      </w:r>
      <w:r w:rsidRPr="00235ED1">
        <w:rPr>
          <w:rFonts w:ascii="Arial" w:hAnsi="Arial" w:cs="Arial"/>
          <w:sz w:val="22"/>
        </w:rPr>
        <w:t>Perante esta suspeita</w:t>
      </w:r>
      <w:r w:rsidR="00587D0B" w:rsidRPr="00235ED1">
        <w:rPr>
          <w:rFonts w:ascii="Arial" w:hAnsi="Arial" w:cs="Arial"/>
          <w:sz w:val="22"/>
        </w:rPr>
        <w:t>,</w:t>
      </w:r>
      <w:r w:rsidRPr="00235ED1">
        <w:rPr>
          <w:rFonts w:ascii="Arial" w:hAnsi="Arial" w:cs="Arial"/>
          <w:sz w:val="22"/>
        </w:rPr>
        <w:t xml:space="preserve"> o TMG deverá pedir radiografias do tórax e consultar o médico.</w:t>
      </w:r>
    </w:p>
    <w:tbl>
      <w:tblPr>
        <w:tblStyle w:val="LightGrid-Accent5"/>
        <w:tblpPr w:leftFromText="180" w:rightFromText="180" w:vertAnchor="text" w:horzAnchor="margin" w:tblpXSpec="center" w:tblpY="971"/>
        <w:tblW w:w="4948" w:type="pct"/>
        <w:tblLook w:val="04A0"/>
      </w:tblPr>
      <w:tblGrid>
        <w:gridCol w:w="2985"/>
        <w:gridCol w:w="2986"/>
        <w:gridCol w:w="4341"/>
      </w:tblGrid>
      <w:tr w:rsidR="00C54C1E" w:rsidRPr="000E3152" w:rsidTr="00A447CA">
        <w:trPr>
          <w:cnfStyle w:val="100000000000"/>
        </w:trPr>
        <w:tc>
          <w:tcPr>
            <w:cnfStyle w:val="001000000000"/>
            <w:tcW w:w="1447" w:type="pct"/>
          </w:tcPr>
          <w:p w:rsidR="00C54C1E" w:rsidRPr="000E3152" w:rsidRDefault="00C54C1E" w:rsidP="00C54C1E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448" w:type="pct"/>
          </w:tcPr>
          <w:p w:rsidR="00C54C1E" w:rsidRPr="000E3152" w:rsidRDefault="00C54C1E" w:rsidP="00C54C1E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105" w:type="pct"/>
          </w:tcPr>
          <w:p w:rsidR="00C54C1E" w:rsidRPr="000E3152" w:rsidRDefault="00C54C1E" w:rsidP="00C54C1E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C54C1E" w:rsidRPr="00DA1B9D" w:rsidTr="00A447CA">
        <w:trPr>
          <w:cnfStyle w:val="000000100000"/>
        </w:trPr>
        <w:tc>
          <w:tcPr>
            <w:cnfStyle w:val="001000000000"/>
            <w:tcW w:w="1447" w:type="pct"/>
          </w:tcPr>
          <w:p w:rsidR="00C54C1E" w:rsidRPr="00DA1B9D" w:rsidRDefault="00C54C1E" w:rsidP="00C54C1E">
            <w:pPr>
              <w:spacing w:before="120" w:after="1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Uma esofagite ou lesões na boca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com problemas para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engolir</w:t>
            </w:r>
          </w:p>
        </w:tc>
        <w:tc>
          <w:tcPr>
            <w:tcW w:w="1448" w:type="pct"/>
          </w:tcPr>
          <w:p w:rsidR="00C54C1E" w:rsidRPr="00DA1B9D" w:rsidRDefault="00C54C1E" w:rsidP="00C54C1E">
            <w:pPr>
              <w:spacing w:before="120" w:after="12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Examinar a boca para procurar evidência de candidí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ase,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arcoma de Kaposi ou outras infecções oportunistas. </w:t>
            </w:r>
          </w:p>
        </w:tc>
        <w:tc>
          <w:tcPr>
            <w:tcW w:w="2105" w:type="pct"/>
          </w:tcPr>
          <w:p w:rsidR="00C54C1E" w:rsidRDefault="00C54C1E" w:rsidP="00C54C1E">
            <w:pPr>
              <w:spacing w:before="120" w:after="12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Se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não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235ED1">
              <w:rPr>
                <w:rFonts w:ascii="Arial" w:eastAsia="Times New Roman" w:hAnsi="Arial" w:cs="Arial"/>
                <w:color w:val="000000"/>
                <w:sz w:val="22"/>
              </w:rPr>
              <w:t>consegue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engolir,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h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idratação endovenosa. Em caso de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esofagite por candidí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ase, tratar com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F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luconaz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ol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. Em caso de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arcoma de Kaposi, encaminhar 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 médico para confirmar o diagnó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stico e para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possí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vel tratamento com quimioterapia. </w:t>
            </w:r>
          </w:p>
          <w:p w:rsidR="00C54C1E" w:rsidRPr="00DA1B9D" w:rsidRDefault="00C54C1E" w:rsidP="00C54C1E">
            <w:pPr>
              <w:spacing w:before="120" w:after="120"/>
              <w:jc w:val="both"/>
              <w:cnfStyle w:val="000000100000"/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(Lembre-se: esofagite de candidí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ase 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sarcoma de Kaposi são condições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de est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adio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IV; avalie para TARV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</w:tc>
      </w:tr>
      <w:tr w:rsidR="00C54C1E" w:rsidRPr="00DA1B9D" w:rsidTr="00A447CA">
        <w:trPr>
          <w:cnfStyle w:val="000000010000"/>
          <w:trHeight w:val="2639"/>
        </w:trPr>
        <w:tc>
          <w:tcPr>
            <w:cnfStyle w:val="001000000000"/>
            <w:tcW w:w="1447" w:type="pct"/>
          </w:tcPr>
          <w:p w:rsidR="00C54C1E" w:rsidRPr="00DA1B9D" w:rsidRDefault="00C54C1E" w:rsidP="00C54C1E">
            <w:pPr>
              <w:spacing w:before="120" w:after="1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Descamação na mucosa oral por 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índrome de Stevens-Johnson </w:t>
            </w:r>
          </w:p>
        </w:tc>
        <w:tc>
          <w:tcPr>
            <w:tcW w:w="1448" w:type="pct"/>
          </w:tcPr>
          <w:p w:rsidR="00C54C1E" w:rsidRPr="00DA1B9D" w:rsidRDefault="00C54C1E" w:rsidP="00C54C1E">
            <w:pPr>
              <w:spacing w:before="120" w:after="12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Examinar a pele e membranas mucosas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  <w:tc>
          <w:tcPr>
            <w:tcW w:w="2105" w:type="pct"/>
          </w:tcPr>
          <w:p w:rsidR="00C54C1E" w:rsidRPr="00DA1B9D" w:rsidRDefault="00C54C1E" w:rsidP="00C54C1E">
            <w:pPr>
              <w:spacing w:before="120" w:after="12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Hidratação endovenosa. Se há descamação, cuidar das feridas (usar o mesmo método que para queimaduras). Consultar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o médico.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Su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pender NVP, EFV, CTZ, e/ou Fansidar, se necessário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</w:tbl>
    <w:p w:rsidR="008F05CE" w:rsidRDefault="008F05CE" w:rsidP="008F05CE">
      <w:pPr>
        <w:spacing w:after="0"/>
        <w:rPr>
          <w:rFonts w:ascii="Arial" w:hAnsi="Arial" w:cs="Arial"/>
          <w:b/>
          <w:szCs w:val="24"/>
        </w:rPr>
      </w:pPr>
    </w:p>
    <w:p w:rsidR="00B769E3" w:rsidRPr="002F71CB" w:rsidRDefault="00C54C1E" w:rsidP="008F05CE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Tabela 6:  </w:t>
      </w:r>
      <w:r w:rsidR="002F71CB" w:rsidRPr="000E3152">
        <w:rPr>
          <w:rFonts w:ascii="Arial" w:hAnsi="Arial" w:cs="Arial"/>
          <w:b/>
          <w:szCs w:val="24"/>
        </w:rPr>
        <w:t>Emergências na Boca ou Esófago em Doentes HIV+</w:t>
      </w:r>
    </w:p>
    <w:p w:rsidR="00235ED1" w:rsidRDefault="00235ED1" w:rsidP="008F05CE">
      <w:pPr>
        <w:spacing w:after="0" w:line="240" w:lineRule="auto"/>
        <w:rPr>
          <w:rFonts w:ascii="Arial" w:hAnsi="Arial" w:cs="Arial"/>
          <w:b/>
          <w:szCs w:val="24"/>
        </w:rPr>
      </w:pPr>
    </w:p>
    <w:p w:rsidR="00235ED1" w:rsidRDefault="00235ED1" w:rsidP="00235ED1">
      <w:pPr>
        <w:spacing w:after="0" w:line="240" w:lineRule="auto"/>
        <w:rPr>
          <w:rFonts w:ascii="Arial" w:hAnsi="Arial" w:cs="Arial"/>
          <w:b/>
          <w:szCs w:val="24"/>
        </w:rPr>
      </w:pPr>
    </w:p>
    <w:p w:rsidR="00B769E3" w:rsidRPr="007B0522" w:rsidRDefault="00B769E3" w:rsidP="00235ED1">
      <w:pPr>
        <w:spacing w:after="0" w:line="240" w:lineRule="auto"/>
        <w:rPr>
          <w:rFonts w:ascii="Arial" w:hAnsi="Arial" w:cs="Arial"/>
          <w:b/>
          <w:szCs w:val="24"/>
        </w:rPr>
      </w:pPr>
      <w:r w:rsidRPr="007B0522">
        <w:rPr>
          <w:rFonts w:ascii="Arial" w:hAnsi="Arial" w:cs="Arial"/>
          <w:b/>
          <w:szCs w:val="24"/>
        </w:rPr>
        <w:t>6. Problemas Gastrointestinais</w:t>
      </w:r>
    </w:p>
    <w:p w:rsidR="002A4786" w:rsidRPr="007B0522" w:rsidRDefault="002A4786" w:rsidP="00235ED1">
      <w:pPr>
        <w:spacing w:after="0" w:line="240" w:lineRule="auto"/>
        <w:jc w:val="both"/>
        <w:rPr>
          <w:szCs w:val="24"/>
        </w:rPr>
      </w:pPr>
    </w:p>
    <w:p w:rsidR="00B769E3" w:rsidRPr="00235ED1" w:rsidRDefault="00B769E3" w:rsidP="00235ED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b/>
          <w:sz w:val="22"/>
        </w:rPr>
        <w:t>Hemorragia gastrointestinal</w:t>
      </w:r>
      <w:r w:rsidRPr="00235ED1">
        <w:rPr>
          <w:rFonts w:ascii="Arial" w:hAnsi="Arial" w:cs="Arial"/>
          <w:sz w:val="22"/>
        </w:rPr>
        <w:t xml:space="preserve">: </w:t>
      </w:r>
      <w:r w:rsidR="00587D0B" w:rsidRPr="00235ED1">
        <w:rPr>
          <w:rFonts w:ascii="Arial" w:hAnsi="Arial" w:cs="Arial"/>
          <w:sz w:val="22"/>
        </w:rPr>
        <w:t>P</w:t>
      </w:r>
      <w:r w:rsidRPr="00235ED1">
        <w:rPr>
          <w:rFonts w:ascii="Arial" w:hAnsi="Arial" w:cs="Arial"/>
          <w:sz w:val="22"/>
        </w:rPr>
        <w:t>ode ser causada por uma úlcera péptica ou qualquer outra doença que afecta também a população seronegativa. Pode ser também causada pel</w:t>
      </w:r>
      <w:r w:rsidR="003557C3" w:rsidRPr="00235ED1">
        <w:rPr>
          <w:rFonts w:ascii="Arial" w:hAnsi="Arial" w:cs="Arial"/>
          <w:sz w:val="22"/>
        </w:rPr>
        <w:t>o s</w:t>
      </w:r>
      <w:r w:rsidR="00587D0B" w:rsidRPr="00235ED1">
        <w:rPr>
          <w:rFonts w:ascii="Arial" w:hAnsi="Arial" w:cs="Arial"/>
          <w:sz w:val="22"/>
        </w:rPr>
        <w:t>arcoma</w:t>
      </w:r>
      <w:r w:rsidRPr="00235ED1">
        <w:rPr>
          <w:rFonts w:ascii="Arial" w:hAnsi="Arial" w:cs="Arial"/>
          <w:sz w:val="22"/>
        </w:rPr>
        <w:t xml:space="preserve"> de Kaposi, linfoma, ou lesões provocadas por outra infecção oportunista.</w:t>
      </w:r>
    </w:p>
    <w:p w:rsidR="00B769E3" w:rsidRPr="00235ED1" w:rsidRDefault="00B769E3" w:rsidP="00235ED1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b/>
          <w:sz w:val="22"/>
        </w:rPr>
        <w:t>Obstrução intestinal</w:t>
      </w:r>
      <w:r w:rsidRPr="00235ED1">
        <w:rPr>
          <w:rFonts w:ascii="Arial" w:hAnsi="Arial" w:cs="Arial"/>
          <w:sz w:val="22"/>
        </w:rPr>
        <w:t xml:space="preserve">: Pode ser causada por um câncer de cólon, vermes, ou qualquer outra causa que pode afectar também a população seronegativa. Nos casos de SIDA avançados, pode ser devido a TB, </w:t>
      </w:r>
      <w:r w:rsidR="003557C3" w:rsidRPr="00235ED1">
        <w:rPr>
          <w:rFonts w:ascii="Arial" w:hAnsi="Arial" w:cs="Arial"/>
          <w:sz w:val="22"/>
        </w:rPr>
        <w:t>s</w:t>
      </w:r>
      <w:r w:rsidR="00587D0B" w:rsidRPr="00235ED1">
        <w:rPr>
          <w:rFonts w:ascii="Arial" w:hAnsi="Arial" w:cs="Arial"/>
          <w:sz w:val="22"/>
        </w:rPr>
        <w:t>arcoma</w:t>
      </w:r>
      <w:r w:rsidRPr="00235ED1">
        <w:rPr>
          <w:rFonts w:ascii="Arial" w:hAnsi="Arial" w:cs="Arial"/>
          <w:sz w:val="22"/>
        </w:rPr>
        <w:t xml:space="preserve"> de Kaposi, ou linfoma. Perante estas suspeitas</w:t>
      </w:r>
      <w:r w:rsidR="00587D0B" w:rsidRPr="00235ED1">
        <w:rPr>
          <w:rFonts w:ascii="Arial" w:hAnsi="Arial" w:cs="Arial"/>
          <w:sz w:val="22"/>
        </w:rPr>
        <w:t>,</w:t>
      </w:r>
      <w:r w:rsidRPr="00235ED1">
        <w:rPr>
          <w:rFonts w:ascii="Arial" w:hAnsi="Arial" w:cs="Arial"/>
          <w:sz w:val="22"/>
        </w:rPr>
        <w:t xml:space="preserve"> o TMG deverá encaminar o doente para ser visto pelo médico ou cirurgião.</w:t>
      </w:r>
    </w:p>
    <w:p w:rsidR="00B769E3" w:rsidRPr="00235ED1" w:rsidRDefault="00B769E3" w:rsidP="00235ED1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35ED1">
        <w:rPr>
          <w:rFonts w:ascii="Arial" w:hAnsi="Arial" w:cs="Arial"/>
          <w:b/>
          <w:sz w:val="22"/>
        </w:rPr>
        <w:lastRenderedPageBreak/>
        <w:t>Dor abdominal:</w:t>
      </w:r>
      <w:r w:rsidRPr="00235ED1">
        <w:rPr>
          <w:rFonts w:ascii="Arial" w:hAnsi="Arial" w:cs="Arial"/>
          <w:sz w:val="22"/>
        </w:rPr>
        <w:t xml:space="preserve"> </w:t>
      </w:r>
      <w:r w:rsidR="00587D0B" w:rsidRPr="00235ED1">
        <w:rPr>
          <w:rFonts w:ascii="Arial" w:hAnsi="Arial" w:cs="Arial"/>
          <w:sz w:val="22"/>
        </w:rPr>
        <w:t>P</w:t>
      </w:r>
      <w:r w:rsidRPr="00235ED1">
        <w:rPr>
          <w:rFonts w:ascii="Arial" w:hAnsi="Arial" w:cs="Arial"/>
          <w:sz w:val="22"/>
        </w:rPr>
        <w:t>ara além do acima menci</w:t>
      </w:r>
      <w:r w:rsidR="00080057" w:rsidRPr="00235ED1">
        <w:rPr>
          <w:rFonts w:ascii="Arial" w:hAnsi="Arial" w:cs="Arial"/>
          <w:sz w:val="22"/>
        </w:rPr>
        <w:t>o</w:t>
      </w:r>
      <w:r w:rsidRPr="00235ED1">
        <w:rPr>
          <w:rFonts w:ascii="Arial" w:hAnsi="Arial" w:cs="Arial"/>
          <w:sz w:val="22"/>
        </w:rPr>
        <w:t>nado, considerar uma reacção adversa aos medicamentos (pancreatite, acidose láctica, hepatite), e complicações de múltiplas infecções oportunistas (diarreia infecciosa, tuberculose, etc.). E em caso de dor abdominal severa com suspeita de reacção adversa, pode ser preciso suspender o TARV</w:t>
      </w:r>
      <w:r w:rsidR="00587D0B" w:rsidRPr="00235ED1">
        <w:rPr>
          <w:rFonts w:ascii="Arial" w:hAnsi="Arial" w:cs="Arial"/>
          <w:sz w:val="22"/>
        </w:rPr>
        <w:t>. N</w:t>
      </w:r>
      <w:r w:rsidRPr="00235ED1">
        <w:rPr>
          <w:rFonts w:ascii="Arial" w:hAnsi="Arial" w:cs="Arial"/>
          <w:sz w:val="22"/>
        </w:rPr>
        <w:t>este caso</w:t>
      </w:r>
      <w:r w:rsidR="00080057" w:rsidRPr="00235ED1">
        <w:rPr>
          <w:rFonts w:ascii="Arial" w:hAnsi="Arial" w:cs="Arial"/>
          <w:sz w:val="22"/>
        </w:rPr>
        <w:t>,</w:t>
      </w:r>
      <w:r w:rsidRPr="00235ED1">
        <w:rPr>
          <w:rFonts w:ascii="Arial" w:hAnsi="Arial" w:cs="Arial"/>
          <w:sz w:val="22"/>
        </w:rPr>
        <w:t xml:space="preserve"> é preciso consultar o médico antes de tomar esta decisão. </w:t>
      </w:r>
    </w:p>
    <w:p w:rsidR="000E3152" w:rsidRDefault="000E3152" w:rsidP="001F65A6">
      <w:pPr>
        <w:spacing w:after="0"/>
        <w:rPr>
          <w:rFonts w:ascii="Arial" w:hAnsi="Arial" w:cs="Arial"/>
          <w:b/>
          <w:szCs w:val="24"/>
        </w:rPr>
      </w:pPr>
    </w:p>
    <w:p w:rsidR="00B769E3" w:rsidRPr="000E3152" w:rsidRDefault="00C54C1E" w:rsidP="00C54C1E">
      <w:pPr>
        <w:spacing w:after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Tabela 7:  </w:t>
      </w:r>
      <w:r w:rsidR="00B769E3" w:rsidRPr="000E3152">
        <w:rPr>
          <w:rFonts w:ascii="Arial" w:hAnsi="Arial" w:cs="Arial"/>
          <w:b/>
          <w:szCs w:val="24"/>
        </w:rPr>
        <w:t xml:space="preserve">Emergências Gastrointestinais em </w:t>
      </w:r>
      <w:r w:rsidR="004E3621" w:rsidRPr="000E3152">
        <w:rPr>
          <w:rFonts w:ascii="Arial" w:hAnsi="Arial" w:cs="Arial"/>
          <w:b/>
          <w:szCs w:val="24"/>
        </w:rPr>
        <w:t>Doente</w:t>
      </w:r>
      <w:r w:rsidR="00B769E3" w:rsidRPr="000E3152">
        <w:rPr>
          <w:rFonts w:ascii="Arial" w:hAnsi="Arial" w:cs="Arial"/>
          <w:b/>
          <w:szCs w:val="24"/>
        </w:rPr>
        <w:t>s HIV+</w:t>
      </w:r>
    </w:p>
    <w:p w:rsidR="000E3152" w:rsidRPr="006802D7" w:rsidRDefault="000E3152" w:rsidP="00A447CA">
      <w:pPr>
        <w:spacing w:after="0" w:line="240" w:lineRule="auto"/>
        <w:rPr>
          <w:rFonts w:ascii="Arial" w:hAnsi="Arial" w:cs="Arial"/>
          <w:sz w:val="32"/>
          <w:szCs w:val="24"/>
        </w:rPr>
      </w:pPr>
    </w:p>
    <w:tbl>
      <w:tblPr>
        <w:tblStyle w:val="LightGrid-Accent5"/>
        <w:tblW w:w="5000" w:type="pct"/>
        <w:jc w:val="center"/>
        <w:tblLook w:val="04A0"/>
      </w:tblPr>
      <w:tblGrid>
        <w:gridCol w:w="2639"/>
        <w:gridCol w:w="2862"/>
        <w:gridCol w:w="4919"/>
      </w:tblGrid>
      <w:tr w:rsidR="00B769E3" w:rsidRPr="000E3152" w:rsidTr="00A447CA">
        <w:trPr>
          <w:cnfStyle w:val="100000000000"/>
          <w:jc w:val="center"/>
        </w:trPr>
        <w:tc>
          <w:tcPr>
            <w:cnfStyle w:val="001000000000"/>
            <w:tcW w:w="1266" w:type="pct"/>
          </w:tcPr>
          <w:p w:rsidR="00B769E3" w:rsidRPr="000E3152" w:rsidRDefault="00B769E3" w:rsidP="001F65A6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373" w:type="pct"/>
          </w:tcPr>
          <w:p w:rsidR="00B769E3" w:rsidRPr="000E3152" w:rsidRDefault="00B769E3" w:rsidP="001F65A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360" w:type="pct"/>
          </w:tcPr>
          <w:p w:rsidR="00B769E3" w:rsidRPr="000E3152" w:rsidRDefault="00B769E3" w:rsidP="001F65A6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B769E3" w:rsidRPr="00DA1B9D" w:rsidTr="00A447CA">
        <w:trPr>
          <w:cnfStyle w:val="000000100000"/>
          <w:jc w:val="center"/>
        </w:trPr>
        <w:tc>
          <w:tcPr>
            <w:cnfStyle w:val="001000000000"/>
            <w:tcW w:w="1266" w:type="pct"/>
          </w:tcPr>
          <w:p w:rsidR="00B769E3" w:rsidRPr="00DA1B9D" w:rsidRDefault="00B769E3" w:rsidP="001F65A6">
            <w:pPr>
              <w:spacing w:before="60" w:after="6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Dor abdominal severa, hemorragia gastrointestinal, e/ou hepatite</w:t>
            </w:r>
          </w:p>
        </w:tc>
        <w:tc>
          <w:tcPr>
            <w:tcW w:w="1373" w:type="pct"/>
          </w:tcPr>
          <w:p w:rsidR="00B769E3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Avaliação clínica completa, 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h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emograma, transamínases, amílase, bilirrubina.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Se ascites, o médico deve considerar a possibilidade de paracentese e</w:t>
            </w:r>
            <w:r w:rsidR="002F71CB">
              <w:rPr>
                <w:rFonts w:ascii="Arial" w:eastAsia="Times New Roman" w:hAnsi="Arial" w:cs="Arial"/>
                <w:color w:val="000000"/>
                <w:sz w:val="22"/>
              </w:rPr>
              <w:t>/ou ultra-som do abdómen +/- bió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psia de </w:t>
            </w:r>
            <w:r w:rsidRPr="00EF69EF">
              <w:rPr>
                <w:rFonts w:ascii="Arial" w:eastAsia="Times New Roman" w:hAnsi="Arial" w:cs="Arial"/>
                <w:color w:val="000000"/>
                <w:sz w:val="22"/>
              </w:rPr>
              <w:t>linf</w:t>
            </w:r>
            <w:r w:rsidR="003A3EE9" w:rsidRPr="00EF69EF">
              <w:rPr>
                <w:rFonts w:ascii="Arial" w:eastAsia="Times New Roman" w:hAnsi="Arial" w:cs="Arial"/>
                <w:color w:val="000000"/>
                <w:sz w:val="22"/>
              </w:rPr>
              <w:t>o</w:t>
            </w:r>
            <w:r w:rsidRPr="00EF69EF">
              <w:rPr>
                <w:rFonts w:ascii="Arial" w:eastAsia="Times New Roman" w:hAnsi="Arial" w:cs="Arial"/>
                <w:color w:val="000000"/>
                <w:sz w:val="22"/>
              </w:rPr>
              <w:t>nodos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abdominais.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Na mulher, considerar DIP e fazer t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este de gravidez se indicado.  </w:t>
            </w:r>
          </w:p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Procure sinais e si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ntomas de infecção oportunista,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reacções adversas aos anti-retrovirais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 SIR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. </w:t>
            </w:r>
          </w:p>
        </w:tc>
        <w:tc>
          <w:tcPr>
            <w:tcW w:w="2360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Em caso de abdóme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n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cirúrgico ou hemorragia severa, referir ao cirurgião, iniciar hidratação endovenosa, iniciar antibióticos, suspender alimentação via oral. Transfusão se indicada. </w:t>
            </w:r>
          </w:p>
          <w:p w:rsidR="00B769E3" w:rsidRPr="00DA1B9D" w:rsidRDefault="00B769E3" w:rsidP="00587D0B">
            <w:pPr>
              <w:spacing w:before="60" w:after="6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Em caso de suspeita de reacção adversa grau III ou IV </w:t>
            </w:r>
            <w:r w:rsidR="00587D0B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medicamentos (pancreatite ou lacto-acidose por d4T, ou hepatite por NVP)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consulte o médico antes de suspender os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medicamentos responsáveis (veja guião reacções adversas). Tratar as IO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 outras condições conforme </w:t>
            </w:r>
            <w:r w:rsidR="002F71CB">
              <w:rPr>
                <w:rFonts w:ascii="Arial" w:eastAsia="Times New Roman" w:hAnsi="Arial" w:cs="Arial"/>
                <w:color w:val="000000"/>
                <w:sz w:val="22"/>
              </w:rPr>
              <w:t>os guiões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correspondentes. </w:t>
            </w:r>
          </w:p>
        </w:tc>
      </w:tr>
      <w:tr w:rsidR="00B769E3" w:rsidRPr="00DA1B9D" w:rsidTr="00A447CA">
        <w:trPr>
          <w:cnfStyle w:val="000000010000"/>
          <w:jc w:val="center"/>
        </w:trPr>
        <w:tc>
          <w:tcPr>
            <w:cnfStyle w:val="001000000000"/>
            <w:tcW w:w="1266" w:type="pct"/>
          </w:tcPr>
          <w:p w:rsidR="00B769E3" w:rsidRPr="00DA1B9D" w:rsidRDefault="00B769E3" w:rsidP="001F65A6">
            <w:pPr>
              <w:spacing w:before="60" w:after="6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Diarreia</w:t>
            </w:r>
            <w:proofErr w:type="spellEnd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severa</w:t>
            </w:r>
            <w:proofErr w:type="spellEnd"/>
          </w:p>
        </w:tc>
        <w:tc>
          <w:tcPr>
            <w:tcW w:w="1373" w:type="pct"/>
          </w:tcPr>
          <w:p w:rsidR="00B769E3" w:rsidRPr="00DA1B9D" w:rsidRDefault="00B769E3" w:rsidP="001F65A6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Avaliação clínica completa, exame de fezes para identificar ovos e parasitas.</w:t>
            </w:r>
          </w:p>
        </w:tc>
        <w:tc>
          <w:tcPr>
            <w:tcW w:w="2360" w:type="pct"/>
          </w:tcPr>
          <w:p w:rsidR="00B769E3" w:rsidRPr="00DA1B9D" w:rsidRDefault="00246FAF" w:rsidP="008C2F08">
            <w:pPr>
              <w:spacing w:before="60" w:after="6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Reidratação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conforme os guiões. Tratar as IOs e outras condições conforme </w:t>
            </w:r>
            <w:r w:rsidR="002F71CB">
              <w:rPr>
                <w:rFonts w:ascii="Arial" w:eastAsia="Times New Roman" w:hAnsi="Arial" w:cs="Arial"/>
                <w:color w:val="000000"/>
                <w:sz w:val="22"/>
              </w:rPr>
              <w:t>os guiões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>. Lembre-se de considerar o diagnóstico da Síndrome Caquexia d</w:t>
            </w:r>
            <w:r w:rsidR="008C2F08">
              <w:rPr>
                <w:rFonts w:ascii="Arial" w:eastAsia="Times New Roman" w:hAnsi="Arial" w:cs="Arial"/>
                <w:color w:val="000000"/>
                <w:sz w:val="22"/>
              </w:rPr>
              <w:t>e</w:t>
            </w:r>
            <w:r w:rsidR="00B769E3"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SIDA.</w:t>
            </w:r>
          </w:p>
        </w:tc>
      </w:tr>
    </w:tbl>
    <w:p w:rsidR="00B769E3" w:rsidRPr="007B0522" w:rsidRDefault="00B769E3" w:rsidP="003A3EE9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t xml:space="preserve">7.Lesões na Pele </w:t>
      </w:r>
    </w:p>
    <w:p w:rsidR="00B769E3" w:rsidRPr="003A3EE9" w:rsidRDefault="009957A2" w:rsidP="003A3EE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sz w:val="22"/>
        </w:rPr>
        <w:t>O</w:t>
      </w:r>
      <w:r w:rsidR="00B769E3" w:rsidRPr="003A3EE9">
        <w:rPr>
          <w:rFonts w:ascii="Arial" w:hAnsi="Arial" w:cs="Arial"/>
          <w:sz w:val="22"/>
        </w:rPr>
        <w:t xml:space="preserve"> síndrome de Stevens-Johnson pode apresentar-se através de lesões cutâneas severas. É preciso considerar sempre a NVP, o EFV, o CTZ, e o Fansidar como possíveis causas. O medicame</w:t>
      </w:r>
      <w:r w:rsidR="00B90050" w:rsidRPr="003A3EE9">
        <w:rPr>
          <w:rFonts w:ascii="Arial" w:hAnsi="Arial" w:cs="Arial"/>
          <w:sz w:val="22"/>
        </w:rPr>
        <w:t xml:space="preserve">nto que causa </w:t>
      </w:r>
      <w:r w:rsidR="006341FB" w:rsidRPr="003A3EE9">
        <w:rPr>
          <w:rFonts w:ascii="Arial" w:hAnsi="Arial" w:cs="Arial"/>
          <w:sz w:val="22"/>
        </w:rPr>
        <w:t>o</w:t>
      </w:r>
      <w:r w:rsidR="00B90050" w:rsidRPr="003A3EE9">
        <w:rPr>
          <w:rFonts w:ascii="Arial" w:hAnsi="Arial" w:cs="Arial"/>
          <w:sz w:val="22"/>
        </w:rPr>
        <w:t xml:space="preserve"> síndrome deve</w:t>
      </w:r>
      <w:r w:rsidR="00B769E3" w:rsidRPr="003A3EE9">
        <w:rPr>
          <w:rFonts w:ascii="Arial" w:hAnsi="Arial" w:cs="Arial"/>
          <w:sz w:val="22"/>
        </w:rPr>
        <w:t xml:space="preserve"> ser </w:t>
      </w:r>
      <w:r w:rsidR="0037256D" w:rsidRPr="003A3EE9">
        <w:rPr>
          <w:rFonts w:ascii="Arial" w:hAnsi="Arial" w:cs="Arial"/>
          <w:sz w:val="22"/>
        </w:rPr>
        <w:t>suspenso</w:t>
      </w:r>
      <w:r w:rsidR="00B769E3" w:rsidRPr="003A3EE9">
        <w:rPr>
          <w:rFonts w:ascii="Arial" w:hAnsi="Arial" w:cs="Arial"/>
          <w:sz w:val="22"/>
        </w:rPr>
        <w:t xml:space="preserve"> imediatamente depois de confirmar o diagnóstico. </w:t>
      </w:r>
      <w:r w:rsidR="00754749" w:rsidRPr="003A3EE9">
        <w:rPr>
          <w:rFonts w:ascii="Arial" w:hAnsi="Arial" w:cs="Arial"/>
          <w:sz w:val="22"/>
        </w:rPr>
        <w:t>Recomenda-se que o TMG consulte</w:t>
      </w:r>
      <w:r w:rsidR="00B769E3" w:rsidRPr="003A3EE9">
        <w:rPr>
          <w:rFonts w:ascii="Arial" w:hAnsi="Arial" w:cs="Arial"/>
          <w:sz w:val="22"/>
        </w:rPr>
        <w:t xml:space="preserve"> urgentemente o médico e </w:t>
      </w:r>
      <w:r w:rsidR="00754749" w:rsidRPr="003A3EE9">
        <w:rPr>
          <w:rFonts w:ascii="Arial" w:hAnsi="Arial" w:cs="Arial"/>
          <w:sz w:val="22"/>
        </w:rPr>
        <w:t>suspenda</w:t>
      </w:r>
      <w:r w:rsidR="00B769E3" w:rsidRPr="003A3EE9">
        <w:rPr>
          <w:rFonts w:ascii="Arial" w:hAnsi="Arial" w:cs="Arial"/>
          <w:sz w:val="22"/>
        </w:rPr>
        <w:t xml:space="preserve"> todos esses medicamentos.</w:t>
      </w:r>
    </w:p>
    <w:p w:rsidR="00B769E3" w:rsidRPr="003A3EE9" w:rsidRDefault="00B769E3" w:rsidP="003A3EE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sz w:val="22"/>
        </w:rPr>
        <w:t xml:space="preserve">Se observar uma lesão compatível com sarcoma de Kaposi, é importante realizar um exame completo da pele, da boca e dos nódulos linfáticos, e o </w:t>
      </w:r>
      <w:r w:rsidR="004E3621" w:rsidRPr="003A3EE9">
        <w:rPr>
          <w:rFonts w:ascii="Arial" w:hAnsi="Arial" w:cs="Arial"/>
          <w:sz w:val="22"/>
        </w:rPr>
        <w:t>doente</w:t>
      </w:r>
      <w:r w:rsidRPr="003A3EE9">
        <w:rPr>
          <w:rFonts w:ascii="Arial" w:hAnsi="Arial" w:cs="Arial"/>
          <w:sz w:val="22"/>
        </w:rPr>
        <w:t xml:space="preserve"> deve ser encaminhado para a confirmação do diagnóstico pelo médico, este deve </w:t>
      </w:r>
      <w:r w:rsidR="00AE62E9" w:rsidRPr="003A3EE9">
        <w:rPr>
          <w:rFonts w:ascii="Arial" w:hAnsi="Arial" w:cs="Arial"/>
          <w:sz w:val="22"/>
        </w:rPr>
        <w:t>analisar a possibilidade e enviá</w:t>
      </w:r>
      <w:r w:rsidRPr="003A3EE9">
        <w:rPr>
          <w:rFonts w:ascii="Arial" w:hAnsi="Arial" w:cs="Arial"/>
          <w:sz w:val="22"/>
        </w:rPr>
        <w:t>-lo para uma biópsia e/ou para considerar</w:t>
      </w:r>
      <w:r w:rsidR="00AE62E9" w:rsidRPr="003A3EE9">
        <w:rPr>
          <w:rFonts w:ascii="Arial" w:hAnsi="Arial" w:cs="Arial"/>
          <w:sz w:val="22"/>
        </w:rPr>
        <w:t xml:space="preserve"> o iní</w:t>
      </w:r>
      <w:r w:rsidRPr="003A3EE9">
        <w:rPr>
          <w:rFonts w:ascii="Arial" w:hAnsi="Arial" w:cs="Arial"/>
          <w:sz w:val="22"/>
        </w:rPr>
        <w:t>cio da quimioterapia.</w:t>
      </w:r>
    </w:p>
    <w:p w:rsidR="00F77841" w:rsidRDefault="00F77841" w:rsidP="001F65A6">
      <w:pPr>
        <w:spacing w:after="0"/>
        <w:rPr>
          <w:rFonts w:ascii="Arial" w:hAnsi="Arial" w:cs="Arial"/>
          <w:b/>
          <w:szCs w:val="24"/>
        </w:rPr>
      </w:pPr>
    </w:p>
    <w:p w:rsidR="003A3EE9" w:rsidRDefault="003A3EE9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B769E3" w:rsidRDefault="00C54C1E" w:rsidP="00C54C1E">
      <w:pPr>
        <w:spacing w:after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Tabela 8:  </w:t>
      </w:r>
      <w:r w:rsidR="00B769E3">
        <w:rPr>
          <w:rFonts w:ascii="Arial" w:hAnsi="Arial" w:cs="Arial"/>
          <w:b/>
          <w:szCs w:val="24"/>
        </w:rPr>
        <w:t>E</w:t>
      </w:r>
      <w:r w:rsidR="00B769E3" w:rsidRPr="00E13A2E">
        <w:rPr>
          <w:rFonts w:ascii="Arial" w:hAnsi="Arial" w:cs="Arial"/>
          <w:b/>
          <w:szCs w:val="24"/>
        </w:rPr>
        <w:t xml:space="preserve">mergências relativas à </w:t>
      </w:r>
      <w:r w:rsidR="00B769E3" w:rsidRPr="004C183E">
        <w:rPr>
          <w:rFonts w:ascii="Arial" w:hAnsi="Arial" w:cs="Arial"/>
          <w:b/>
          <w:szCs w:val="24"/>
        </w:rPr>
        <w:t>Pele e Nódulos Linfáticos</w:t>
      </w:r>
      <w:r w:rsidR="00B769E3">
        <w:rPr>
          <w:rFonts w:ascii="Arial" w:hAnsi="Arial" w:cs="Arial"/>
          <w:b/>
          <w:szCs w:val="24"/>
        </w:rPr>
        <w:t xml:space="preserve"> em</w:t>
      </w:r>
      <w:r w:rsidR="00B769E3" w:rsidRPr="00E13A2E">
        <w:rPr>
          <w:rFonts w:ascii="Arial" w:hAnsi="Arial" w:cs="Arial"/>
          <w:b/>
          <w:szCs w:val="24"/>
        </w:rPr>
        <w:t xml:space="preserve"> </w:t>
      </w:r>
      <w:r w:rsidR="004E3621">
        <w:rPr>
          <w:rFonts w:ascii="Arial" w:hAnsi="Arial" w:cs="Arial"/>
          <w:b/>
          <w:szCs w:val="24"/>
        </w:rPr>
        <w:t>Doente</w:t>
      </w:r>
      <w:r w:rsidR="00B769E3">
        <w:rPr>
          <w:rFonts w:ascii="Arial" w:hAnsi="Arial" w:cs="Arial"/>
          <w:b/>
          <w:szCs w:val="24"/>
        </w:rPr>
        <w:t>s</w:t>
      </w:r>
      <w:r w:rsidR="00B769E3" w:rsidRPr="00E13A2E">
        <w:rPr>
          <w:rFonts w:ascii="Arial" w:hAnsi="Arial" w:cs="Arial"/>
          <w:b/>
          <w:szCs w:val="24"/>
        </w:rPr>
        <w:t xml:space="preserve"> HIV+</w:t>
      </w:r>
    </w:p>
    <w:p w:rsidR="000E3152" w:rsidRPr="000E3152" w:rsidRDefault="000E3152" w:rsidP="001F65A6">
      <w:pPr>
        <w:spacing w:after="0"/>
        <w:rPr>
          <w:rFonts w:ascii="Arial" w:hAnsi="Arial" w:cs="Arial"/>
          <w:b/>
          <w:szCs w:val="24"/>
        </w:rPr>
      </w:pPr>
    </w:p>
    <w:tbl>
      <w:tblPr>
        <w:tblStyle w:val="LightGrid-Accent5"/>
        <w:tblW w:w="4948" w:type="pct"/>
        <w:tblInd w:w="108" w:type="dxa"/>
        <w:tblLook w:val="04A0"/>
      </w:tblPr>
      <w:tblGrid>
        <w:gridCol w:w="2702"/>
        <w:gridCol w:w="2693"/>
        <w:gridCol w:w="4917"/>
      </w:tblGrid>
      <w:tr w:rsidR="00B769E3" w:rsidRPr="00DA1B9D" w:rsidTr="00A447CA">
        <w:trPr>
          <w:cnfStyle w:val="100000000000"/>
        </w:trPr>
        <w:tc>
          <w:tcPr>
            <w:cnfStyle w:val="001000000000"/>
            <w:tcW w:w="1310" w:type="pct"/>
          </w:tcPr>
          <w:p w:rsidR="00B769E3" w:rsidRPr="000E3152" w:rsidRDefault="00B769E3" w:rsidP="001F65A6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306" w:type="pct"/>
          </w:tcPr>
          <w:p w:rsidR="00B769E3" w:rsidRPr="000E3152" w:rsidRDefault="00B769E3" w:rsidP="001F65A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385" w:type="pct"/>
          </w:tcPr>
          <w:p w:rsidR="00B769E3" w:rsidRPr="000E3152" w:rsidRDefault="00B769E3" w:rsidP="001F65A6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B769E3" w:rsidRPr="00DA1B9D" w:rsidTr="00A447CA">
        <w:trPr>
          <w:cnfStyle w:val="000000100000"/>
        </w:trPr>
        <w:tc>
          <w:tcPr>
            <w:cnfStyle w:val="001000000000"/>
            <w:tcW w:w="1310" w:type="pct"/>
          </w:tcPr>
          <w:p w:rsidR="00B769E3" w:rsidRPr="00DA1B9D" w:rsidRDefault="00B769E3" w:rsidP="001F65A6">
            <w:pPr>
              <w:spacing w:before="120" w:after="1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Lesões de descamação cutânea por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Síndrome de Stevens-Johnson </w:t>
            </w:r>
          </w:p>
        </w:tc>
        <w:tc>
          <w:tcPr>
            <w:tcW w:w="1306" w:type="pct"/>
          </w:tcPr>
          <w:p w:rsidR="00B769E3" w:rsidRPr="00DA1B9D" w:rsidRDefault="00B769E3" w:rsidP="001F65A6">
            <w:pPr>
              <w:spacing w:before="120" w:after="12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Examinar a pele e membranas mucosas.  </w:t>
            </w:r>
          </w:p>
        </w:tc>
        <w:tc>
          <w:tcPr>
            <w:tcW w:w="2385" w:type="pct"/>
          </w:tcPr>
          <w:p w:rsidR="00B769E3" w:rsidRPr="00DA1B9D" w:rsidRDefault="00B769E3" w:rsidP="001F65A6">
            <w:pPr>
              <w:spacing w:before="120" w:after="12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Hidratação endovenosa. Se há descamação, cuidar das feridas (usar o mesmo método que para queimaduras). Consultar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o mé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dico. Supender NVP, EFV, CTZ, e/ou Fansidar, se necessário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(se são a causa)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</w:tbl>
    <w:p w:rsidR="00B769E3" w:rsidRPr="007B0522" w:rsidRDefault="00B769E3" w:rsidP="003A3EE9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t xml:space="preserve">8. Linfoadenopatias </w:t>
      </w:r>
    </w:p>
    <w:p w:rsidR="00B769E3" w:rsidRPr="003A3EE9" w:rsidRDefault="00B769E3" w:rsidP="003A3EE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sz w:val="22"/>
        </w:rPr>
        <w:t>A linf</w:t>
      </w:r>
      <w:r w:rsidR="00EA5BB8" w:rsidRPr="003A3EE9">
        <w:rPr>
          <w:rFonts w:ascii="Arial" w:hAnsi="Arial" w:cs="Arial"/>
          <w:sz w:val="22"/>
        </w:rPr>
        <w:t>o</w:t>
      </w:r>
      <w:r w:rsidRPr="003A3EE9">
        <w:rPr>
          <w:rFonts w:ascii="Arial" w:hAnsi="Arial" w:cs="Arial"/>
          <w:sz w:val="22"/>
        </w:rPr>
        <w:t>adenopatia severa, com necrose ou edema importante, pode ser causada por sarcoma de Kaposi, TB, ou outra IO. Muitas vezes a incisão e a drenagem não são indicados, porque o problema não está relacionado com infecção bacteriana. Quando há necrose, é preciso limpar a fer</w:t>
      </w:r>
      <w:r w:rsidR="00AE62E9" w:rsidRPr="003A3EE9">
        <w:rPr>
          <w:rFonts w:ascii="Arial" w:hAnsi="Arial" w:cs="Arial"/>
          <w:sz w:val="22"/>
        </w:rPr>
        <w:t xml:space="preserve">ida e pôr penso. </w:t>
      </w:r>
      <w:r w:rsidRPr="003A3EE9">
        <w:rPr>
          <w:rFonts w:ascii="Arial" w:hAnsi="Arial" w:cs="Arial"/>
          <w:sz w:val="22"/>
        </w:rPr>
        <w:t xml:space="preserve">Quando há suspeita de tumor ou IO, é preciso encaminhar o </w:t>
      </w:r>
      <w:r w:rsidR="004E3621" w:rsidRPr="003A3EE9">
        <w:rPr>
          <w:rFonts w:ascii="Arial" w:hAnsi="Arial" w:cs="Arial"/>
          <w:sz w:val="22"/>
        </w:rPr>
        <w:t>doente</w:t>
      </w:r>
      <w:r w:rsidRPr="003A3EE9">
        <w:rPr>
          <w:rFonts w:ascii="Arial" w:hAnsi="Arial" w:cs="Arial"/>
          <w:sz w:val="22"/>
        </w:rPr>
        <w:t xml:space="preserve"> para biopsia se o diagnóstico não é claro. </w:t>
      </w:r>
    </w:p>
    <w:p w:rsidR="001F65A6" w:rsidRPr="003A3EE9" w:rsidRDefault="00B769E3" w:rsidP="003A3EE9">
      <w:pPr>
        <w:pStyle w:val="Heading4"/>
        <w:spacing w:line="240" w:lineRule="auto"/>
        <w:jc w:val="both"/>
        <w:rPr>
          <w:rFonts w:ascii="Arial" w:hAnsi="Arial" w:cs="Arial"/>
          <w:b w:val="0"/>
          <w:i w:val="0"/>
          <w:sz w:val="22"/>
        </w:rPr>
      </w:pPr>
      <w:r w:rsidRPr="003A3EE9">
        <w:rPr>
          <w:rFonts w:ascii="Arial" w:hAnsi="Arial" w:cs="Arial"/>
          <w:b w:val="0"/>
          <w:i w:val="0"/>
          <w:sz w:val="22"/>
        </w:rPr>
        <w:t xml:space="preserve">O agravamento repentino da doença ou a aparição de linfoadenopatias num </w:t>
      </w:r>
      <w:r w:rsidR="004E3621" w:rsidRPr="003A3EE9">
        <w:rPr>
          <w:rFonts w:ascii="Arial" w:hAnsi="Arial" w:cs="Arial"/>
          <w:b w:val="0"/>
          <w:i w:val="0"/>
          <w:sz w:val="22"/>
        </w:rPr>
        <w:t>doente</w:t>
      </w:r>
      <w:r w:rsidRPr="003A3EE9">
        <w:rPr>
          <w:rFonts w:ascii="Arial" w:hAnsi="Arial" w:cs="Arial"/>
          <w:b w:val="0"/>
          <w:i w:val="0"/>
          <w:sz w:val="22"/>
        </w:rPr>
        <w:t xml:space="preserve"> que iniciou recentemente o TARV pode ser um sinal de SIR (especialmente TB-SIR ou SK-SIR). Perante esta suspeita, o TMG deve encaminhar o doente ao</w:t>
      </w:r>
      <w:r w:rsidR="00AE62E9" w:rsidRPr="003A3EE9">
        <w:rPr>
          <w:rFonts w:ascii="Arial" w:hAnsi="Arial" w:cs="Arial"/>
          <w:b w:val="0"/>
          <w:i w:val="0"/>
          <w:sz w:val="22"/>
        </w:rPr>
        <w:t xml:space="preserve"> </w:t>
      </w:r>
      <w:r w:rsidRPr="003A3EE9">
        <w:rPr>
          <w:rFonts w:ascii="Arial" w:hAnsi="Arial" w:cs="Arial"/>
          <w:b w:val="0"/>
          <w:i w:val="0"/>
          <w:sz w:val="22"/>
        </w:rPr>
        <w:t>médico</w:t>
      </w:r>
      <w:r w:rsidR="003A3EE9">
        <w:rPr>
          <w:rFonts w:ascii="Arial" w:hAnsi="Arial" w:cs="Arial"/>
          <w:b w:val="0"/>
          <w:i w:val="0"/>
          <w:sz w:val="22"/>
        </w:rPr>
        <w:t>.</w:t>
      </w:r>
    </w:p>
    <w:tbl>
      <w:tblPr>
        <w:tblStyle w:val="LightGrid-Accent5"/>
        <w:tblpPr w:leftFromText="180" w:rightFromText="180" w:vertAnchor="text" w:horzAnchor="margin" w:tblpXSpec="center" w:tblpY="1251"/>
        <w:tblW w:w="4948" w:type="pct"/>
        <w:tblLook w:val="04A0"/>
      </w:tblPr>
      <w:tblGrid>
        <w:gridCol w:w="2916"/>
        <w:gridCol w:w="3048"/>
        <w:gridCol w:w="4348"/>
      </w:tblGrid>
      <w:tr w:rsidR="00227E61" w:rsidRPr="00DA1B9D" w:rsidTr="00A447CA">
        <w:trPr>
          <w:cnfStyle w:val="100000000000"/>
        </w:trPr>
        <w:tc>
          <w:tcPr>
            <w:cnfStyle w:val="001000000000"/>
            <w:tcW w:w="1414" w:type="pct"/>
          </w:tcPr>
          <w:p w:rsidR="00227E61" w:rsidRPr="000E3152" w:rsidRDefault="00227E61" w:rsidP="001F65A6">
            <w:pPr>
              <w:spacing w:before="120" w:after="0"/>
              <w:jc w:val="center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Entidade clínica ou sinal de perigo</w:t>
            </w:r>
          </w:p>
        </w:tc>
        <w:tc>
          <w:tcPr>
            <w:tcW w:w="1478" w:type="pct"/>
          </w:tcPr>
          <w:p w:rsidR="00227E61" w:rsidRPr="000E3152" w:rsidRDefault="00227E61" w:rsidP="001F65A6">
            <w:pPr>
              <w:tabs>
                <w:tab w:val="center" w:pos="4680"/>
                <w:tab w:val="right" w:pos="9360"/>
              </w:tabs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Diagnóstico, Sinais de Perigo</w:t>
            </w:r>
          </w:p>
        </w:tc>
        <w:tc>
          <w:tcPr>
            <w:tcW w:w="2108" w:type="pct"/>
          </w:tcPr>
          <w:p w:rsidR="00227E61" w:rsidRPr="000E3152" w:rsidRDefault="00227E61" w:rsidP="001F65A6">
            <w:pPr>
              <w:spacing w:before="240" w:after="120"/>
              <w:jc w:val="center"/>
              <w:cnfStyle w:val="100000000000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r w:rsidRPr="000E3152">
              <w:rPr>
                <w:rFonts w:ascii="Arial" w:eastAsia="Times New Roman" w:hAnsi="Arial" w:cs="Arial"/>
                <w:color w:val="000000"/>
                <w:sz w:val="22"/>
              </w:rPr>
              <w:t>Gestão</w:t>
            </w:r>
          </w:p>
        </w:tc>
      </w:tr>
      <w:tr w:rsidR="00227E61" w:rsidRPr="00DA1B9D" w:rsidTr="00A447CA">
        <w:trPr>
          <w:cnfStyle w:val="000000100000"/>
        </w:trPr>
        <w:tc>
          <w:tcPr>
            <w:cnfStyle w:val="001000000000"/>
            <w:tcW w:w="1414" w:type="pct"/>
          </w:tcPr>
          <w:p w:rsidR="00227E61" w:rsidRPr="00DA1B9D" w:rsidRDefault="00227E61" w:rsidP="001F65A6">
            <w:pPr>
              <w:spacing w:before="120" w:after="1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  <w:lang w:val="en-US"/>
              </w:rPr>
            </w:pP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Linfedema</w:t>
            </w:r>
            <w:proofErr w:type="spellEnd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severa</w:t>
            </w:r>
            <w:proofErr w:type="spellEnd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nas</w:t>
            </w:r>
            <w:proofErr w:type="spellEnd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DA1B9D">
              <w:rPr>
                <w:rFonts w:ascii="Arial" w:eastAsia="Times New Roman" w:hAnsi="Arial" w:cs="Arial"/>
                <w:color w:val="000000"/>
                <w:sz w:val="22"/>
                <w:lang w:val="en-US"/>
              </w:rPr>
              <w:t>extremidades</w:t>
            </w:r>
            <w:proofErr w:type="spellEnd"/>
          </w:p>
        </w:tc>
        <w:tc>
          <w:tcPr>
            <w:tcW w:w="1478" w:type="pct"/>
          </w:tcPr>
          <w:p w:rsidR="00227E61" w:rsidRPr="00DA1B9D" w:rsidRDefault="00227E61" w:rsidP="001F65A6">
            <w:pPr>
              <w:spacing w:before="120" w:after="120"/>
              <w:jc w:val="both"/>
              <w:cnfStyle w:val="00000010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Avaliação completa de TB e </w:t>
            </w:r>
            <w:r w:rsidR="00EA5BB8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arcoma de Kaposi. Referir para considerar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Bi</w:t>
            </w:r>
            <w:r w:rsidR="00106F07">
              <w:rPr>
                <w:rFonts w:ascii="Arial" w:eastAsia="Times New Roman" w:hAnsi="Arial" w:cs="Arial"/>
                <w:color w:val="000000"/>
                <w:sz w:val="22"/>
              </w:rPr>
              <w:t>ó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psia (dos linfó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nod</w:t>
            </w:r>
            <w:r w:rsidR="00106F07">
              <w:rPr>
                <w:rFonts w:ascii="Arial" w:eastAsia="Times New Roman" w:hAnsi="Arial" w:cs="Arial"/>
                <w:color w:val="000000"/>
                <w:sz w:val="22"/>
              </w:rPr>
              <w:t>o</w:t>
            </w:r>
            <w:r w:rsidR="00067805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e/ou tecido inchado), se estiver indicado.</w:t>
            </w:r>
          </w:p>
        </w:tc>
        <w:tc>
          <w:tcPr>
            <w:tcW w:w="2108" w:type="pct"/>
          </w:tcPr>
          <w:p w:rsidR="00227E61" w:rsidRPr="00DA1B9D" w:rsidRDefault="00227E61" w:rsidP="001F65A6">
            <w:pPr>
              <w:spacing w:before="120" w:after="120"/>
              <w:jc w:val="both"/>
              <w:cnfStyle w:val="000000100000"/>
              <w:rPr>
                <w:rFonts w:ascii="Arial" w:hAnsi="Arial" w:cs="Arial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Tratar a TB, se indicado.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Se sarcoma de Kaposi, considerar quimioterapia (referir ao centro especializado). Iniciar TARV só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se estive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r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indicado pelo nível de CD4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ou na presença de sarcoma de Kaposi ou tuberculose confirmada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.</w:t>
            </w:r>
          </w:p>
        </w:tc>
      </w:tr>
      <w:tr w:rsidR="00227E61" w:rsidRPr="00DA1B9D" w:rsidTr="00A447CA">
        <w:trPr>
          <w:cnfStyle w:val="000000010000"/>
        </w:trPr>
        <w:tc>
          <w:tcPr>
            <w:cnfStyle w:val="001000000000"/>
            <w:tcW w:w="1414" w:type="pct"/>
          </w:tcPr>
          <w:p w:rsidR="00227E61" w:rsidRPr="00DA1B9D" w:rsidRDefault="00227E61" w:rsidP="001F65A6">
            <w:pPr>
              <w:spacing w:before="120" w:after="120"/>
              <w:jc w:val="both"/>
              <w:rPr>
                <w:rFonts w:ascii="Arial" w:eastAsia="Times New Roman" w:hAnsi="Arial" w:cs="Arial"/>
                <w:b w:val="0"/>
                <w:bCs w:val="0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Necrose estendida dos nódulos linfáticos </w:t>
            </w:r>
          </w:p>
        </w:tc>
        <w:tc>
          <w:tcPr>
            <w:tcW w:w="1478" w:type="pct"/>
          </w:tcPr>
          <w:p w:rsidR="00227E61" w:rsidRPr="00DA1B9D" w:rsidRDefault="00227E61" w:rsidP="001F65A6">
            <w:pPr>
              <w:spacing w:before="120" w:after="120"/>
              <w:jc w:val="both"/>
              <w:cnfStyle w:val="00000001000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Exame completo para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sarcoma de Kaposi,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TB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, SIR-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TB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, e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 infecção bacteriana </w:t>
            </w:r>
          </w:p>
        </w:tc>
        <w:tc>
          <w:tcPr>
            <w:tcW w:w="2108" w:type="pct"/>
          </w:tcPr>
          <w:p w:rsidR="00227E61" w:rsidRPr="00DA1B9D" w:rsidRDefault="00227E61" w:rsidP="001F65A6">
            <w:pPr>
              <w:spacing w:before="120" w:after="120"/>
              <w:jc w:val="both"/>
              <w:cnfStyle w:val="000000010000"/>
              <w:rPr>
                <w:rFonts w:ascii="Arial" w:hAnsi="Arial" w:cs="Arial"/>
                <w:sz w:val="22"/>
              </w:rPr>
            </w:pP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Antibióticos se sobre-infecção. Cuidar das feridas.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Encaminhar ao mé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dico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 ou cirurgião se achar que precis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 xml:space="preserve">a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de 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drenagem cirúrgica dos n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 xml:space="preserve">ódulos e para confirmação diagnóstica da suspeita de SIR e de </w:t>
            </w:r>
            <w:r w:rsidR="003557C3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Pr="00DA1B9D">
              <w:rPr>
                <w:rFonts w:ascii="Arial" w:eastAsia="Times New Roman" w:hAnsi="Arial" w:cs="Arial"/>
                <w:color w:val="000000"/>
                <w:sz w:val="22"/>
              </w:rPr>
              <w:t>arcoma de Kaposi</w:t>
            </w:r>
          </w:p>
        </w:tc>
      </w:tr>
    </w:tbl>
    <w:p w:rsidR="003A3EE9" w:rsidRDefault="003A3EE9" w:rsidP="00883547">
      <w:pPr>
        <w:spacing w:before="240" w:after="120"/>
        <w:rPr>
          <w:rFonts w:ascii="Arial" w:hAnsi="Arial" w:cs="Arial"/>
          <w:b/>
          <w:szCs w:val="24"/>
        </w:rPr>
      </w:pPr>
    </w:p>
    <w:p w:rsidR="001F65A6" w:rsidRPr="001F65A6" w:rsidRDefault="00883547" w:rsidP="00883547">
      <w:pPr>
        <w:spacing w:before="240" w:after="12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Tabela 9:  </w:t>
      </w:r>
      <w:r w:rsidR="001F65A6" w:rsidRPr="00E13A2E">
        <w:rPr>
          <w:rFonts w:ascii="Arial" w:hAnsi="Arial" w:cs="Arial"/>
          <w:b/>
          <w:szCs w:val="24"/>
        </w:rPr>
        <w:t>Emergências relativas à</w:t>
      </w:r>
      <w:r w:rsidR="001F65A6" w:rsidRPr="00ED384C">
        <w:rPr>
          <w:rFonts w:ascii="Arial" w:hAnsi="Arial" w:cs="Arial"/>
          <w:b/>
          <w:szCs w:val="24"/>
        </w:rPr>
        <w:t xml:space="preserve"> </w:t>
      </w:r>
      <w:r w:rsidR="001F65A6" w:rsidRPr="004C183E">
        <w:rPr>
          <w:rFonts w:ascii="Arial" w:hAnsi="Arial" w:cs="Arial"/>
          <w:b/>
          <w:szCs w:val="24"/>
        </w:rPr>
        <w:t>Pele e Nódulos Linfáticos</w:t>
      </w:r>
      <w:r w:rsidR="001F65A6" w:rsidRPr="00ED384C">
        <w:rPr>
          <w:rFonts w:ascii="Arial" w:hAnsi="Arial" w:cs="Arial"/>
          <w:b/>
          <w:szCs w:val="24"/>
        </w:rPr>
        <w:t xml:space="preserve"> </w:t>
      </w:r>
      <w:r w:rsidR="001F65A6">
        <w:rPr>
          <w:rFonts w:ascii="Arial" w:hAnsi="Arial" w:cs="Arial"/>
          <w:b/>
          <w:szCs w:val="24"/>
        </w:rPr>
        <w:t>em</w:t>
      </w:r>
      <w:r w:rsidR="001F65A6" w:rsidRPr="00E13A2E">
        <w:rPr>
          <w:rFonts w:ascii="Arial" w:hAnsi="Arial" w:cs="Arial"/>
          <w:b/>
          <w:szCs w:val="24"/>
        </w:rPr>
        <w:t xml:space="preserve"> </w:t>
      </w:r>
      <w:r w:rsidR="001F65A6">
        <w:rPr>
          <w:rFonts w:ascii="Arial" w:hAnsi="Arial" w:cs="Arial"/>
          <w:b/>
          <w:szCs w:val="24"/>
        </w:rPr>
        <w:t>Doentes</w:t>
      </w:r>
      <w:r w:rsidR="001F65A6" w:rsidRPr="00E13A2E">
        <w:rPr>
          <w:rFonts w:ascii="Arial" w:hAnsi="Arial" w:cs="Arial"/>
          <w:b/>
          <w:szCs w:val="24"/>
        </w:rPr>
        <w:t xml:space="preserve"> HIV+</w:t>
      </w:r>
    </w:p>
    <w:p w:rsidR="008F05CE" w:rsidRDefault="008F05CE">
      <w:pPr>
        <w:spacing w:after="0" w:line="240" w:lineRule="auto"/>
        <w:rPr>
          <w:rFonts w:ascii="Arial" w:eastAsia="Times New Roman" w:hAnsi="Arial" w:cs="Arial"/>
          <w:b/>
          <w:bCs/>
          <w:iCs/>
          <w:szCs w:val="24"/>
        </w:rPr>
      </w:pPr>
      <w:r>
        <w:rPr>
          <w:rFonts w:ascii="Arial" w:hAnsi="Arial" w:cs="Arial"/>
          <w:i/>
          <w:szCs w:val="24"/>
        </w:rPr>
        <w:br w:type="page"/>
      </w:r>
    </w:p>
    <w:p w:rsidR="00B769E3" w:rsidRPr="007B0522" w:rsidRDefault="008F05CE" w:rsidP="003A3EE9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lastRenderedPageBreak/>
        <w:t>9</w:t>
      </w:r>
      <w:r w:rsidR="00B769E3" w:rsidRPr="007B0522">
        <w:rPr>
          <w:rFonts w:ascii="Arial" w:hAnsi="Arial" w:cs="Arial"/>
          <w:i w:val="0"/>
          <w:szCs w:val="24"/>
        </w:rPr>
        <w:t>. Alterações Hematológicas</w:t>
      </w:r>
    </w:p>
    <w:p w:rsidR="00B769E3" w:rsidRPr="003A3EE9" w:rsidRDefault="00B769E3" w:rsidP="003A3EE9">
      <w:pPr>
        <w:spacing w:before="120" w:after="120" w:line="240" w:lineRule="auto"/>
        <w:jc w:val="both"/>
        <w:rPr>
          <w:rFonts w:ascii="Arial" w:hAnsi="Arial" w:cs="Arial"/>
          <w:i/>
          <w:sz w:val="22"/>
        </w:rPr>
      </w:pPr>
      <w:r w:rsidRPr="003A3EE9">
        <w:rPr>
          <w:rFonts w:ascii="Book Antiqua" w:hAnsi="Book Antiqua" w:cs="Arial"/>
          <w:color w:val="548DD4"/>
          <w:sz w:val="22"/>
        </w:rPr>
        <w:t xml:space="preserve"> </w:t>
      </w:r>
      <w:r w:rsidRPr="003A3EE9">
        <w:rPr>
          <w:rFonts w:ascii="Arial" w:hAnsi="Arial" w:cs="Arial"/>
          <w:i/>
          <w:sz w:val="22"/>
        </w:rPr>
        <w:t>Princípios Gerais:</w:t>
      </w:r>
    </w:p>
    <w:p w:rsidR="00B769E3" w:rsidRPr="003A3EE9" w:rsidRDefault="00B769E3" w:rsidP="003A3EE9">
      <w:pPr>
        <w:spacing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b/>
          <w:sz w:val="22"/>
        </w:rPr>
        <w:t>Anemia, neutropenia, trombocitopenia</w:t>
      </w:r>
      <w:r w:rsidRPr="003A3EE9">
        <w:rPr>
          <w:rFonts w:ascii="Arial" w:hAnsi="Arial" w:cs="Arial"/>
          <w:sz w:val="22"/>
        </w:rPr>
        <w:t xml:space="preserve">: </w:t>
      </w:r>
      <w:r w:rsidR="003557C3" w:rsidRPr="003A3EE9">
        <w:rPr>
          <w:rFonts w:ascii="Arial" w:hAnsi="Arial" w:cs="Arial"/>
          <w:sz w:val="22"/>
        </w:rPr>
        <w:t>C</w:t>
      </w:r>
      <w:r w:rsidRPr="003A3EE9">
        <w:rPr>
          <w:rFonts w:ascii="Arial" w:hAnsi="Arial" w:cs="Arial"/>
          <w:sz w:val="22"/>
        </w:rPr>
        <w:t xml:space="preserve">onsiderar no diagnóstico diferencial </w:t>
      </w:r>
      <w:r w:rsidR="00AE62E9" w:rsidRPr="003A3EE9">
        <w:rPr>
          <w:rFonts w:ascii="Arial" w:hAnsi="Arial" w:cs="Arial"/>
          <w:sz w:val="22"/>
        </w:rPr>
        <w:t>d</w:t>
      </w:r>
      <w:r w:rsidRPr="003A3EE9">
        <w:rPr>
          <w:rFonts w:ascii="Arial" w:hAnsi="Arial" w:cs="Arial"/>
          <w:sz w:val="22"/>
        </w:rPr>
        <w:t xml:space="preserve">as reacções adversas aos medicamentos o próprio HIV, e as infecções por micobactérias atípicas (veja guiões de anemia e de reacções adversas). É comum que a anemia tenha causas múltiplas no </w:t>
      </w:r>
      <w:r w:rsidR="004E3621" w:rsidRPr="003A3EE9">
        <w:rPr>
          <w:rFonts w:ascii="Arial" w:hAnsi="Arial" w:cs="Arial"/>
          <w:sz w:val="22"/>
        </w:rPr>
        <w:t>doente</w:t>
      </w:r>
      <w:r w:rsidRPr="003A3EE9">
        <w:rPr>
          <w:rFonts w:ascii="Arial" w:hAnsi="Arial" w:cs="Arial"/>
          <w:sz w:val="22"/>
        </w:rPr>
        <w:t xml:space="preserve"> seropositivo, mas a deficiência de ferro é menos provável que as outras causas. Sempre procure hemorragia, causas infecciosas (HIV, IO, TB, malária, ancylostoma, etc), causas nutricionais, </w:t>
      </w:r>
      <w:r w:rsidRPr="003A3EE9">
        <w:rPr>
          <w:rFonts w:ascii="Arial" w:hAnsi="Arial" w:cs="Arial"/>
          <w:i/>
          <w:sz w:val="22"/>
        </w:rPr>
        <w:t>e</w:t>
      </w:r>
      <w:r w:rsidR="002A4786" w:rsidRPr="003A3EE9">
        <w:rPr>
          <w:rFonts w:ascii="Arial" w:hAnsi="Arial" w:cs="Arial"/>
          <w:sz w:val="22"/>
        </w:rPr>
        <w:t xml:space="preserve"> reacções adversas </w:t>
      </w:r>
      <w:r w:rsidR="003557C3" w:rsidRPr="003A3EE9">
        <w:rPr>
          <w:rFonts w:ascii="Arial" w:hAnsi="Arial" w:cs="Arial"/>
          <w:sz w:val="22"/>
        </w:rPr>
        <w:t>a</w:t>
      </w:r>
      <w:r w:rsidRPr="003A3EE9">
        <w:rPr>
          <w:rFonts w:ascii="Arial" w:hAnsi="Arial" w:cs="Arial"/>
          <w:sz w:val="22"/>
        </w:rPr>
        <w:t xml:space="preserve"> medicamentos. A identificação de uma causa (por exemplo, malária) não exclui outras causas</w:t>
      </w:r>
      <w:r w:rsidR="00AE62E9" w:rsidRPr="003A3EE9">
        <w:rPr>
          <w:rFonts w:ascii="Arial" w:hAnsi="Arial" w:cs="Arial"/>
          <w:sz w:val="22"/>
        </w:rPr>
        <w:t xml:space="preserve"> </w:t>
      </w:r>
      <w:r w:rsidRPr="003A3EE9">
        <w:rPr>
          <w:rFonts w:ascii="Arial" w:hAnsi="Arial" w:cs="Arial"/>
          <w:sz w:val="22"/>
        </w:rPr>
        <w:t xml:space="preserve">(Ver unidade de </w:t>
      </w:r>
      <w:r w:rsidR="00AE62E9" w:rsidRPr="003A3EE9">
        <w:rPr>
          <w:rFonts w:ascii="Arial" w:hAnsi="Arial" w:cs="Arial"/>
          <w:sz w:val="22"/>
        </w:rPr>
        <w:t>anemia</w:t>
      </w:r>
      <w:r w:rsidRPr="003A3EE9">
        <w:rPr>
          <w:rFonts w:ascii="Arial" w:hAnsi="Arial" w:cs="Arial"/>
          <w:sz w:val="22"/>
        </w:rPr>
        <w:t>)</w:t>
      </w:r>
      <w:r w:rsidR="00AE62E9" w:rsidRPr="003A3EE9">
        <w:rPr>
          <w:rFonts w:ascii="Arial" w:hAnsi="Arial" w:cs="Arial"/>
          <w:sz w:val="22"/>
        </w:rPr>
        <w:t>.</w:t>
      </w:r>
    </w:p>
    <w:p w:rsidR="00B769E3" w:rsidRPr="007B0522" w:rsidRDefault="00B769E3" w:rsidP="003A3EE9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t>10. Malária</w:t>
      </w:r>
    </w:p>
    <w:p w:rsidR="00B769E3" w:rsidRPr="003A3EE9" w:rsidRDefault="00B769E3" w:rsidP="003A3EE9">
      <w:pPr>
        <w:spacing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sz w:val="22"/>
        </w:rPr>
        <w:t xml:space="preserve">Nos </w:t>
      </w:r>
      <w:r w:rsidR="004E3621" w:rsidRPr="003A3EE9">
        <w:rPr>
          <w:rFonts w:ascii="Arial" w:hAnsi="Arial" w:cs="Arial"/>
          <w:sz w:val="22"/>
        </w:rPr>
        <w:t>doente</w:t>
      </w:r>
      <w:r w:rsidRPr="003A3EE9">
        <w:rPr>
          <w:rFonts w:ascii="Arial" w:hAnsi="Arial" w:cs="Arial"/>
          <w:sz w:val="22"/>
        </w:rPr>
        <w:t xml:space="preserve">s HIV+ com malária, lembre-se de </w:t>
      </w:r>
      <w:r w:rsidR="00AE62E9" w:rsidRPr="003A3EE9">
        <w:rPr>
          <w:rFonts w:ascii="Arial" w:hAnsi="Arial" w:cs="Arial"/>
          <w:sz w:val="22"/>
        </w:rPr>
        <w:t>prescrever os medicamentos anti</w:t>
      </w:r>
      <w:r w:rsidRPr="003A3EE9">
        <w:rPr>
          <w:rFonts w:ascii="Arial" w:hAnsi="Arial" w:cs="Arial"/>
          <w:sz w:val="22"/>
        </w:rPr>
        <w:t>maláricos compatíveis com os anti-retrovirais e/ou com os medicamentos antituberculosos (</w:t>
      </w:r>
      <w:r w:rsidR="00080057" w:rsidRPr="003A3EE9">
        <w:rPr>
          <w:rFonts w:ascii="Arial" w:hAnsi="Arial" w:cs="Arial"/>
          <w:sz w:val="22"/>
        </w:rPr>
        <w:t>Ver o</w:t>
      </w:r>
      <w:r w:rsidRPr="003A3EE9">
        <w:rPr>
          <w:rFonts w:ascii="Arial" w:hAnsi="Arial" w:cs="Arial"/>
          <w:sz w:val="22"/>
        </w:rPr>
        <w:t xml:space="preserve"> guião malária e unidade de malária)</w:t>
      </w:r>
    </w:p>
    <w:p w:rsidR="00B769E3" w:rsidRPr="007B0522" w:rsidRDefault="00B769E3" w:rsidP="003A3EE9">
      <w:pPr>
        <w:pStyle w:val="Heading4"/>
        <w:spacing w:line="240" w:lineRule="auto"/>
        <w:rPr>
          <w:rFonts w:ascii="Arial" w:hAnsi="Arial" w:cs="Arial"/>
          <w:i w:val="0"/>
          <w:szCs w:val="24"/>
        </w:rPr>
      </w:pPr>
      <w:r w:rsidRPr="007B0522">
        <w:rPr>
          <w:rFonts w:ascii="Arial" w:hAnsi="Arial" w:cs="Arial"/>
          <w:i w:val="0"/>
          <w:szCs w:val="24"/>
        </w:rPr>
        <w:t>11. Gravidez da Mulher HIV+</w:t>
      </w:r>
    </w:p>
    <w:p w:rsidR="00B769E3" w:rsidRPr="003A3EE9" w:rsidRDefault="00B769E3" w:rsidP="003A3EE9">
      <w:pPr>
        <w:spacing w:after="0" w:line="240" w:lineRule="auto"/>
        <w:jc w:val="both"/>
        <w:rPr>
          <w:rFonts w:ascii="Arial" w:hAnsi="Arial" w:cs="Arial"/>
          <w:sz w:val="22"/>
        </w:rPr>
      </w:pPr>
      <w:r w:rsidRPr="003A3EE9">
        <w:rPr>
          <w:rFonts w:ascii="Arial" w:hAnsi="Arial" w:cs="Arial"/>
          <w:sz w:val="22"/>
        </w:rPr>
        <w:t>Para além do que já foi mencionado nesta unidade sobre mulheres grávidas</w:t>
      </w:r>
      <w:r w:rsidR="00AE62E9" w:rsidRPr="003A3EE9">
        <w:rPr>
          <w:rFonts w:ascii="Arial" w:hAnsi="Arial" w:cs="Arial"/>
          <w:sz w:val="22"/>
        </w:rPr>
        <w:t>, lembre-se que</w:t>
      </w:r>
      <w:r w:rsidRPr="003A3EE9">
        <w:rPr>
          <w:rFonts w:ascii="Arial" w:hAnsi="Arial" w:cs="Arial"/>
          <w:sz w:val="22"/>
        </w:rPr>
        <w:t xml:space="preserve">: </w:t>
      </w:r>
    </w:p>
    <w:p w:rsidR="00B769E3" w:rsidRPr="003A3EE9" w:rsidRDefault="00B769E3" w:rsidP="003A3EE9">
      <w:pPr>
        <w:pStyle w:val="ColorfulList-Accent11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3A3EE9">
        <w:rPr>
          <w:rFonts w:ascii="Arial" w:hAnsi="Arial" w:cs="Arial"/>
          <w:sz w:val="22"/>
          <w:lang w:val="pt-BR"/>
        </w:rPr>
        <w:t xml:space="preserve">Se o tratamento anti-retroviral é indicado, é crucial iniciá-lo antes da data prevista do parto, para prevenir </w:t>
      </w:r>
      <w:r w:rsidR="00AE62E9" w:rsidRPr="003A3EE9">
        <w:rPr>
          <w:rFonts w:ascii="Arial" w:hAnsi="Arial" w:cs="Arial"/>
          <w:sz w:val="22"/>
          <w:lang w:val="pt-BR"/>
        </w:rPr>
        <w:t xml:space="preserve">a </w:t>
      </w:r>
      <w:r w:rsidRPr="003A3EE9">
        <w:rPr>
          <w:rFonts w:ascii="Arial" w:hAnsi="Arial" w:cs="Arial"/>
          <w:sz w:val="22"/>
          <w:lang w:val="pt-BR"/>
        </w:rPr>
        <w:t>transmissão vertical</w:t>
      </w:r>
      <w:r w:rsidR="00106F07" w:rsidRPr="003A3EE9">
        <w:rPr>
          <w:rFonts w:ascii="Arial" w:hAnsi="Arial" w:cs="Arial"/>
          <w:sz w:val="22"/>
          <w:lang w:val="pt-BR"/>
        </w:rPr>
        <w:t>;</w:t>
      </w:r>
    </w:p>
    <w:p w:rsidR="00B769E3" w:rsidRPr="003A3EE9" w:rsidRDefault="00B769E3" w:rsidP="003A3EE9">
      <w:pPr>
        <w:pStyle w:val="ColorfulList-Accent11"/>
        <w:numPr>
          <w:ilvl w:val="0"/>
          <w:numId w:val="6"/>
        </w:numPr>
        <w:spacing w:before="120" w:after="0" w:line="240" w:lineRule="auto"/>
        <w:ind w:left="714" w:hanging="357"/>
        <w:jc w:val="both"/>
        <w:rPr>
          <w:sz w:val="22"/>
          <w:lang w:val="pt-PT"/>
        </w:rPr>
      </w:pPr>
      <w:r w:rsidRPr="003A3EE9">
        <w:rPr>
          <w:rFonts w:ascii="Arial" w:hAnsi="Arial" w:cs="Arial"/>
          <w:sz w:val="22"/>
          <w:lang w:val="pt-BR"/>
        </w:rPr>
        <w:t>No caso de complicações obstétricas, é importante evitar intervenções que possam aumentar o risco de transmissão da mãe para o filho</w:t>
      </w:r>
      <w:r w:rsidR="00AE62E9" w:rsidRPr="003A3EE9">
        <w:rPr>
          <w:rFonts w:ascii="Arial" w:hAnsi="Arial" w:cs="Arial"/>
          <w:sz w:val="22"/>
          <w:lang w:val="pt-BR"/>
        </w:rPr>
        <w:t>:</w:t>
      </w:r>
      <w:r w:rsidRPr="003A3EE9">
        <w:rPr>
          <w:rFonts w:ascii="Arial" w:hAnsi="Arial" w:cs="Arial"/>
          <w:sz w:val="22"/>
          <w:lang w:val="pt-BR"/>
        </w:rPr>
        <w:t xml:space="preserve"> Reduz</w:t>
      </w:r>
      <w:r w:rsidR="00080057" w:rsidRPr="003A3EE9">
        <w:rPr>
          <w:rFonts w:ascii="Arial" w:hAnsi="Arial" w:cs="Arial"/>
          <w:sz w:val="22"/>
          <w:lang w:val="pt-BR"/>
        </w:rPr>
        <w:t>ir</w:t>
      </w:r>
      <w:r w:rsidRPr="003A3EE9">
        <w:rPr>
          <w:rFonts w:ascii="Arial" w:hAnsi="Arial" w:cs="Arial"/>
          <w:sz w:val="22"/>
          <w:lang w:val="pt-BR"/>
        </w:rPr>
        <w:t xml:space="preserve"> os exames vaginais</w:t>
      </w:r>
      <w:r w:rsidR="00106F07" w:rsidRPr="003A3EE9">
        <w:rPr>
          <w:rFonts w:ascii="Arial" w:hAnsi="Arial" w:cs="Arial"/>
          <w:sz w:val="22"/>
          <w:lang w:val="pt-BR"/>
        </w:rPr>
        <w:t>, n</w:t>
      </w:r>
      <w:r w:rsidRPr="003A3EE9">
        <w:rPr>
          <w:rFonts w:ascii="Arial" w:hAnsi="Arial" w:cs="Arial"/>
          <w:sz w:val="22"/>
          <w:lang w:val="pt-BR"/>
        </w:rPr>
        <w:t>ão induzir ou acelerar o trabalho de parto com oxitocina</w:t>
      </w:r>
      <w:r w:rsidR="00106F07" w:rsidRPr="003A3EE9">
        <w:rPr>
          <w:rFonts w:ascii="Arial" w:hAnsi="Arial" w:cs="Arial"/>
          <w:sz w:val="22"/>
          <w:lang w:val="pt-BR"/>
        </w:rPr>
        <w:t>, n</w:t>
      </w:r>
      <w:proofErr w:type="spellStart"/>
      <w:r w:rsidRPr="003A3EE9">
        <w:rPr>
          <w:rFonts w:ascii="Arial" w:hAnsi="Arial" w:cs="Arial"/>
          <w:sz w:val="22"/>
          <w:lang w:val="pt-PT"/>
        </w:rPr>
        <w:t>ão</w:t>
      </w:r>
      <w:proofErr w:type="spellEnd"/>
      <w:r w:rsidRPr="003A3EE9">
        <w:rPr>
          <w:rFonts w:ascii="Arial" w:hAnsi="Arial" w:cs="Arial"/>
          <w:sz w:val="22"/>
          <w:lang w:val="pt-PT"/>
        </w:rPr>
        <w:t xml:space="preserve"> fa</w:t>
      </w:r>
      <w:r w:rsidR="00080057" w:rsidRPr="003A3EE9">
        <w:rPr>
          <w:rFonts w:ascii="Arial" w:hAnsi="Arial" w:cs="Arial"/>
          <w:sz w:val="22"/>
          <w:lang w:val="pt-PT"/>
        </w:rPr>
        <w:t>zer</w:t>
      </w:r>
      <w:r w:rsidRPr="003A3EE9">
        <w:rPr>
          <w:rFonts w:ascii="Arial" w:hAnsi="Arial" w:cs="Arial"/>
          <w:sz w:val="22"/>
          <w:lang w:val="pt-PT"/>
        </w:rPr>
        <w:t xml:space="preserve"> episiotomias</w:t>
      </w:r>
      <w:r w:rsidR="00106F07" w:rsidRPr="003A3EE9">
        <w:rPr>
          <w:rFonts w:ascii="Arial" w:hAnsi="Arial" w:cs="Arial"/>
          <w:sz w:val="22"/>
          <w:lang w:val="pt-PT"/>
        </w:rPr>
        <w:t xml:space="preserve"> e</w:t>
      </w:r>
      <w:r w:rsidRPr="003A3EE9">
        <w:rPr>
          <w:rFonts w:ascii="Arial" w:hAnsi="Arial" w:cs="Arial"/>
          <w:sz w:val="22"/>
          <w:lang w:val="pt-PT"/>
        </w:rPr>
        <w:t xml:space="preserve"> </w:t>
      </w:r>
      <w:r w:rsidR="00080057" w:rsidRPr="003A3EE9">
        <w:rPr>
          <w:rFonts w:ascii="Arial" w:hAnsi="Arial" w:cs="Arial"/>
          <w:sz w:val="22"/>
          <w:lang w:val="pt-PT"/>
        </w:rPr>
        <w:t>evitar</w:t>
      </w:r>
      <w:r w:rsidR="003A3EE9">
        <w:rPr>
          <w:rFonts w:ascii="Arial" w:hAnsi="Arial" w:cs="Arial"/>
          <w:sz w:val="22"/>
          <w:lang w:val="pt-PT"/>
        </w:rPr>
        <w:t xml:space="preserve"> </w:t>
      </w:r>
      <w:r w:rsidRPr="003A3EE9">
        <w:rPr>
          <w:rFonts w:ascii="Arial" w:hAnsi="Arial" w:cs="Arial"/>
          <w:sz w:val="22"/>
          <w:lang w:val="pt-PT"/>
        </w:rPr>
        <w:t>o parto com fórceps.</w:t>
      </w:r>
    </w:p>
    <w:p w:rsidR="00B769E3" w:rsidRPr="00227E61" w:rsidRDefault="00B769E3" w:rsidP="001F65A6">
      <w:pPr>
        <w:pStyle w:val="StyleArial14ptBoldJustified"/>
        <w:spacing w:before="360" w:after="240"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227E61">
        <w:rPr>
          <w:rFonts w:ascii="Book Antiqua" w:hAnsi="Book Antiqua" w:cs="Arial"/>
          <w:sz w:val="26"/>
          <w:szCs w:val="26"/>
          <w:lang w:val="pt-BR"/>
        </w:rPr>
        <w:t>Pontos-Chave</w:t>
      </w:r>
    </w:p>
    <w:p w:rsidR="00B769E3" w:rsidRPr="003A3EE9" w:rsidRDefault="00B769E3" w:rsidP="003A3EE9">
      <w:pPr>
        <w:pStyle w:val="ColorfulList-Accent11"/>
        <w:numPr>
          <w:ilvl w:val="0"/>
          <w:numId w:val="15"/>
        </w:numPr>
        <w:spacing w:before="120" w:line="240" w:lineRule="auto"/>
        <w:jc w:val="both"/>
        <w:rPr>
          <w:rFonts w:ascii="Arial" w:hAnsi="Arial" w:cs="Arial"/>
          <w:sz w:val="22"/>
          <w:lang w:val="pt-PT"/>
        </w:rPr>
      </w:pPr>
      <w:r w:rsidRPr="003A3EE9">
        <w:rPr>
          <w:rFonts w:ascii="Arial" w:hAnsi="Arial" w:cs="Arial"/>
          <w:sz w:val="22"/>
          <w:lang w:val="af-ZA"/>
        </w:rPr>
        <w:t>As poss</w:t>
      </w:r>
      <w:r w:rsidR="00080057" w:rsidRPr="003A3EE9">
        <w:rPr>
          <w:rFonts w:ascii="Arial" w:hAnsi="Arial" w:cs="Arial"/>
          <w:sz w:val="22"/>
          <w:lang w:val="af-ZA"/>
        </w:rPr>
        <w:t>í</w:t>
      </w:r>
      <w:r w:rsidRPr="003A3EE9">
        <w:rPr>
          <w:rFonts w:ascii="Arial" w:hAnsi="Arial" w:cs="Arial"/>
          <w:sz w:val="22"/>
          <w:lang w:val="af-ZA"/>
        </w:rPr>
        <w:t xml:space="preserve">veis causas de sinais de perigo e emergências médicas são diferentes no </w:t>
      </w:r>
      <w:r w:rsidR="004E3621" w:rsidRPr="003A3EE9">
        <w:rPr>
          <w:rFonts w:ascii="Arial" w:hAnsi="Arial" w:cs="Arial"/>
          <w:sz w:val="22"/>
          <w:lang w:val="af-ZA"/>
        </w:rPr>
        <w:t>doente</w:t>
      </w:r>
      <w:r w:rsidRPr="003A3EE9">
        <w:rPr>
          <w:rFonts w:ascii="Arial" w:hAnsi="Arial" w:cs="Arial"/>
          <w:sz w:val="22"/>
          <w:lang w:val="af-ZA"/>
        </w:rPr>
        <w:t xml:space="preserve"> seropositivo.</w:t>
      </w:r>
    </w:p>
    <w:p w:rsidR="00B769E3" w:rsidRPr="003A3EE9" w:rsidRDefault="00B769E3" w:rsidP="003A3EE9">
      <w:pPr>
        <w:pStyle w:val="ColorfulList-Accent11"/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sz w:val="22"/>
          <w:lang w:val="pt-PT"/>
        </w:rPr>
      </w:pPr>
      <w:r w:rsidRPr="003A3EE9">
        <w:rPr>
          <w:rFonts w:ascii="Arial" w:hAnsi="Arial" w:cs="Arial"/>
          <w:sz w:val="22"/>
          <w:lang w:val="af-ZA"/>
        </w:rPr>
        <w:t xml:space="preserve">No </w:t>
      </w:r>
      <w:r w:rsidR="004E3621" w:rsidRPr="003A3EE9">
        <w:rPr>
          <w:rFonts w:ascii="Arial" w:hAnsi="Arial" w:cs="Arial"/>
          <w:sz w:val="22"/>
          <w:lang w:val="af-ZA"/>
        </w:rPr>
        <w:t>doente</w:t>
      </w:r>
      <w:r w:rsidR="0037256D" w:rsidRPr="003A3EE9">
        <w:rPr>
          <w:rFonts w:ascii="Arial" w:hAnsi="Arial" w:cs="Arial"/>
          <w:sz w:val="22"/>
          <w:lang w:val="af-ZA"/>
        </w:rPr>
        <w:t xml:space="preserve"> grave, </w:t>
      </w:r>
      <w:r w:rsidRPr="003A3EE9">
        <w:rPr>
          <w:rFonts w:ascii="Arial" w:hAnsi="Arial" w:cs="Arial"/>
          <w:sz w:val="22"/>
          <w:lang w:val="af-ZA"/>
        </w:rPr>
        <w:t>procure</w:t>
      </w:r>
      <w:r w:rsidR="0037256D" w:rsidRPr="003A3EE9">
        <w:rPr>
          <w:rFonts w:ascii="Arial" w:hAnsi="Arial" w:cs="Arial"/>
          <w:sz w:val="22"/>
          <w:lang w:val="af-ZA"/>
        </w:rPr>
        <w:t xml:space="preserve"> sempre</w:t>
      </w:r>
      <w:r w:rsidRPr="003A3EE9">
        <w:rPr>
          <w:rFonts w:ascii="Arial" w:hAnsi="Arial" w:cs="Arial"/>
          <w:sz w:val="22"/>
          <w:lang w:val="af-ZA"/>
        </w:rPr>
        <w:t xml:space="preserve"> evidência de condições comuns </w:t>
      </w:r>
      <w:r w:rsidR="001A5206" w:rsidRPr="003A3EE9">
        <w:rPr>
          <w:rFonts w:ascii="Arial" w:hAnsi="Arial" w:cs="Arial"/>
          <w:sz w:val="22"/>
          <w:lang w:val="af-ZA"/>
        </w:rPr>
        <w:t>presentes nos</w:t>
      </w:r>
      <w:r w:rsidRPr="003A3EE9">
        <w:rPr>
          <w:rFonts w:ascii="Arial" w:hAnsi="Arial" w:cs="Arial"/>
          <w:sz w:val="22"/>
          <w:lang w:val="af-ZA"/>
        </w:rPr>
        <w:t xml:space="preserve"> outros </w:t>
      </w:r>
      <w:r w:rsidR="004E3621" w:rsidRPr="003A3EE9">
        <w:rPr>
          <w:rFonts w:ascii="Arial" w:hAnsi="Arial" w:cs="Arial"/>
          <w:sz w:val="22"/>
          <w:lang w:val="af-ZA"/>
        </w:rPr>
        <w:t>doente</w:t>
      </w:r>
      <w:r w:rsidRPr="003A3EE9">
        <w:rPr>
          <w:rFonts w:ascii="Arial" w:hAnsi="Arial" w:cs="Arial"/>
          <w:sz w:val="22"/>
          <w:lang w:val="af-ZA"/>
        </w:rPr>
        <w:t>s (derrame cerebral, apendicite, etc), além de IO, reacções adversas aos medica</w:t>
      </w:r>
      <w:r w:rsidR="001A5206" w:rsidRPr="003A3EE9">
        <w:rPr>
          <w:rFonts w:ascii="Arial" w:hAnsi="Arial" w:cs="Arial"/>
          <w:sz w:val="22"/>
          <w:lang w:val="af-ZA"/>
        </w:rPr>
        <w:t>mentos, e outras complicações do</w:t>
      </w:r>
      <w:r w:rsidRPr="003A3EE9">
        <w:rPr>
          <w:rFonts w:ascii="Arial" w:hAnsi="Arial" w:cs="Arial"/>
          <w:sz w:val="22"/>
          <w:lang w:val="af-ZA"/>
        </w:rPr>
        <w:t xml:space="preserve"> HIV.</w:t>
      </w:r>
    </w:p>
    <w:p w:rsidR="00B769E3" w:rsidRPr="003A3EE9" w:rsidRDefault="001A5206" w:rsidP="003A3EE9">
      <w:pPr>
        <w:pStyle w:val="ColorfulList-Accent11"/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sz w:val="22"/>
          <w:lang w:val="pt-PT"/>
        </w:rPr>
      </w:pPr>
      <w:r w:rsidRPr="003A3EE9">
        <w:rPr>
          <w:rFonts w:ascii="Arial" w:hAnsi="Arial" w:cs="Arial"/>
          <w:sz w:val="22"/>
          <w:lang w:val="af-ZA"/>
        </w:rPr>
        <w:t xml:space="preserve">Sempre inicie </w:t>
      </w:r>
      <w:r w:rsidR="00B769E3" w:rsidRPr="003A3EE9">
        <w:rPr>
          <w:rFonts w:ascii="Arial" w:hAnsi="Arial" w:cs="Arial"/>
          <w:sz w:val="22"/>
          <w:lang w:val="af-ZA"/>
        </w:rPr>
        <w:t xml:space="preserve">a avaliação do </w:t>
      </w:r>
      <w:r w:rsidR="004E3621" w:rsidRPr="003A3EE9">
        <w:rPr>
          <w:rFonts w:ascii="Arial" w:hAnsi="Arial" w:cs="Arial"/>
          <w:sz w:val="22"/>
          <w:lang w:val="af-ZA"/>
        </w:rPr>
        <w:t>doente</w:t>
      </w:r>
      <w:r w:rsidR="00B769E3" w:rsidRPr="003A3EE9">
        <w:rPr>
          <w:rFonts w:ascii="Arial" w:hAnsi="Arial" w:cs="Arial"/>
          <w:sz w:val="22"/>
          <w:lang w:val="af-ZA"/>
        </w:rPr>
        <w:t xml:space="preserve"> procurando sinais de </w:t>
      </w:r>
      <w:r w:rsidRPr="003A3EE9">
        <w:rPr>
          <w:rFonts w:ascii="Arial" w:hAnsi="Arial" w:cs="Arial"/>
          <w:sz w:val="22"/>
          <w:lang w:val="af-ZA"/>
        </w:rPr>
        <w:t>perigo; se presentes, actue imediatamente</w:t>
      </w:r>
      <w:r w:rsidR="00B769E3" w:rsidRPr="003A3EE9">
        <w:rPr>
          <w:rFonts w:ascii="Arial" w:hAnsi="Arial" w:cs="Arial"/>
          <w:sz w:val="22"/>
          <w:lang w:val="af-ZA"/>
        </w:rPr>
        <w:t xml:space="preserve">. </w:t>
      </w:r>
    </w:p>
    <w:p w:rsidR="00B769E3" w:rsidRDefault="00B769E3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p w:rsidR="008D6A6D" w:rsidRDefault="008D6A6D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p w:rsidR="008D6A6D" w:rsidRDefault="008D6A6D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p w:rsidR="008D6A6D" w:rsidRDefault="008D6A6D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p w:rsidR="008D6A6D" w:rsidRDefault="008D6A6D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p w:rsidR="008D6A6D" w:rsidRPr="008D33C1" w:rsidRDefault="008D6A6D" w:rsidP="001F65A6">
      <w:pPr>
        <w:spacing w:before="120" w:after="0"/>
        <w:jc w:val="both"/>
        <w:rPr>
          <w:rFonts w:ascii="Arial" w:hAnsi="Arial" w:cs="Arial"/>
          <w:szCs w:val="24"/>
          <w:lang w:val="pt-PT"/>
        </w:rPr>
      </w:pPr>
    </w:p>
    <w:sectPr w:rsidR="008D6A6D" w:rsidRPr="008D33C1" w:rsidSect="00D9382B">
      <w:footerReference w:type="default" r:id="rId8"/>
      <w:pgSz w:w="11906" w:h="16838" w:code="9"/>
      <w:pgMar w:top="851" w:right="851" w:bottom="284" w:left="851" w:header="709" w:footer="567" w:gutter="0"/>
      <w:pgNumType w:start="8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E69" w:rsidRDefault="00702E69" w:rsidP="00B769E3">
      <w:pPr>
        <w:spacing w:after="0" w:line="240" w:lineRule="auto"/>
      </w:pPr>
      <w:r>
        <w:separator/>
      </w:r>
    </w:p>
  </w:endnote>
  <w:endnote w:type="continuationSeparator" w:id="0">
    <w:p w:rsidR="00702E69" w:rsidRDefault="00702E69" w:rsidP="00B76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B8" w:rsidRPr="009E550C" w:rsidRDefault="007A5427" w:rsidP="00B769E3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8280"/>
      </w:tabs>
      <w:rPr>
        <w:rStyle w:val="Enfasidelicata"/>
        <w:sz w:val="20"/>
        <w:szCs w:val="20"/>
      </w:rPr>
    </w:pPr>
    <w:r>
      <w:rPr>
        <w:rStyle w:val="Enfasidelicata"/>
        <w:sz w:val="20"/>
        <w:szCs w:val="20"/>
      </w:rPr>
      <w:t>Manual de</w:t>
    </w:r>
    <w:r w:rsidR="00A564B8">
      <w:rPr>
        <w:rStyle w:val="Enfasidelicata"/>
        <w:sz w:val="20"/>
        <w:szCs w:val="20"/>
      </w:rPr>
      <w:t xml:space="preserve"> Referência do </w:t>
    </w:r>
    <w:r w:rsidR="009B6893">
      <w:rPr>
        <w:rStyle w:val="Enfasidelicata"/>
        <w:sz w:val="20"/>
        <w:szCs w:val="20"/>
      </w:rPr>
      <w:t xml:space="preserve">Técnico de Medicina </w:t>
    </w:r>
    <w:r w:rsidR="00A564B8">
      <w:rPr>
        <w:rStyle w:val="Enfasidelicata"/>
        <w:sz w:val="20"/>
        <w:szCs w:val="20"/>
      </w:rPr>
      <w:tab/>
    </w:r>
    <w:r w:rsidR="004472F9" w:rsidRPr="001B257A">
      <w:rPr>
        <w:rStyle w:val="Enfasidelicata"/>
        <w:sz w:val="20"/>
        <w:szCs w:val="20"/>
      </w:rPr>
      <w:fldChar w:fldCharType="begin"/>
    </w:r>
    <w:r w:rsidR="00A564B8" w:rsidRPr="001B257A">
      <w:rPr>
        <w:rStyle w:val="Enfasidelicata"/>
        <w:sz w:val="20"/>
        <w:szCs w:val="20"/>
      </w:rPr>
      <w:instrText xml:space="preserve"> PAGE   \* MERGEFORMAT </w:instrText>
    </w:r>
    <w:r w:rsidR="004472F9" w:rsidRPr="001B257A">
      <w:rPr>
        <w:rStyle w:val="Enfasidelicata"/>
        <w:sz w:val="20"/>
        <w:szCs w:val="20"/>
      </w:rPr>
      <w:fldChar w:fldCharType="separate"/>
    </w:r>
    <w:r w:rsidR="00E7085B">
      <w:rPr>
        <w:rStyle w:val="Enfasidelicata"/>
        <w:noProof/>
        <w:sz w:val="20"/>
        <w:szCs w:val="20"/>
      </w:rPr>
      <w:t>92</w:t>
    </w:r>
    <w:r w:rsidR="004472F9" w:rsidRPr="001B257A">
      <w:rPr>
        <w:rStyle w:val="Enfasidelicata"/>
        <w:sz w:val="20"/>
        <w:szCs w:val="20"/>
      </w:rPr>
      <w:fldChar w:fldCharType="end"/>
    </w:r>
    <w:r w:rsidR="00A564B8" w:rsidRPr="001B257A">
      <w:rPr>
        <w:rStyle w:val="Enfasidelicata"/>
        <w:sz w:val="20"/>
        <w:szCs w:val="20"/>
      </w:rPr>
      <w:t xml:space="preserve"> </w:t>
    </w:r>
    <w:r w:rsidR="00A564B8">
      <w:rPr>
        <w:rStyle w:val="Enfasidelicata"/>
        <w:sz w:val="20"/>
        <w:szCs w:val="20"/>
      </w:rPr>
      <w:t xml:space="preserve"> </w:t>
    </w:r>
  </w:p>
  <w:p w:rsidR="00A564B8" w:rsidRPr="00234DFC" w:rsidRDefault="004C07A2" w:rsidP="00B769E3">
    <w:pPr>
      <w:pStyle w:val="Footer"/>
      <w:pBdr>
        <w:top w:val="single" w:sz="8" w:space="1" w:color="auto"/>
      </w:pBdr>
      <w:rPr>
        <w:rStyle w:val="Enfasidelicata"/>
      </w:rPr>
    </w:pPr>
    <w:r>
      <w:rPr>
        <w:rStyle w:val="Enfasidelicata"/>
        <w:sz w:val="20"/>
        <w:szCs w:val="20"/>
      </w:rPr>
      <w:t>Emergências: Doentes HIV+</w:t>
    </w:r>
    <w:r w:rsidR="00A564B8">
      <w:rPr>
        <w:rStyle w:val="Enfasidelicata"/>
        <w:sz w:val="20"/>
        <w:szCs w:val="20"/>
      </w:rPr>
      <w:t xml:space="preserve"> com Sinais de Perigo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E69" w:rsidRDefault="00702E69" w:rsidP="00B769E3">
      <w:pPr>
        <w:spacing w:after="0" w:line="240" w:lineRule="auto"/>
      </w:pPr>
      <w:r>
        <w:separator/>
      </w:r>
    </w:p>
  </w:footnote>
  <w:footnote w:type="continuationSeparator" w:id="0">
    <w:p w:rsidR="00702E69" w:rsidRDefault="00702E69" w:rsidP="00B76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0BE"/>
    <w:multiLevelType w:val="hybridMultilevel"/>
    <w:tmpl w:val="322E72BA"/>
    <w:lvl w:ilvl="0" w:tplc="B74C7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88E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127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D8A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9E7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C0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9C9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D65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6AA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B15626"/>
    <w:multiLevelType w:val="hybridMultilevel"/>
    <w:tmpl w:val="945AB1A0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35EE6"/>
    <w:multiLevelType w:val="hybridMultilevel"/>
    <w:tmpl w:val="BF4435F8"/>
    <w:lvl w:ilvl="0" w:tplc="B52CD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063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A74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623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ECC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A87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02F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09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C2B2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0B2044"/>
    <w:multiLevelType w:val="hybridMultilevel"/>
    <w:tmpl w:val="1A3017AE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7815F3"/>
    <w:multiLevelType w:val="hybridMultilevel"/>
    <w:tmpl w:val="7CE4A4E8"/>
    <w:lvl w:ilvl="0" w:tplc="FC588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581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C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A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18D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B6A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FA3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9C64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8C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73D0D2D"/>
    <w:multiLevelType w:val="hybridMultilevel"/>
    <w:tmpl w:val="2DCC4996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C6B52"/>
    <w:multiLevelType w:val="hybridMultilevel"/>
    <w:tmpl w:val="082E4CDA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D75BB8"/>
    <w:multiLevelType w:val="hybridMultilevel"/>
    <w:tmpl w:val="F556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46236"/>
    <w:multiLevelType w:val="hybridMultilevel"/>
    <w:tmpl w:val="0EA428EA"/>
    <w:lvl w:ilvl="0" w:tplc="1D6AB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ACF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84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B6B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985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1AB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9A9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62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67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15A5252"/>
    <w:multiLevelType w:val="hybridMultilevel"/>
    <w:tmpl w:val="BBD8CF0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C0D32"/>
    <w:multiLevelType w:val="hybridMultilevel"/>
    <w:tmpl w:val="C5A4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7135C"/>
    <w:multiLevelType w:val="hybridMultilevel"/>
    <w:tmpl w:val="DA0CAFE8"/>
    <w:lvl w:ilvl="0" w:tplc="D16E0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2E4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D20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3C1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4C6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44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E0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4A4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22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B442657"/>
    <w:multiLevelType w:val="hybridMultilevel"/>
    <w:tmpl w:val="3AD213A8"/>
    <w:lvl w:ilvl="0" w:tplc="97529A32">
      <w:start w:val="88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FA613B"/>
    <w:multiLevelType w:val="hybridMultilevel"/>
    <w:tmpl w:val="9F9E1B44"/>
    <w:lvl w:ilvl="0" w:tplc="1D6ABE1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0358DC"/>
    <w:multiLevelType w:val="hybridMultilevel"/>
    <w:tmpl w:val="6B3C3E7A"/>
    <w:lvl w:ilvl="0" w:tplc="FC5882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27EEF"/>
    <w:multiLevelType w:val="hybridMultilevel"/>
    <w:tmpl w:val="69D46B0E"/>
    <w:lvl w:ilvl="0" w:tplc="FC58828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6917E8"/>
    <w:multiLevelType w:val="hybridMultilevel"/>
    <w:tmpl w:val="5626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86668"/>
    <w:multiLevelType w:val="hybridMultilevel"/>
    <w:tmpl w:val="D1A2C5D2"/>
    <w:lvl w:ilvl="0" w:tplc="040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6C1A7EA8"/>
    <w:multiLevelType w:val="hybridMultilevel"/>
    <w:tmpl w:val="81E473FE"/>
    <w:lvl w:ilvl="0" w:tplc="97529A32">
      <w:start w:val="88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F7182"/>
    <w:multiLevelType w:val="hybridMultilevel"/>
    <w:tmpl w:val="B154543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73450"/>
    <w:multiLevelType w:val="hybridMultilevel"/>
    <w:tmpl w:val="4D3C5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83ABC"/>
    <w:multiLevelType w:val="hybridMultilevel"/>
    <w:tmpl w:val="F702ADC6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19"/>
  </w:num>
  <w:num w:numId="5">
    <w:abstractNumId w:val="18"/>
  </w:num>
  <w:num w:numId="6">
    <w:abstractNumId w:val="21"/>
  </w:num>
  <w:num w:numId="7">
    <w:abstractNumId w:val="6"/>
  </w:num>
  <w:num w:numId="8">
    <w:abstractNumId w:val="4"/>
  </w:num>
  <w:num w:numId="9">
    <w:abstractNumId w:val="11"/>
  </w:num>
  <w:num w:numId="10">
    <w:abstractNumId w:val="8"/>
  </w:num>
  <w:num w:numId="11">
    <w:abstractNumId w:val="0"/>
  </w:num>
  <w:num w:numId="12">
    <w:abstractNumId w:val="2"/>
  </w:num>
  <w:num w:numId="13">
    <w:abstractNumId w:val="15"/>
  </w:num>
  <w:num w:numId="14">
    <w:abstractNumId w:val="3"/>
  </w:num>
  <w:num w:numId="15">
    <w:abstractNumId w:val="14"/>
  </w:num>
  <w:num w:numId="16">
    <w:abstractNumId w:val="7"/>
  </w:num>
  <w:num w:numId="17">
    <w:abstractNumId w:val="20"/>
  </w:num>
  <w:num w:numId="18">
    <w:abstractNumId w:val="17"/>
  </w:num>
  <w:num w:numId="19">
    <w:abstractNumId w:val="13"/>
  </w:num>
  <w:num w:numId="20">
    <w:abstractNumId w:val="16"/>
  </w:num>
  <w:num w:numId="21">
    <w:abstractNumId w:val="10"/>
  </w:num>
  <w:num w:numId="22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1437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665E"/>
    <w:rsid w:val="00003698"/>
    <w:rsid w:val="0000608E"/>
    <w:rsid w:val="000069CC"/>
    <w:rsid w:val="0001610D"/>
    <w:rsid w:val="00022064"/>
    <w:rsid w:val="000567B2"/>
    <w:rsid w:val="00067805"/>
    <w:rsid w:val="00071375"/>
    <w:rsid w:val="00080057"/>
    <w:rsid w:val="00083268"/>
    <w:rsid w:val="000A27DA"/>
    <w:rsid w:val="000A5050"/>
    <w:rsid w:val="000A6D0B"/>
    <w:rsid w:val="000E3152"/>
    <w:rsid w:val="000E7726"/>
    <w:rsid w:val="00106F07"/>
    <w:rsid w:val="0012110A"/>
    <w:rsid w:val="001421F6"/>
    <w:rsid w:val="00142FB7"/>
    <w:rsid w:val="001431F7"/>
    <w:rsid w:val="00145758"/>
    <w:rsid w:val="001541E4"/>
    <w:rsid w:val="001627B3"/>
    <w:rsid w:val="001A5206"/>
    <w:rsid w:val="001E63BB"/>
    <w:rsid w:val="001E7BB3"/>
    <w:rsid w:val="001F5798"/>
    <w:rsid w:val="001F65A6"/>
    <w:rsid w:val="00224261"/>
    <w:rsid w:val="00227E61"/>
    <w:rsid w:val="00235ED1"/>
    <w:rsid w:val="00246FAF"/>
    <w:rsid w:val="0025537F"/>
    <w:rsid w:val="0026426A"/>
    <w:rsid w:val="00281F1E"/>
    <w:rsid w:val="002866DB"/>
    <w:rsid w:val="0028767A"/>
    <w:rsid w:val="002A4786"/>
    <w:rsid w:val="002D239D"/>
    <w:rsid w:val="002F71CB"/>
    <w:rsid w:val="003147F3"/>
    <w:rsid w:val="00342F95"/>
    <w:rsid w:val="003441B0"/>
    <w:rsid w:val="003557C3"/>
    <w:rsid w:val="003710F7"/>
    <w:rsid w:val="0037256D"/>
    <w:rsid w:val="003759BD"/>
    <w:rsid w:val="003A3EE9"/>
    <w:rsid w:val="003A4528"/>
    <w:rsid w:val="003C28BA"/>
    <w:rsid w:val="003C774B"/>
    <w:rsid w:val="003D43E2"/>
    <w:rsid w:val="003E091E"/>
    <w:rsid w:val="004003B1"/>
    <w:rsid w:val="00400570"/>
    <w:rsid w:val="00404B52"/>
    <w:rsid w:val="00424384"/>
    <w:rsid w:val="00425D49"/>
    <w:rsid w:val="00430761"/>
    <w:rsid w:val="00446301"/>
    <w:rsid w:val="004472F9"/>
    <w:rsid w:val="00484C78"/>
    <w:rsid w:val="00487731"/>
    <w:rsid w:val="004C07A2"/>
    <w:rsid w:val="004E3621"/>
    <w:rsid w:val="004F4F0F"/>
    <w:rsid w:val="00526F74"/>
    <w:rsid w:val="00587D0B"/>
    <w:rsid w:val="005B2522"/>
    <w:rsid w:val="005B69C0"/>
    <w:rsid w:val="005D5C4D"/>
    <w:rsid w:val="005D738B"/>
    <w:rsid w:val="005D7A12"/>
    <w:rsid w:val="005E40BC"/>
    <w:rsid w:val="00604067"/>
    <w:rsid w:val="00604EAF"/>
    <w:rsid w:val="0062411F"/>
    <w:rsid w:val="006341FB"/>
    <w:rsid w:val="006479CD"/>
    <w:rsid w:val="00687409"/>
    <w:rsid w:val="006B49ED"/>
    <w:rsid w:val="006C185F"/>
    <w:rsid w:val="006C285E"/>
    <w:rsid w:val="006C4642"/>
    <w:rsid w:val="006C4ACA"/>
    <w:rsid w:val="006F339D"/>
    <w:rsid w:val="006F6F73"/>
    <w:rsid w:val="00702E69"/>
    <w:rsid w:val="00720FAD"/>
    <w:rsid w:val="007323B8"/>
    <w:rsid w:val="00740813"/>
    <w:rsid w:val="00741E9F"/>
    <w:rsid w:val="0075369F"/>
    <w:rsid w:val="00754749"/>
    <w:rsid w:val="00773129"/>
    <w:rsid w:val="00785576"/>
    <w:rsid w:val="007A5427"/>
    <w:rsid w:val="007A6846"/>
    <w:rsid w:val="007B0522"/>
    <w:rsid w:val="007B5823"/>
    <w:rsid w:val="007D67D6"/>
    <w:rsid w:val="007F0299"/>
    <w:rsid w:val="007F336B"/>
    <w:rsid w:val="007F78BF"/>
    <w:rsid w:val="008173BB"/>
    <w:rsid w:val="008429B6"/>
    <w:rsid w:val="00855DFC"/>
    <w:rsid w:val="00875842"/>
    <w:rsid w:val="0088288B"/>
    <w:rsid w:val="00883547"/>
    <w:rsid w:val="00883B0F"/>
    <w:rsid w:val="0089065F"/>
    <w:rsid w:val="0089115D"/>
    <w:rsid w:val="008975B3"/>
    <w:rsid w:val="008B73C9"/>
    <w:rsid w:val="008C2F08"/>
    <w:rsid w:val="008D592B"/>
    <w:rsid w:val="008D6461"/>
    <w:rsid w:val="008D6A6D"/>
    <w:rsid w:val="008E4919"/>
    <w:rsid w:val="008F05CE"/>
    <w:rsid w:val="009034BB"/>
    <w:rsid w:val="00940619"/>
    <w:rsid w:val="00947CEC"/>
    <w:rsid w:val="009949E2"/>
    <w:rsid w:val="009957A2"/>
    <w:rsid w:val="009A0272"/>
    <w:rsid w:val="009B6893"/>
    <w:rsid w:val="00A24C9C"/>
    <w:rsid w:val="00A301D0"/>
    <w:rsid w:val="00A447CA"/>
    <w:rsid w:val="00A448BA"/>
    <w:rsid w:val="00A527AF"/>
    <w:rsid w:val="00A52FF1"/>
    <w:rsid w:val="00A56086"/>
    <w:rsid w:val="00A564B8"/>
    <w:rsid w:val="00A647E7"/>
    <w:rsid w:val="00A6753D"/>
    <w:rsid w:val="00A86222"/>
    <w:rsid w:val="00AE62E9"/>
    <w:rsid w:val="00AF6D97"/>
    <w:rsid w:val="00B0261B"/>
    <w:rsid w:val="00B171F6"/>
    <w:rsid w:val="00B26116"/>
    <w:rsid w:val="00B415E3"/>
    <w:rsid w:val="00B45FB9"/>
    <w:rsid w:val="00B769E3"/>
    <w:rsid w:val="00B90050"/>
    <w:rsid w:val="00BD45A8"/>
    <w:rsid w:val="00BF0687"/>
    <w:rsid w:val="00C12D8C"/>
    <w:rsid w:val="00C4071F"/>
    <w:rsid w:val="00C515DE"/>
    <w:rsid w:val="00C54C1E"/>
    <w:rsid w:val="00C60245"/>
    <w:rsid w:val="00C65F90"/>
    <w:rsid w:val="00C702FE"/>
    <w:rsid w:val="00C75AEC"/>
    <w:rsid w:val="00C80E56"/>
    <w:rsid w:val="00CA1A23"/>
    <w:rsid w:val="00D16FE9"/>
    <w:rsid w:val="00D2665E"/>
    <w:rsid w:val="00D43292"/>
    <w:rsid w:val="00D47440"/>
    <w:rsid w:val="00D70BD8"/>
    <w:rsid w:val="00D9382B"/>
    <w:rsid w:val="00DA2A6A"/>
    <w:rsid w:val="00DD7AC2"/>
    <w:rsid w:val="00DF5D9C"/>
    <w:rsid w:val="00E06499"/>
    <w:rsid w:val="00E43555"/>
    <w:rsid w:val="00E44B34"/>
    <w:rsid w:val="00E5211B"/>
    <w:rsid w:val="00E524D8"/>
    <w:rsid w:val="00E60D28"/>
    <w:rsid w:val="00E62DF9"/>
    <w:rsid w:val="00E7085B"/>
    <w:rsid w:val="00E7625C"/>
    <w:rsid w:val="00E76D0B"/>
    <w:rsid w:val="00E94C93"/>
    <w:rsid w:val="00E9791F"/>
    <w:rsid w:val="00EA5127"/>
    <w:rsid w:val="00EA5BB8"/>
    <w:rsid w:val="00EB1426"/>
    <w:rsid w:val="00EC63C6"/>
    <w:rsid w:val="00ED0016"/>
    <w:rsid w:val="00EE2B38"/>
    <w:rsid w:val="00EE57B1"/>
    <w:rsid w:val="00EF69EF"/>
    <w:rsid w:val="00F05D00"/>
    <w:rsid w:val="00F23EFA"/>
    <w:rsid w:val="00F2476F"/>
    <w:rsid w:val="00F26F37"/>
    <w:rsid w:val="00F75C47"/>
    <w:rsid w:val="00F77841"/>
    <w:rsid w:val="00F95723"/>
    <w:rsid w:val="00FA7C26"/>
    <w:rsid w:val="00FB17D8"/>
    <w:rsid w:val="00FE0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43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A09"/>
    <w:pPr>
      <w:spacing w:after="200" w:line="276" w:lineRule="auto"/>
    </w:pPr>
    <w:rPr>
      <w:rFonts w:ascii="Times New Roman" w:hAnsi="Times New Roman"/>
      <w:sz w:val="24"/>
      <w:szCs w:val="22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79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6EF1"/>
    <w:pPr>
      <w:keepNext/>
      <w:keepLines/>
      <w:spacing w:before="240" w:after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7D9"/>
    <w:pPr>
      <w:keepNext/>
      <w:keepLines/>
      <w:spacing w:before="240" w:after="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B44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79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EF1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27D9"/>
    <w:rPr>
      <w:rFonts w:ascii="Times New Roman" w:eastAsia="Times New Roman" w:hAnsi="Times New Roman" w:cs="Times New Roman"/>
      <w:b/>
      <w:bCs/>
      <w:i/>
      <w:iCs/>
      <w:sz w:val="24"/>
      <w:lang w:val="pt-BR"/>
    </w:rPr>
  </w:style>
  <w:style w:type="paragraph" w:customStyle="1" w:styleId="ColorfulList-Accent11">
    <w:name w:val="Colorful List - Accent 11"/>
    <w:basedOn w:val="Normal"/>
    <w:uiPriority w:val="34"/>
    <w:qFormat/>
    <w:rsid w:val="000148D7"/>
    <w:pPr>
      <w:ind w:left="720"/>
      <w:contextualSpacing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0A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0A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0A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0AAC"/>
    <w:rPr>
      <w:color w:val="0000FF"/>
      <w:u w:val="single"/>
    </w:rPr>
  </w:style>
  <w:style w:type="paragraph" w:customStyle="1" w:styleId="Table-Heading">
    <w:name w:val="Table-Heading"/>
    <w:basedOn w:val="Normal"/>
    <w:next w:val="Normal"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b/>
      <w:color w:val="000000"/>
      <w:szCs w:val="24"/>
      <w:lang w:val="pt-PT"/>
    </w:rPr>
  </w:style>
  <w:style w:type="paragraph" w:customStyle="1" w:styleId="Table-Text">
    <w:name w:val="Table-Text"/>
    <w:basedOn w:val="Normal"/>
    <w:next w:val="Normal"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val="pt-PT"/>
    </w:rPr>
  </w:style>
  <w:style w:type="paragraph" w:customStyle="1" w:styleId="Table-TextBullet">
    <w:name w:val="Table-Text Bullet"/>
    <w:basedOn w:val="Normal"/>
    <w:rsid w:val="005204E8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216"/>
    </w:pPr>
    <w:rPr>
      <w:rFonts w:eastAsia="Times New Roman"/>
      <w:sz w:val="20"/>
      <w:szCs w:val="24"/>
      <w:lang w:val="pt-PT"/>
    </w:rPr>
  </w:style>
  <w:style w:type="paragraph" w:customStyle="1" w:styleId="Table-Text36">
    <w:name w:val="Table-Text36"/>
    <w:basedOn w:val="Normal"/>
    <w:next w:val="Normal"/>
    <w:semiHidden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sz w:val="21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unhideWhenUsed/>
    <w:rsid w:val="0026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51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4762E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7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EF"/>
    <w:rPr>
      <w:b/>
      <w:bCs/>
    </w:rPr>
  </w:style>
  <w:style w:type="table" w:styleId="TableGrid">
    <w:name w:val="Table Grid"/>
    <w:basedOn w:val="TableNormal"/>
    <w:uiPriority w:val="59"/>
    <w:rsid w:val="00D10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B6"/>
  </w:style>
  <w:style w:type="paragraph" w:styleId="Footer">
    <w:name w:val="footer"/>
    <w:basedOn w:val="Normal"/>
    <w:link w:val="FooterChar"/>
    <w:uiPriority w:val="99"/>
    <w:unhideWhenUsed/>
    <w:rsid w:val="004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B6"/>
  </w:style>
  <w:style w:type="paragraph" w:customStyle="1" w:styleId="StyleArial14ptBoldJustified">
    <w:name w:val="Style Arial 14 pt Bold Justified"/>
    <w:basedOn w:val="Normal"/>
    <w:rsid w:val="00D92999"/>
    <w:pPr>
      <w:shd w:val="clear" w:color="auto" w:fill="C6D9F1"/>
      <w:spacing w:before="240" w:after="120" w:line="240" w:lineRule="auto"/>
      <w:jc w:val="both"/>
    </w:pPr>
    <w:rPr>
      <w:rFonts w:ascii="Arial" w:eastAsia="Times New Roman" w:hAnsi="Arial"/>
      <w:b/>
      <w:bCs/>
      <w:sz w:val="28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FE1E26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table" w:customStyle="1" w:styleId="SubtleReference1">
    <w:name w:val="Subtle Reference1"/>
    <w:basedOn w:val="TableNormal"/>
    <w:uiPriority w:val="67"/>
    <w:qFormat/>
    <w:rsid w:val="00B8147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-Accent2">
    <w:name w:val="Light List Accent 2"/>
    <w:basedOn w:val="TableNormal"/>
    <w:uiPriority w:val="66"/>
    <w:rsid w:val="00B8147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A003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B440B"/>
    <w:rPr>
      <w:rFonts w:ascii="Cambria" w:eastAsia="Times New Roman" w:hAnsi="Cambria" w:cs="Times New Roman"/>
      <w:color w:val="243F60"/>
      <w:sz w:val="24"/>
      <w:lang w:val="pt-BR"/>
    </w:rPr>
  </w:style>
  <w:style w:type="table" w:styleId="MediumGrid3-Accent5">
    <w:name w:val="Medium Grid 3 Accent 5"/>
    <w:basedOn w:val="TableNormal"/>
    <w:uiPriority w:val="60"/>
    <w:rsid w:val="001B440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Paragraph1FF">
    <w:name w:val="Paragraph 1 FF"/>
    <w:basedOn w:val="Normal"/>
    <w:next w:val="Normal"/>
    <w:rsid w:val="00C10BAA"/>
    <w:pPr>
      <w:spacing w:before="240" w:after="0"/>
      <w:jc w:val="both"/>
    </w:pPr>
    <w:rPr>
      <w:rFonts w:ascii="Arial" w:hAnsi="Arial"/>
      <w:bCs/>
      <w:szCs w:val="20"/>
      <w:lang w:val="pt-PT"/>
    </w:rPr>
  </w:style>
  <w:style w:type="paragraph" w:customStyle="1" w:styleId="paragraph2">
    <w:name w:val="paragraph 2"/>
    <w:basedOn w:val="Normal"/>
    <w:rsid w:val="00C10BAA"/>
    <w:pPr>
      <w:spacing w:before="120" w:after="0"/>
      <w:jc w:val="both"/>
    </w:pPr>
    <w:rPr>
      <w:rFonts w:ascii="Arial" w:hAnsi="Arial"/>
      <w:szCs w:val="20"/>
      <w:lang w:val="pt-PT"/>
    </w:rPr>
  </w:style>
  <w:style w:type="paragraph" w:customStyle="1" w:styleId="StyleHeading2TimesNewRoman">
    <w:name w:val="Style Heading 2 + Times New Roman"/>
    <w:basedOn w:val="Heading2"/>
    <w:link w:val="StyleHeading2TimesNewRomanChar"/>
    <w:rsid w:val="00BD4776"/>
    <w:pPr>
      <w:keepLines w:val="0"/>
      <w:numPr>
        <w:ilvl w:val="1"/>
      </w:numPr>
      <w:tabs>
        <w:tab w:val="num" w:pos="360"/>
      </w:tabs>
      <w:spacing w:before="360" w:after="120" w:line="240" w:lineRule="auto"/>
    </w:pPr>
    <w:rPr>
      <w:rFonts w:ascii="Times New Roman" w:hAnsi="Times New Roman"/>
      <w:color w:val="auto"/>
      <w:lang w:val="pt-PT"/>
    </w:rPr>
  </w:style>
  <w:style w:type="character" w:customStyle="1" w:styleId="StyleHeading2TimesNewRomanChar">
    <w:name w:val="Style Heading 2 + Times New Roman Char"/>
    <w:basedOn w:val="DefaultParagraphFont"/>
    <w:link w:val="StyleHeading2TimesNewRoman"/>
    <w:rsid w:val="00BD4776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Enfasidelicata">
    <w:name w:val="Enfasi delicata"/>
    <w:basedOn w:val="DefaultParagraphFont"/>
    <w:uiPriority w:val="19"/>
    <w:qFormat/>
    <w:rsid w:val="009E550C"/>
    <w:rPr>
      <w:i/>
      <w:iCs/>
      <w:color w:val="808080"/>
    </w:rPr>
  </w:style>
  <w:style w:type="table" w:customStyle="1" w:styleId="LightShading-Accent11">
    <w:name w:val="Light Shading - Accent 11"/>
    <w:basedOn w:val="TableNormal"/>
    <w:uiPriority w:val="60"/>
    <w:rsid w:val="0053139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6">
    <w:name w:val="Light Grid Accent 6"/>
    <w:basedOn w:val="TableNormal"/>
    <w:uiPriority w:val="67"/>
    <w:rsid w:val="0053139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Shading1-Accent6">
    <w:name w:val="Medium Shading 1 Accent 6"/>
    <w:basedOn w:val="TableNormal"/>
    <w:uiPriority w:val="68"/>
    <w:rsid w:val="0053139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ubtitle">
    <w:name w:val="Subtitle"/>
    <w:basedOn w:val="Normal"/>
    <w:next w:val="Normal"/>
    <w:link w:val="SubtitleChar"/>
    <w:qFormat/>
    <w:rsid w:val="00FF16A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Cs w:val="24"/>
      <w:lang w:val="pt-PT"/>
    </w:rPr>
  </w:style>
  <w:style w:type="character" w:customStyle="1" w:styleId="SubtitleChar">
    <w:name w:val="Subtitle Char"/>
    <w:basedOn w:val="DefaultParagraphFont"/>
    <w:link w:val="Subtitle"/>
    <w:rsid w:val="00FF16A0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PT"/>
    </w:rPr>
  </w:style>
  <w:style w:type="paragraph" w:styleId="Title">
    <w:name w:val="Title"/>
    <w:basedOn w:val="Normal"/>
    <w:next w:val="Normal"/>
    <w:link w:val="TitleChar"/>
    <w:qFormat/>
    <w:rsid w:val="008729C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8729C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table" w:styleId="MediumGrid1-Accent1">
    <w:name w:val="Medium Grid 1 Accent 1"/>
    <w:basedOn w:val="TableNormal"/>
    <w:uiPriority w:val="67"/>
    <w:rsid w:val="000E3152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0E3152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0E7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38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3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26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9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17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1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7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0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8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9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2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0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80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4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2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7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88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9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3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2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9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7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B59CB-2B1A-43E7-8A56-64ED7F0C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4542</Words>
  <Characters>24528</Characters>
  <Application>Microsoft Office Word</Application>
  <DocSecurity>0</DocSecurity>
  <Lines>204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Martínez</dc:creator>
  <cp:lastModifiedBy>anabelaa</cp:lastModifiedBy>
  <cp:revision>7</cp:revision>
  <cp:lastPrinted>2010-03-10T10:21:00Z</cp:lastPrinted>
  <dcterms:created xsi:type="dcterms:W3CDTF">2011-09-07T07:49:00Z</dcterms:created>
  <dcterms:modified xsi:type="dcterms:W3CDTF">2013-02-25T09:51:00Z</dcterms:modified>
</cp:coreProperties>
</file>