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2D" w:rsidRPr="00DE3A97" w:rsidRDefault="007E1914" w:rsidP="002A2DB3">
      <w:pPr>
        <w:pStyle w:val="Title"/>
        <w:pBdr>
          <w:bottom w:val="thinThickSmallGap" w:sz="24" w:space="4" w:color="365F91"/>
        </w:pBdr>
        <w:spacing w:line="276" w:lineRule="auto"/>
        <w:rPr>
          <w:rFonts w:ascii="Arial" w:hAnsi="Arial" w:cs="Arial"/>
          <w:b/>
          <w:color w:val="auto"/>
          <w:sz w:val="28"/>
          <w:szCs w:val="28"/>
          <w:lang w:val="pt-PT"/>
        </w:rPr>
      </w:pPr>
      <w:r w:rsidRPr="00DE3A97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Unidade 4</w:t>
      </w:r>
      <w:r w:rsidR="003E782D" w:rsidRPr="00DE3A97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 xml:space="preserve">.2 – Perda de Peso, Emagrecimento e </w:t>
      </w:r>
      <w:r w:rsidR="00D47E2C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Desnutrição</w:t>
      </w:r>
      <w:r w:rsidR="003E782D" w:rsidRPr="00DE3A97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 xml:space="preserve"> no </w:t>
      </w:r>
      <w:r w:rsidR="002151CC" w:rsidRPr="00DE3A97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Doente</w:t>
      </w:r>
      <w:r w:rsidR="003E782D" w:rsidRPr="00DE3A97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 xml:space="preserve"> </w:t>
      </w:r>
      <w:proofErr w:type="spellStart"/>
      <w:r w:rsidR="003E782D" w:rsidRPr="00DE3A97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HIV</w:t>
      </w:r>
      <w:proofErr w:type="spellEnd"/>
      <w:r w:rsidR="003E782D" w:rsidRPr="00DE3A97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+</w:t>
      </w:r>
    </w:p>
    <w:p w:rsidR="00DE3A97" w:rsidRPr="000D5647" w:rsidRDefault="003E782D" w:rsidP="000D5647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D5647">
        <w:rPr>
          <w:rFonts w:ascii="Arial" w:hAnsi="Arial" w:cs="Arial"/>
          <w:b/>
          <w:bCs/>
          <w:sz w:val="22"/>
          <w:szCs w:val="22"/>
        </w:rPr>
        <w:t>Introdução</w:t>
      </w:r>
    </w:p>
    <w:p w:rsidR="003E782D" w:rsidRPr="00606FDD" w:rsidRDefault="002151CC" w:rsidP="00606FDD">
      <w:pPr>
        <w:jc w:val="both"/>
        <w:rPr>
          <w:rFonts w:ascii="Book Antiqua" w:hAnsi="Book Antiqua"/>
          <w:b/>
          <w:bCs/>
          <w:sz w:val="22"/>
          <w:szCs w:val="22"/>
        </w:rPr>
      </w:pPr>
      <w:r w:rsidRPr="00606FDD">
        <w:rPr>
          <w:rFonts w:ascii="Arial" w:hAnsi="Arial" w:cs="Arial"/>
          <w:sz w:val="22"/>
          <w:szCs w:val="22"/>
        </w:rPr>
        <w:t xml:space="preserve">A </w:t>
      </w:r>
      <w:r w:rsidR="00D47E2C">
        <w:rPr>
          <w:rFonts w:ascii="Arial" w:hAnsi="Arial" w:cs="Arial"/>
          <w:sz w:val="22"/>
          <w:szCs w:val="22"/>
        </w:rPr>
        <w:t>desnutrição</w:t>
      </w:r>
      <w:r w:rsidR="003E782D" w:rsidRPr="00606FDD">
        <w:rPr>
          <w:rFonts w:ascii="Arial" w:hAnsi="Arial" w:cs="Arial"/>
          <w:sz w:val="22"/>
          <w:szCs w:val="22"/>
        </w:rPr>
        <w:t xml:space="preserve"> ou perda de peso no </w:t>
      </w:r>
      <w:r w:rsidRPr="00606FDD">
        <w:rPr>
          <w:rFonts w:ascii="Arial" w:hAnsi="Arial" w:cs="Arial"/>
          <w:sz w:val="22"/>
          <w:szCs w:val="22"/>
        </w:rPr>
        <w:t>doente</w:t>
      </w:r>
      <w:r w:rsidR="003E782D" w:rsidRPr="00606FD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782D" w:rsidRPr="00606FDD">
        <w:rPr>
          <w:rFonts w:ascii="Arial" w:hAnsi="Arial" w:cs="Arial"/>
          <w:bCs/>
          <w:sz w:val="22"/>
          <w:szCs w:val="22"/>
        </w:rPr>
        <w:t>HIV</w:t>
      </w:r>
      <w:proofErr w:type="spellEnd"/>
      <w:r w:rsidR="003E782D" w:rsidRPr="00606FDD">
        <w:rPr>
          <w:rFonts w:ascii="Arial" w:hAnsi="Arial" w:cs="Arial"/>
          <w:bCs/>
          <w:sz w:val="22"/>
          <w:szCs w:val="22"/>
        </w:rPr>
        <w:t>+</w:t>
      </w:r>
      <w:r w:rsidR="003E782D" w:rsidRPr="00606FDD">
        <w:rPr>
          <w:rFonts w:ascii="Arial" w:hAnsi="Arial" w:cs="Arial"/>
          <w:b/>
          <w:bCs/>
          <w:sz w:val="22"/>
          <w:szCs w:val="22"/>
        </w:rPr>
        <w:t xml:space="preserve"> </w:t>
      </w:r>
      <w:r w:rsidR="003E782D" w:rsidRPr="00606FDD">
        <w:rPr>
          <w:rFonts w:ascii="Arial" w:hAnsi="Arial" w:cs="Arial"/>
          <w:sz w:val="22"/>
          <w:szCs w:val="22"/>
        </w:rPr>
        <w:t xml:space="preserve">podem ser indicadores de uma condição de estadio II, III, ou IV. O </w:t>
      </w:r>
      <w:r w:rsidRPr="00606FDD">
        <w:rPr>
          <w:rFonts w:ascii="Arial" w:hAnsi="Arial" w:cs="Arial"/>
          <w:sz w:val="22"/>
          <w:szCs w:val="22"/>
        </w:rPr>
        <w:t>controlo</w:t>
      </w:r>
      <w:r w:rsidR="003E782D" w:rsidRPr="00606FDD">
        <w:rPr>
          <w:rFonts w:ascii="Arial" w:hAnsi="Arial" w:cs="Arial"/>
          <w:sz w:val="22"/>
          <w:szCs w:val="22"/>
        </w:rPr>
        <w:t xml:space="preserve"> do peso e do índice de massa corporal (</w:t>
      </w:r>
      <w:proofErr w:type="spellStart"/>
      <w:r w:rsidR="003E782D" w:rsidRPr="00606FDD">
        <w:rPr>
          <w:rFonts w:ascii="Arial" w:hAnsi="Arial" w:cs="Arial"/>
          <w:sz w:val="22"/>
          <w:szCs w:val="22"/>
        </w:rPr>
        <w:t>IMC</w:t>
      </w:r>
      <w:proofErr w:type="spellEnd"/>
      <w:r w:rsidR="003E782D" w:rsidRPr="00606FDD">
        <w:rPr>
          <w:rFonts w:ascii="Arial" w:hAnsi="Arial" w:cs="Arial"/>
          <w:sz w:val="22"/>
          <w:szCs w:val="22"/>
        </w:rPr>
        <w:t>) são importantes porque o seu aumento pode ser um indicador de uma resposta positiva ao tratamento (de SIDA, de IO, e/ou de deficiências nutricionais) e a sua diminuição pode indicar o desenvolvimento de</w:t>
      </w:r>
      <w:r w:rsidR="00DE3A97" w:rsidRPr="00606FDD">
        <w:rPr>
          <w:rFonts w:ascii="Arial" w:hAnsi="Arial" w:cs="Arial"/>
          <w:sz w:val="22"/>
          <w:szCs w:val="22"/>
        </w:rPr>
        <w:t xml:space="preserve"> uma</w:t>
      </w:r>
      <w:r w:rsidR="003E782D" w:rsidRPr="00606FDD">
        <w:rPr>
          <w:rFonts w:ascii="Arial" w:hAnsi="Arial" w:cs="Arial"/>
          <w:sz w:val="22"/>
          <w:szCs w:val="22"/>
        </w:rPr>
        <w:t xml:space="preserve"> IO, falência terapêut</w:t>
      </w:r>
      <w:r w:rsidR="00DE3A97" w:rsidRPr="00606FDD">
        <w:rPr>
          <w:rFonts w:ascii="Arial" w:hAnsi="Arial" w:cs="Arial"/>
          <w:sz w:val="22"/>
          <w:szCs w:val="22"/>
        </w:rPr>
        <w:t>ica ou outra complicação</w:t>
      </w:r>
      <w:r w:rsidR="003E782D" w:rsidRPr="00606FDD">
        <w:rPr>
          <w:rFonts w:ascii="Arial" w:hAnsi="Arial" w:cs="Arial"/>
          <w:sz w:val="22"/>
          <w:szCs w:val="22"/>
        </w:rPr>
        <w:t xml:space="preserve">. </w:t>
      </w:r>
      <w:r w:rsidR="00DE3A97" w:rsidRPr="00606FDD">
        <w:rPr>
          <w:rFonts w:ascii="Arial" w:hAnsi="Arial" w:cs="Arial"/>
          <w:sz w:val="22"/>
          <w:szCs w:val="22"/>
        </w:rPr>
        <w:t xml:space="preserve">O </w:t>
      </w:r>
      <w:r w:rsidR="000D0498" w:rsidRPr="00606FDD">
        <w:rPr>
          <w:rFonts w:ascii="Arial" w:hAnsi="Arial" w:cs="Arial"/>
          <w:sz w:val="22"/>
          <w:szCs w:val="22"/>
        </w:rPr>
        <w:t>T</w:t>
      </w:r>
      <w:r w:rsidR="00DE3A97" w:rsidRPr="00606FDD">
        <w:rPr>
          <w:rFonts w:ascii="Arial" w:hAnsi="Arial" w:cs="Arial"/>
          <w:sz w:val="22"/>
          <w:szCs w:val="22"/>
        </w:rPr>
        <w:t xml:space="preserve">écnico de </w:t>
      </w:r>
      <w:r w:rsidR="000D0498" w:rsidRPr="00606FDD">
        <w:rPr>
          <w:rFonts w:ascii="Arial" w:hAnsi="Arial" w:cs="Arial"/>
          <w:sz w:val="22"/>
          <w:szCs w:val="22"/>
        </w:rPr>
        <w:t>M</w:t>
      </w:r>
      <w:r w:rsidR="00DE3A97" w:rsidRPr="00606FDD">
        <w:rPr>
          <w:rFonts w:ascii="Arial" w:hAnsi="Arial" w:cs="Arial"/>
          <w:sz w:val="22"/>
          <w:szCs w:val="22"/>
        </w:rPr>
        <w:t>edicina deve seguir</w:t>
      </w:r>
      <w:r w:rsidR="003E782D" w:rsidRPr="00606FDD">
        <w:rPr>
          <w:rFonts w:ascii="Arial" w:hAnsi="Arial" w:cs="Arial"/>
          <w:sz w:val="22"/>
          <w:szCs w:val="22"/>
        </w:rPr>
        <w:t xml:space="preserve"> uma abordagem sistemática para avaliar, diagnosticar e tratar</w:t>
      </w:r>
      <w:r w:rsidR="000D0498" w:rsidRPr="00606FDD">
        <w:rPr>
          <w:rFonts w:ascii="Arial" w:hAnsi="Arial" w:cs="Arial"/>
          <w:sz w:val="22"/>
          <w:szCs w:val="22"/>
        </w:rPr>
        <w:t xml:space="preserve"> da</w:t>
      </w:r>
      <w:r w:rsidR="003E782D" w:rsidRPr="00606FDD">
        <w:rPr>
          <w:rFonts w:ascii="Arial" w:hAnsi="Arial" w:cs="Arial"/>
          <w:sz w:val="22"/>
          <w:szCs w:val="22"/>
        </w:rPr>
        <w:t xml:space="preserve"> </w:t>
      </w:r>
      <w:r w:rsidR="00D47E2C">
        <w:rPr>
          <w:rFonts w:ascii="Arial" w:hAnsi="Arial" w:cs="Arial"/>
          <w:sz w:val="22"/>
          <w:szCs w:val="22"/>
        </w:rPr>
        <w:t>desnutrição</w:t>
      </w:r>
      <w:r w:rsidR="003E782D" w:rsidRPr="00606FDD">
        <w:rPr>
          <w:rFonts w:ascii="Arial" w:hAnsi="Arial" w:cs="Arial"/>
          <w:sz w:val="22"/>
          <w:szCs w:val="22"/>
        </w:rPr>
        <w:t xml:space="preserve"> e perda de peso no </w:t>
      </w:r>
      <w:r w:rsidRPr="00606FDD">
        <w:rPr>
          <w:rFonts w:ascii="Arial" w:hAnsi="Arial" w:cs="Arial"/>
          <w:sz w:val="22"/>
          <w:szCs w:val="22"/>
        </w:rPr>
        <w:t>doente</w:t>
      </w:r>
      <w:r w:rsidR="003E782D" w:rsidRPr="00606FDD">
        <w:rPr>
          <w:rFonts w:ascii="Arial" w:hAnsi="Arial" w:cs="Arial"/>
          <w:sz w:val="22"/>
          <w:szCs w:val="22"/>
        </w:rPr>
        <w:t xml:space="preserve"> seropositivo. </w:t>
      </w:r>
    </w:p>
    <w:p w:rsidR="003E782D" w:rsidRPr="00606FDD" w:rsidRDefault="003E782D" w:rsidP="00606FDD">
      <w:pPr>
        <w:jc w:val="both"/>
        <w:rPr>
          <w:rFonts w:ascii="Arial" w:hAnsi="Arial" w:cs="Arial"/>
          <w:sz w:val="22"/>
          <w:szCs w:val="22"/>
        </w:rPr>
      </w:pPr>
    </w:p>
    <w:p w:rsidR="003E782D" w:rsidRPr="00606FDD" w:rsidRDefault="003E782D" w:rsidP="00606FDD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606FDD">
        <w:rPr>
          <w:rFonts w:ascii="Arial" w:hAnsi="Arial" w:cs="Arial"/>
          <w:b/>
          <w:sz w:val="22"/>
          <w:szCs w:val="22"/>
        </w:rPr>
        <w:t>Nesta unidade serão apresentados os seguintes conteúdos:</w:t>
      </w:r>
    </w:p>
    <w:p w:rsidR="003E782D" w:rsidRPr="00606FDD" w:rsidRDefault="00D47E2C" w:rsidP="00897904">
      <w:pPr>
        <w:pStyle w:val="ColorfulList-Accent11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Desnutrição</w:t>
      </w:r>
      <w:r w:rsidR="003E782D" w:rsidRPr="00606FDD">
        <w:rPr>
          <w:rFonts w:ascii="Arial" w:hAnsi="Arial" w:cs="Arial"/>
          <w:sz w:val="22"/>
          <w:szCs w:val="22"/>
        </w:rPr>
        <w:t xml:space="preserve"> e mortalidade em </w:t>
      </w:r>
      <w:r w:rsidR="002151CC" w:rsidRPr="00606FDD">
        <w:rPr>
          <w:rFonts w:ascii="Arial" w:hAnsi="Arial" w:cs="Arial"/>
          <w:sz w:val="22"/>
          <w:szCs w:val="22"/>
        </w:rPr>
        <w:t>doente</w:t>
      </w:r>
      <w:r w:rsidR="003E782D" w:rsidRPr="00606FDD">
        <w:rPr>
          <w:rFonts w:ascii="Arial" w:hAnsi="Arial" w:cs="Arial"/>
          <w:sz w:val="22"/>
          <w:szCs w:val="22"/>
        </w:rPr>
        <w:t xml:space="preserve">s </w:t>
      </w:r>
      <w:proofErr w:type="spellStart"/>
      <w:r w:rsidR="003E782D" w:rsidRPr="00606FDD">
        <w:rPr>
          <w:rFonts w:ascii="Arial" w:hAnsi="Arial" w:cs="Arial"/>
          <w:sz w:val="22"/>
          <w:szCs w:val="22"/>
        </w:rPr>
        <w:t>HIV</w:t>
      </w:r>
      <w:proofErr w:type="spellEnd"/>
      <w:r w:rsidR="003E782D" w:rsidRPr="00606FDD">
        <w:rPr>
          <w:rFonts w:ascii="Arial" w:hAnsi="Arial" w:cs="Arial"/>
          <w:sz w:val="22"/>
          <w:szCs w:val="22"/>
        </w:rPr>
        <w:t>+</w:t>
      </w:r>
    </w:p>
    <w:p w:rsidR="003E782D" w:rsidRDefault="003E782D" w:rsidP="00897904">
      <w:pPr>
        <w:pStyle w:val="ColorfulList-Accent11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06FDD">
        <w:rPr>
          <w:rFonts w:ascii="Arial" w:hAnsi="Arial" w:cs="Arial"/>
          <w:sz w:val="22"/>
          <w:szCs w:val="22"/>
        </w:rPr>
        <w:t xml:space="preserve">Definições da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606FDD">
        <w:rPr>
          <w:rFonts w:ascii="Arial" w:hAnsi="Arial" w:cs="Arial"/>
          <w:sz w:val="22"/>
          <w:szCs w:val="22"/>
        </w:rPr>
        <w:t xml:space="preserve"> usad</w:t>
      </w:r>
      <w:r w:rsidR="002151CC" w:rsidRPr="00606FDD">
        <w:rPr>
          <w:rFonts w:ascii="Arial" w:hAnsi="Arial" w:cs="Arial"/>
          <w:sz w:val="22"/>
          <w:szCs w:val="22"/>
        </w:rPr>
        <w:t>a</w:t>
      </w:r>
      <w:r w:rsidRPr="00606FDD">
        <w:rPr>
          <w:rFonts w:ascii="Arial" w:hAnsi="Arial" w:cs="Arial"/>
          <w:sz w:val="22"/>
          <w:szCs w:val="22"/>
        </w:rPr>
        <w:t xml:space="preserve">s na atenção </w:t>
      </w:r>
      <w:r w:rsidR="00AD70F5">
        <w:rPr>
          <w:rFonts w:ascii="Arial" w:hAnsi="Arial" w:cs="Arial"/>
          <w:sz w:val="22"/>
          <w:szCs w:val="22"/>
        </w:rPr>
        <w:t>à</w:t>
      </w:r>
      <w:r w:rsidRPr="00606FDD">
        <w:rPr>
          <w:rFonts w:ascii="Arial" w:hAnsi="Arial" w:cs="Arial"/>
          <w:sz w:val="22"/>
          <w:szCs w:val="22"/>
        </w:rPr>
        <w:t>s pessoas seropositivas</w:t>
      </w:r>
    </w:p>
    <w:p w:rsidR="002337A3" w:rsidRPr="00606FDD" w:rsidRDefault="002337A3" w:rsidP="00897904">
      <w:pPr>
        <w:pStyle w:val="ColorfulList-Accent11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Componentes do Programa de Reabilitação Nutricional (</w:t>
      </w:r>
      <w:proofErr w:type="spellStart"/>
      <w:r>
        <w:rPr>
          <w:rFonts w:ascii="Arial" w:hAnsi="Arial" w:cs="Arial"/>
          <w:sz w:val="22"/>
          <w:szCs w:val="22"/>
        </w:rPr>
        <w:t>PRN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3E782D" w:rsidRPr="00606FDD" w:rsidRDefault="003E782D" w:rsidP="00897904">
      <w:pPr>
        <w:pStyle w:val="ColorfulList-Accent11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06FDD">
        <w:rPr>
          <w:rFonts w:ascii="Arial" w:hAnsi="Arial" w:cs="Arial"/>
          <w:sz w:val="22"/>
          <w:szCs w:val="22"/>
        </w:rPr>
        <w:t>Causas d</w:t>
      </w:r>
      <w:r w:rsidR="002151CC" w:rsidRPr="00606FDD">
        <w:rPr>
          <w:rFonts w:ascii="Arial" w:hAnsi="Arial" w:cs="Arial"/>
          <w:sz w:val="22"/>
          <w:szCs w:val="22"/>
        </w:rPr>
        <w:t>a</w:t>
      </w:r>
      <w:r w:rsidRPr="00606FDD">
        <w:rPr>
          <w:rFonts w:ascii="Arial" w:hAnsi="Arial" w:cs="Arial"/>
          <w:sz w:val="22"/>
          <w:szCs w:val="22"/>
        </w:rPr>
        <w:t xml:space="preserve">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606FDD">
        <w:rPr>
          <w:rFonts w:ascii="Arial" w:hAnsi="Arial" w:cs="Arial"/>
          <w:sz w:val="22"/>
          <w:szCs w:val="22"/>
        </w:rPr>
        <w:t xml:space="preserve"> no doente </w:t>
      </w:r>
      <w:proofErr w:type="spellStart"/>
      <w:r w:rsidRPr="00606FDD">
        <w:rPr>
          <w:rFonts w:ascii="Arial" w:hAnsi="Arial" w:cs="Arial"/>
          <w:sz w:val="22"/>
          <w:szCs w:val="22"/>
        </w:rPr>
        <w:t>HIV</w:t>
      </w:r>
      <w:proofErr w:type="spellEnd"/>
      <w:r w:rsidRPr="00606FDD">
        <w:rPr>
          <w:rFonts w:ascii="Arial" w:hAnsi="Arial" w:cs="Arial"/>
          <w:sz w:val="22"/>
          <w:szCs w:val="22"/>
        </w:rPr>
        <w:t>+</w:t>
      </w:r>
    </w:p>
    <w:p w:rsidR="003E782D" w:rsidRPr="00606FDD" w:rsidRDefault="003E782D" w:rsidP="00897904">
      <w:pPr>
        <w:pStyle w:val="ColorfulList-Accent11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06FDD">
        <w:rPr>
          <w:rFonts w:ascii="Arial" w:hAnsi="Arial" w:cs="Arial"/>
          <w:sz w:val="22"/>
          <w:szCs w:val="22"/>
        </w:rPr>
        <w:t>Consequências d</w:t>
      </w:r>
      <w:r w:rsidR="002151CC" w:rsidRPr="00606FDD">
        <w:rPr>
          <w:rFonts w:ascii="Arial" w:hAnsi="Arial" w:cs="Arial"/>
          <w:sz w:val="22"/>
          <w:szCs w:val="22"/>
        </w:rPr>
        <w:t>a</w:t>
      </w:r>
      <w:r w:rsidRPr="00606FDD">
        <w:rPr>
          <w:rFonts w:ascii="Arial" w:hAnsi="Arial" w:cs="Arial"/>
          <w:sz w:val="22"/>
          <w:szCs w:val="22"/>
        </w:rPr>
        <w:t xml:space="preserve">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606FDD">
        <w:rPr>
          <w:rFonts w:ascii="Arial" w:hAnsi="Arial" w:cs="Arial"/>
          <w:sz w:val="22"/>
          <w:szCs w:val="22"/>
        </w:rPr>
        <w:t xml:space="preserve"> no doente </w:t>
      </w:r>
      <w:proofErr w:type="spellStart"/>
      <w:r w:rsidRPr="00606FDD">
        <w:rPr>
          <w:rFonts w:ascii="Arial" w:hAnsi="Arial" w:cs="Arial"/>
          <w:sz w:val="22"/>
          <w:szCs w:val="22"/>
        </w:rPr>
        <w:t>HIV</w:t>
      </w:r>
      <w:proofErr w:type="spellEnd"/>
      <w:r w:rsidRPr="00606FDD">
        <w:rPr>
          <w:rFonts w:ascii="Arial" w:hAnsi="Arial" w:cs="Arial"/>
          <w:sz w:val="22"/>
          <w:szCs w:val="22"/>
        </w:rPr>
        <w:t>+</w:t>
      </w:r>
    </w:p>
    <w:p w:rsidR="003E782D" w:rsidRDefault="003E782D" w:rsidP="00897904">
      <w:pPr>
        <w:pStyle w:val="ColorfulList-Accent11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06FDD">
        <w:rPr>
          <w:rFonts w:ascii="Arial" w:hAnsi="Arial" w:cs="Arial"/>
          <w:sz w:val="22"/>
          <w:szCs w:val="22"/>
        </w:rPr>
        <w:t xml:space="preserve">Abordagem para avaliação e manejo da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606FDD">
        <w:rPr>
          <w:rFonts w:ascii="Arial" w:hAnsi="Arial" w:cs="Arial"/>
          <w:sz w:val="22"/>
          <w:szCs w:val="22"/>
        </w:rPr>
        <w:t xml:space="preserve"> e baixo peso</w:t>
      </w:r>
    </w:p>
    <w:p w:rsidR="00AD70F5" w:rsidRPr="00606FDD" w:rsidRDefault="00AD70F5" w:rsidP="00897904">
      <w:pPr>
        <w:pStyle w:val="ColorfulList-Accent11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Uso do algoritmo de baixo peso e </w:t>
      </w:r>
      <w:r w:rsidR="00D47E2C">
        <w:rPr>
          <w:rFonts w:ascii="Arial" w:hAnsi="Arial" w:cs="Arial"/>
          <w:sz w:val="22"/>
          <w:szCs w:val="22"/>
        </w:rPr>
        <w:t>desnutrição</w:t>
      </w:r>
    </w:p>
    <w:p w:rsidR="008D2C4B" w:rsidRDefault="008D2C4B" w:rsidP="002A2DB3">
      <w:pPr>
        <w:spacing w:line="276" w:lineRule="auto"/>
        <w:jc w:val="both"/>
        <w:rPr>
          <w:rFonts w:ascii="Book Antiqua" w:hAnsi="Book Antiqua" w:cs="Arial"/>
          <w:sz w:val="26"/>
          <w:szCs w:val="26"/>
        </w:rPr>
      </w:pPr>
    </w:p>
    <w:p w:rsidR="003E782D" w:rsidRPr="008D2C4B" w:rsidRDefault="00D47E2C" w:rsidP="002A2DB3">
      <w:pPr>
        <w:shd w:val="clear" w:color="auto" w:fill="C6D9F1" w:themeFill="text2" w:themeFillTint="33"/>
        <w:spacing w:line="276" w:lineRule="auto"/>
        <w:jc w:val="both"/>
        <w:rPr>
          <w:rFonts w:ascii="Arial" w:hAnsi="Arial" w:cs="Arial"/>
          <w:b/>
        </w:rPr>
      </w:pPr>
      <w:r>
        <w:rPr>
          <w:rFonts w:ascii="Book Antiqua" w:hAnsi="Book Antiqua" w:cs="Arial"/>
          <w:b/>
          <w:sz w:val="26"/>
          <w:szCs w:val="26"/>
        </w:rPr>
        <w:t>Desnutrição</w:t>
      </w:r>
      <w:r w:rsidR="003E782D" w:rsidRPr="008D2C4B">
        <w:rPr>
          <w:rFonts w:ascii="Book Antiqua" w:hAnsi="Book Antiqua" w:cs="Arial"/>
          <w:b/>
          <w:sz w:val="26"/>
          <w:szCs w:val="26"/>
        </w:rPr>
        <w:t xml:space="preserve"> e Mortalidade em </w:t>
      </w:r>
      <w:r w:rsidR="002151CC" w:rsidRPr="008D2C4B">
        <w:rPr>
          <w:rFonts w:ascii="Book Antiqua" w:hAnsi="Book Antiqua" w:cs="Arial"/>
          <w:b/>
          <w:sz w:val="26"/>
          <w:szCs w:val="26"/>
        </w:rPr>
        <w:t>Doente</w:t>
      </w:r>
      <w:r w:rsidR="003E782D" w:rsidRPr="008D2C4B">
        <w:rPr>
          <w:rFonts w:ascii="Book Antiqua" w:hAnsi="Book Antiqua" w:cs="Arial"/>
          <w:b/>
          <w:sz w:val="26"/>
          <w:szCs w:val="26"/>
        </w:rPr>
        <w:t xml:space="preserve">s </w:t>
      </w:r>
      <w:proofErr w:type="spellStart"/>
      <w:r w:rsidR="003E782D" w:rsidRPr="008D2C4B">
        <w:rPr>
          <w:rFonts w:ascii="Book Antiqua" w:hAnsi="Book Antiqua" w:cs="Arial"/>
          <w:b/>
          <w:sz w:val="26"/>
          <w:szCs w:val="26"/>
        </w:rPr>
        <w:t>HIV</w:t>
      </w:r>
      <w:proofErr w:type="spellEnd"/>
      <w:r w:rsidR="003E782D" w:rsidRPr="008D2C4B">
        <w:rPr>
          <w:rFonts w:ascii="Book Antiqua" w:hAnsi="Book Antiqua" w:cs="Arial"/>
          <w:b/>
          <w:sz w:val="26"/>
          <w:szCs w:val="26"/>
        </w:rPr>
        <w:t>+</w:t>
      </w:r>
    </w:p>
    <w:p w:rsidR="00722355" w:rsidRPr="00E17DCE" w:rsidRDefault="003D4FBA" w:rsidP="002A2DB3">
      <w:pPr>
        <w:pStyle w:val="StyleArial14ptBoldJustified"/>
        <w:shd w:val="clear" w:color="auto" w:fill="auto"/>
        <w:spacing w:before="360" w:after="240" w:line="276" w:lineRule="auto"/>
        <w:ind w:left="720"/>
        <w:rPr>
          <w:rFonts w:ascii="Book Antiqua" w:hAnsi="Book Antiqua" w:cs="Arial"/>
          <w:sz w:val="30"/>
          <w:szCs w:val="30"/>
        </w:rPr>
      </w:pPr>
      <w:r>
        <w:rPr>
          <w:rFonts w:ascii="Book Antiqua" w:hAnsi="Book Antiqua" w:cs="Arial"/>
          <w:sz w:val="30"/>
          <w:szCs w:val="30"/>
        </w:rPr>
      </w:r>
      <w:r>
        <w:rPr>
          <w:rFonts w:ascii="Book Antiqua" w:hAnsi="Book Antiqua" w:cs="Arial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width:380.25pt;height:56.15pt;mso-position-horizontal-relative:char;mso-position-vertical-relative:line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F5280F" w:rsidRPr="00B16818" w:rsidRDefault="00F5280F" w:rsidP="00722355">
                  <w:pPr>
                    <w:spacing w:before="240" w:after="120"/>
                    <w:rPr>
                      <w:rFonts w:ascii="Arial" w:hAnsi="Arial" w:cs="Arial"/>
                      <w:b/>
                    </w:rPr>
                  </w:pPr>
                  <w:r w:rsidRPr="00B16818">
                    <w:rPr>
                      <w:rFonts w:ascii="Arial" w:hAnsi="Arial" w:cs="Arial"/>
                      <w:b/>
                    </w:rPr>
                    <w:t xml:space="preserve">A pessoa seropositiva com </w:t>
                  </w:r>
                  <w:r>
                    <w:rPr>
                      <w:rFonts w:ascii="Arial" w:hAnsi="Arial" w:cs="Arial"/>
                      <w:b/>
                    </w:rPr>
                    <w:t>desnutrição</w:t>
                  </w:r>
                  <w:r w:rsidRPr="00B16818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grave</w:t>
                  </w:r>
                  <w:r w:rsidRPr="00B16818">
                    <w:rPr>
                      <w:rFonts w:ascii="Arial" w:hAnsi="Arial" w:cs="Arial"/>
                      <w:b/>
                    </w:rPr>
                    <w:t xml:space="preserve"> corre mais risco de morrer de SIDA, com ou </w:t>
                  </w:r>
                  <w:r>
                    <w:rPr>
                      <w:rFonts w:ascii="Arial" w:hAnsi="Arial" w:cs="Arial"/>
                      <w:b/>
                    </w:rPr>
                    <w:t>sem tratamento anti-retroviral</w:t>
                  </w:r>
                </w:p>
                <w:p w:rsidR="00F5280F" w:rsidRDefault="00F5280F" w:rsidP="00722355"/>
              </w:txbxContent>
            </v:textbox>
            <w10:wrap type="none"/>
            <w10:anchorlock/>
          </v:shape>
        </w:pict>
      </w:r>
    </w:p>
    <w:p w:rsidR="003E782D" w:rsidRPr="00606FDD" w:rsidRDefault="003E782D" w:rsidP="00606FD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606FDD">
        <w:rPr>
          <w:rFonts w:ascii="Arial" w:hAnsi="Arial" w:cs="Arial"/>
          <w:sz w:val="22"/>
          <w:szCs w:val="22"/>
        </w:rPr>
        <w:t xml:space="preserve">A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606FDD">
        <w:rPr>
          <w:rFonts w:ascii="Arial" w:hAnsi="Arial" w:cs="Arial"/>
          <w:sz w:val="22"/>
          <w:szCs w:val="22"/>
        </w:rPr>
        <w:t xml:space="preserve"> é comum nos </w:t>
      </w:r>
      <w:r w:rsidR="002151CC" w:rsidRPr="00606FDD">
        <w:rPr>
          <w:rFonts w:ascii="Arial" w:hAnsi="Arial" w:cs="Arial"/>
          <w:sz w:val="22"/>
          <w:szCs w:val="22"/>
        </w:rPr>
        <w:t>doente</w:t>
      </w:r>
      <w:r w:rsidRPr="00606FDD">
        <w:rPr>
          <w:rFonts w:ascii="Arial" w:hAnsi="Arial" w:cs="Arial"/>
          <w:sz w:val="22"/>
          <w:szCs w:val="22"/>
        </w:rPr>
        <w:t xml:space="preserve">s seropositivos, e a presença de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606FDD">
        <w:rPr>
          <w:rFonts w:ascii="Arial" w:hAnsi="Arial" w:cs="Arial"/>
          <w:sz w:val="22"/>
          <w:szCs w:val="22"/>
        </w:rPr>
        <w:t xml:space="preserve"> </w:t>
      </w:r>
      <w:r w:rsidR="00576640">
        <w:rPr>
          <w:rFonts w:ascii="Arial" w:hAnsi="Arial" w:cs="Arial"/>
          <w:sz w:val="22"/>
          <w:szCs w:val="22"/>
        </w:rPr>
        <w:t>grave</w:t>
      </w:r>
      <w:r w:rsidRPr="00606FDD">
        <w:rPr>
          <w:rFonts w:ascii="Arial" w:hAnsi="Arial" w:cs="Arial"/>
          <w:sz w:val="22"/>
          <w:szCs w:val="22"/>
        </w:rPr>
        <w:t xml:space="preserve"> aumenta o risco de morte e de outras complicações d</w:t>
      </w:r>
      <w:r w:rsidR="000D0498" w:rsidRPr="00606FDD">
        <w:rPr>
          <w:rFonts w:ascii="Arial" w:hAnsi="Arial" w:cs="Arial"/>
          <w:sz w:val="22"/>
          <w:szCs w:val="22"/>
        </w:rPr>
        <w:t>o</w:t>
      </w:r>
      <w:r w:rsidRPr="00606FDD">
        <w:rPr>
          <w:rFonts w:ascii="Arial" w:hAnsi="Arial" w:cs="Arial"/>
          <w:sz w:val="22"/>
          <w:szCs w:val="22"/>
        </w:rPr>
        <w:t xml:space="preserve"> SIDA.  </w:t>
      </w:r>
    </w:p>
    <w:p w:rsidR="003E782D" w:rsidRPr="00606FDD" w:rsidRDefault="003E782D" w:rsidP="00606FDD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606FDD">
        <w:rPr>
          <w:rFonts w:ascii="Arial" w:hAnsi="Arial" w:cs="Arial"/>
          <w:sz w:val="22"/>
          <w:szCs w:val="22"/>
        </w:rPr>
        <w:t xml:space="preserve">Em muitas pesquisas, as pessoas com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606FDD">
        <w:rPr>
          <w:rFonts w:ascii="Arial" w:hAnsi="Arial" w:cs="Arial"/>
          <w:sz w:val="22"/>
          <w:szCs w:val="22"/>
        </w:rPr>
        <w:t xml:space="preserve"> </w:t>
      </w:r>
      <w:r w:rsidR="00C42308">
        <w:rPr>
          <w:rFonts w:ascii="Arial" w:hAnsi="Arial" w:cs="Arial"/>
          <w:sz w:val="22"/>
          <w:szCs w:val="22"/>
        </w:rPr>
        <w:t>grave</w:t>
      </w:r>
      <w:r w:rsidRPr="00606FDD">
        <w:rPr>
          <w:rFonts w:ascii="Arial" w:hAnsi="Arial" w:cs="Arial"/>
          <w:sz w:val="22"/>
          <w:szCs w:val="22"/>
        </w:rPr>
        <w:t xml:space="preserve"> no momen</w:t>
      </w:r>
      <w:r w:rsidR="008D2D78" w:rsidRPr="00606FDD">
        <w:rPr>
          <w:rFonts w:ascii="Arial" w:hAnsi="Arial" w:cs="Arial"/>
          <w:sz w:val="22"/>
          <w:szCs w:val="22"/>
        </w:rPr>
        <w:t xml:space="preserve">to de iniciar </w:t>
      </w:r>
      <w:proofErr w:type="spellStart"/>
      <w:r w:rsidR="008D2D78" w:rsidRPr="00606FDD">
        <w:rPr>
          <w:rFonts w:ascii="Arial" w:hAnsi="Arial" w:cs="Arial"/>
          <w:sz w:val="22"/>
          <w:szCs w:val="22"/>
        </w:rPr>
        <w:t>TARV</w:t>
      </w:r>
      <w:proofErr w:type="spellEnd"/>
      <w:r w:rsidR="008D2D78" w:rsidRPr="00606FDD">
        <w:rPr>
          <w:rFonts w:ascii="Arial" w:hAnsi="Arial" w:cs="Arial"/>
          <w:sz w:val="22"/>
          <w:szCs w:val="22"/>
        </w:rPr>
        <w:t xml:space="preserve"> morrem </w:t>
      </w:r>
      <w:r w:rsidR="000D0498" w:rsidRPr="00606FDD">
        <w:rPr>
          <w:rFonts w:ascii="Arial" w:hAnsi="Arial" w:cs="Arial"/>
          <w:sz w:val="22"/>
          <w:szCs w:val="22"/>
        </w:rPr>
        <w:t>com maior frequência</w:t>
      </w:r>
      <w:r w:rsidRPr="00606FDD">
        <w:rPr>
          <w:rFonts w:ascii="Arial" w:hAnsi="Arial" w:cs="Arial"/>
          <w:sz w:val="22"/>
          <w:szCs w:val="22"/>
        </w:rPr>
        <w:t xml:space="preserve"> do que as pessoas com melhor estado nutricional. Por exemplo, num estudo </w:t>
      </w:r>
      <w:r w:rsidR="002151CC" w:rsidRPr="00606FDD">
        <w:rPr>
          <w:rFonts w:ascii="Arial" w:hAnsi="Arial" w:cs="Arial"/>
          <w:sz w:val="22"/>
          <w:szCs w:val="22"/>
        </w:rPr>
        <w:t>realizado</w:t>
      </w:r>
      <w:r w:rsidRPr="00606FDD">
        <w:rPr>
          <w:rFonts w:ascii="Arial" w:hAnsi="Arial" w:cs="Arial"/>
          <w:sz w:val="22"/>
          <w:szCs w:val="22"/>
        </w:rPr>
        <w:t xml:space="preserve"> na Zâmbia, </w:t>
      </w:r>
      <w:r w:rsidR="00FB447B" w:rsidRPr="00606FDD">
        <w:rPr>
          <w:rFonts w:ascii="Arial" w:hAnsi="Arial" w:cs="Arial"/>
          <w:sz w:val="22"/>
          <w:szCs w:val="22"/>
        </w:rPr>
        <w:t>foi comparada a</w:t>
      </w:r>
      <w:r w:rsidRPr="00606FDD">
        <w:rPr>
          <w:rFonts w:ascii="Arial" w:hAnsi="Arial" w:cs="Arial"/>
          <w:sz w:val="22"/>
          <w:szCs w:val="22"/>
        </w:rPr>
        <w:t xml:space="preserve"> mortalidade nos </w:t>
      </w:r>
      <w:r w:rsidR="002151CC" w:rsidRPr="00606FDD">
        <w:rPr>
          <w:rFonts w:ascii="Arial" w:hAnsi="Arial" w:cs="Arial"/>
          <w:sz w:val="22"/>
          <w:szCs w:val="22"/>
        </w:rPr>
        <w:t>doente</w:t>
      </w:r>
      <w:r w:rsidRPr="00606FDD">
        <w:rPr>
          <w:rFonts w:ascii="Arial" w:hAnsi="Arial" w:cs="Arial"/>
          <w:sz w:val="22"/>
          <w:szCs w:val="22"/>
        </w:rPr>
        <w:t xml:space="preserve">s severamente malnutridos (ou seja, com </w:t>
      </w:r>
      <w:proofErr w:type="spellStart"/>
      <w:proofErr w:type="gramStart"/>
      <w:r w:rsidRPr="00606FDD">
        <w:rPr>
          <w:rFonts w:ascii="Arial" w:hAnsi="Arial" w:cs="Arial"/>
          <w:sz w:val="22"/>
          <w:szCs w:val="22"/>
        </w:rPr>
        <w:t>IMC</w:t>
      </w:r>
      <w:proofErr w:type="spellEnd"/>
      <w:r w:rsidRPr="00606FDD">
        <w:rPr>
          <w:rFonts w:ascii="Arial" w:hAnsi="Arial" w:cs="Arial"/>
          <w:sz w:val="22"/>
          <w:szCs w:val="22"/>
        </w:rPr>
        <w:t>&lt;16</w:t>
      </w:r>
      <w:proofErr w:type="gramEnd"/>
      <w:r w:rsidR="000D0498" w:rsidRPr="00606FDD">
        <w:rPr>
          <w:rFonts w:ascii="Arial" w:hAnsi="Arial" w:cs="Arial"/>
          <w:sz w:val="22"/>
          <w:szCs w:val="22"/>
        </w:rPr>
        <w:t>,</w:t>
      </w:r>
      <w:r w:rsidRPr="00606FDD">
        <w:rPr>
          <w:rFonts w:ascii="Arial" w:hAnsi="Arial" w:cs="Arial"/>
          <w:sz w:val="22"/>
          <w:szCs w:val="22"/>
        </w:rPr>
        <w:t xml:space="preserve">0 </w:t>
      </w:r>
      <w:r w:rsidR="000D0498" w:rsidRPr="00606FDD">
        <w:rPr>
          <w:rFonts w:ascii="Arial" w:hAnsi="Arial" w:cs="Arial"/>
          <w:sz w:val="22"/>
          <w:szCs w:val="22"/>
        </w:rPr>
        <w:t>k</w:t>
      </w:r>
      <w:r w:rsidRPr="00606FDD">
        <w:rPr>
          <w:rFonts w:ascii="Arial" w:hAnsi="Arial" w:cs="Arial"/>
          <w:sz w:val="22"/>
          <w:szCs w:val="22"/>
        </w:rPr>
        <w:t>g/</w:t>
      </w:r>
      <w:proofErr w:type="spellStart"/>
      <w:r w:rsidRPr="00606FDD">
        <w:rPr>
          <w:rFonts w:ascii="Arial" w:hAnsi="Arial" w:cs="Arial"/>
          <w:sz w:val="22"/>
          <w:szCs w:val="22"/>
        </w:rPr>
        <w:t>m</w:t>
      </w:r>
      <w:r w:rsidRPr="00606FDD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Pr="00606FDD">
        <w:rPr>
          <w:rFonts w:ascii="Arial" w:hAnsi="Arial" w:cs="Arial"/>
          <w:sz w:val="22"/>
          <w:szCs w:val="22"/>
        </w:rPr>
        <w:t xml:space="preserve">) e </w:t>
      </w:r>
      <w:r w:rsidR="00302ACD" w:rsidRPr="00606FDD">
        <w:rPr>
          <w:rFonts w:ascii="Arial" w:hAnsi="Arial" w:cs="Arial"/>
          <w:sz w:val="22"/>
          <w:szCs w:val="22"/>
        </w:rPr>
        <w:t>com a d</w:t>
      </w:r>
      <w:r w:rsidRPr="00606FDD">
        <w:rPr>
          <w:rFonts w:ascii="Arial" w:hAnsi="Arial" w:cs="Arial"/>
          <w:sz w:val="22"/>
          <w:szCs w:val="22"/>
        </w:rPr>
        <w:t xml:space="preserve">os </w:t>
      </w:r>
      <w:r w:rsidR="002151CC" w:rsidRPr="00606FDD">
        <w:rPr>
          <w:rFonts w:ascii="Arial" w:hAnsi="Arial" w:cs="Arial"/>
          <w:sz w:val="22"/>
          <w:szCs w:val="22"/>
        </w:rPr>
        <w:t>doente</w:t>
      </w:r>
      <w:r w:rsidRPr="00606FDD">
        <w:rPr>
          <w:rFonts w:ascii="Arial" w:hAnsi="Arial" w:cs="Arial"/>
          <w:sz w:val="22"/>
          <w:szCs w:val="22"/>
        </w:rPr>
        <w:t xml:space="preserve">s sem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606FDD">
        <w:rPr>
          <w:rFonts w:ascii="Arial" w:hAnsi="Arial" w:cs="Arial"/>
          <w:sz w:val="22"/>
          <w:szCs w:val="22"/>
        </w:rPr>
        <w:t xml:space="preserve"> </w:t>
      </w:r>
      <w:r w:rsidR="00C42308">
        <w:rPr>
          <w:rFonts w:ascii="Arial" w:hAnsi="Arial" w:cs="Arial"/>
          <w:sz w:val="22"/>
          <w:szCs w:val="22"/>
        </w:rPr>
        <w:t>grave</w:t>
      </w:r>
      <w:r w:rsidRPr="00606FDD">
        <w:rPr>
          <w:rStyle w:val="EndnoteReference"/>
          <w:rFonts w:ascii="Arial" w:hAnsi="Arial" w:cs="Arial"/>
          <w:sz w:val="22"/>
          <w:szCs w:val="22"/>
        </w:rPr>
        <w:endnoteReference w:id="1"/>
      </w:r>
      <w:r w:rsidR="00FB447B" w:rsidRPr="00606FDD">
        <w:rPr>
          <w:rFonts w:ascii="Arial" w:hAnsi="Arial" w:cs="Arial"/>
          <w:sz w:val="22"/>
          <w:szCs w:val="22"/>
        </w:rPr>
        <w:t xml:space="preserve">, após ambos grupos terem </w:t>
      </w:r>
      <w:r w:rsidR="00E36C78" w:rsidRPr="00606FDD">
        <w:rPr>
          <w:rFonts w:ascii="Arial" w:hAnsi="Arial" w:cs="Arial"/>
          <w:sz w:val="22"/>
          <w:szCs w:val="22"/>
        </w:rPr>
        <w:t>iniciado</w:t>
      </w:r>
      <w:r w:rsidR="00FB447B" w:rsidRPr="00606FDD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FB447B" w:rsidRPr="00606FDD">
        <w:rPr>
          <w:rFonts w:ascii="Arial" w:hAnsi="Arial" w:cs="Arial"/>
          <w:sz w:val="22"/>
          <w:szCs w:val="22"/>
        </w:rPr>
        <w:t>TARV</w:t>
      </w:r>
      <w:proofErr w:type="spellEnd"/>
      <w:r w:rsidRPr="00606FDD">
        <w:rPr>
          <w:rFonts w:ascii="Arial" w:hAnsi="Arial" w:cs="Arial"/>
          <w:sz w:val="22"/>
          <w:szCs w:val="22"/>
        </w:rPr>
        <w:t>:</w:t>
      </w:r>
    </w:p>
    <w:p w:rsidR="002A2DB3" w:rsidRDefault="002A2DB3">
      <w:pPr>
        <w:rPr>
          <w:rFonts w:ascii="Arial" w:hAnsi="Arial" w:cs="Arial"/>
          <w:b/>
        </w:rPr>
      </w:pPr>
    </w:p>
    <w:p w:rsidR="003E782D" w:rsidRPr="00B16818" w:rsidRDefault="00232F1B" w:rsidP="002A2DB3">
      <w:pPr>
        <w:spacing w:before="240" w:line="276" w:lineRule="auto"/>
        <w:ind w:left="1440"/>
        <w:rPr>
          <w:rFonts w:ascii="Arial" w:hAnsi="Arial" w:cs="Arial"/>
        </w:rPr>
      </w:pPr>
      <w:r>
        <w:rPr>
          <w:rFonts w:ascii="Arial" w:hAnsi="Arial" w:cs="Arial"/>
          <w:b/>
        </w:rPr>
        <w:t>Fig. 1</w:t>
      </w:r>
      <w:r w:rsidR="003E782D" w:rsidRPr="00B16818">
        <w:rPr>
          <w:rFonts w:ascii="Arial" w:hAnsi="Arial" w:cs="Arial"/>
          <w:b/>
        </w:rPr>
        <w:t xml:space="preserve">: Mortalidade dos </w:t>
      </w:r>
      <w:r w:rsidR="002151CC">
        <w:rPr>
          <w:rFonts w:ascii="Arial" w:hAnsi="Arial" w:cs="Arial"/>
          <w:b/>
        </w:rPr>
        <w:t>doente</w:t>
      </w:r>
      <w:r w:rsidR="003E782D" w:rsidRPr="00B16818">
        <w:rPr>
          <w:rFonts w:ascii="Arial" w:hAnsi="Arial" w:cs="Arial"/>
          <w:b/>
        </w:rPr>
        <w:t xml:space="preserve">s seropositivos e sua relação com </w:t>
      </w:r>
      <w:proofErr w:type="spellStart"/>
      <w:r w:rsidR="003E782D" w:rsidRPr="00B16818">
        <w:rPr>
          <w:rFonts w:ascii="Arial" w:hAnsi="Arial" w:cs="Arial"/>
          <w:b/>
        </w:rPr>
        <w:t>IMC</w:t>
      </w:r>
      <w:proofErr w:type="spellEnd"/>
    </w:p>
    <w:p w:rsidR="003E782D" w:rsidRPr="00E17DCE" w:rsidRDefault="0079098E" w:rsidP="002A2DB3">
      <w:pPr>
        <w:spacing w:before="24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PT"/>
        </w:rPr>
        <w:drawing>
          <wp:inline distT="0" distB="0" distL="0" distR="0">
            <wp:extent cx="5419090" cy="2120900"/>
            <wp:effectExtent l="19050" t="0" r="10160" b="0"/>
            <wp:docPr id="20" name="Objec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9098E" w:rsidRDefault="0079098E" w:rsidP="002A2DB3">
      <w:pPr>
        <w:spacing w:line="276" w:lineRule="auto"/>
        <w:rPr>
          <w:rFonts w:ascii="Arial" w:hAnsi="Arial" w:cs="Arial"/>
          <w:b/>
        </w:rPr>
      </w:pPr>
    </w:p>
    <w:p w:rsidR="00606FDD" w:rsidRDefault="00606F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42B54" w:rsidRPr="00606FDD" w:rsidRDefault="003E782D" w:rsidP="00606FDD">
      <w:pPr>
        <w:rPr>
          <w:rFonts w:ascii="Arial" w:hAnsi="Arial" w:cs="Arial"/>
          <w:sz w:val="22"/>
          <w:szCs w:val="22"/>
        </w:rPr>
      </w:pPr>
      <w:r w:rsidRPr="00606FDD">
        <w:rPr>
          <w:rFonts w:ascii="Arial" w:hAnsi="Arial" w:cs="Arial"/>
          <w:b/>
          <w:sz w:val="22"/>
          <w:szCs w:val="22"/>
        </w:rPr>
        <w:lastRenderedPageBreak/>
        <w:t>Interpretação</w:t>
      </w:r>
      <w:r w:rsidR="00C42B54" w:rsidRPr="00606FDD">
        <w:rPr>
          <w:rFonts w:ascii="Arial" w:hAnsi="Arial" w:cs="Arial"/>
          <w:b/>
          <w:sz w:val="22"/>
          <w:szCs w:val="22"/>
        </w:rPr>
        <w:t xml:space="preserve"> do gráfico sobre o estudo realizado na </w:t>
      </w:r>
      <w:proofErr w:type="spellStart"/>
      <w:r w:rsidR="00C42B54" w:rsidRPr="00606FDD">
        <w:rPr>
          <w:rFonts w:ascii="Arial" w:hAnsi="Arial" w:cs="Arial"/>
          <w:b/>
          <w:sz w:val="22"/>
          <w:szCs w:val="22"/>
        </w:rPr>
        <w:t>Zambia</w:t>
      </w:r>
      <w:proofErr w:type="spellEnd"/>
      <w:r w:rsidRPr="00606FDD">
        <w:rPr>
          <w:rFonts w:ascii="Arial" w:hAnsi="Arial" w:cs="Arial"/>
          <w:b/>
          <w:sz w:val="22"/>
          <w:szCs w:val="22"/>
        </w:rPr>
        <w:t>:</w:t>
      </w:r>
      <w:r w:rsidRPr="00606FDD">
        <w:rPr>
          <w:rFonts w:ascii="Arial" w:hAnsi="Arial" w:cs="Arial"/>
          <w:sz w:val="22"/>
          <w:szCs w:val="22"/>
        </w:rPr>
        <w:t xml:space="preserve"> </w:t>
      </w:r>
    </w:p>
    <w:p w:rsidR="00606FDD" w:rsidRPr="00606FDD" w:rsidRDefault="00C42B54" w:rsidP="00EE175B">
      <w:pPr>
        <w:jc w:val="both"/>
        <w:rPr>
          <w:rFonts w:ascii="Arial" w:hAnsi="Arial" w:cs="Arial"/>
          <w:sz w:val="22"/>
          <w:szCs w:val="22"/>
        </w:rPr>
      </w:pPr>
      <w:r w:rsidRPr="00606FDD">
        <w:rPr>
          <w:rFonts w:ascii="Arial" w:hAnsi="Arial" w:cs="Arial"/>
          <w:sz w:val="22"/>
          <w:szCs w:val="22"/>
        </w:rPr>
        <w:t xml:space="preserve">As pessoas com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606FDD">
        <w:rPr>
          <w:rFonts w:ascii="Arial" w:hAnsi="Arial" w:cs="Arial"/>
          <w:sz w:val="22"/>
          <w:szCs w:val="22"/>
        </w:rPr>
        <w:t xml:space="preserve"> </w:t>
      </w:r>
      <w:r w:rsidR="00C42308">
        <w:rPr>
          <w:rFonts w:ascii="Arial" w:hAnsi="Arial" w:cs="Arial"/>
          <w:sz w:val="22"/>
          <w:szCs w:val="22"/>
        </w:rPr>
        <w:t xml:space="preserve">grave e </w:t>
      </w:r>
      <w:r w:rsidRPr="00606FDD">
        <w:rPr>
          <w:rFonts w:ascii="Arial" w:hAnsi="Arial" w:cs="Arial"/>
          <w:sz w:val="22"/>
          <w:szCs w:val="22"/>
        </w:rPr>
        <w:t>severa (</w:t>
      </w:r>
      <w:proofErr w:type="spellStart"/>
      <w:proofErr w:type="gramStart"/>
      <w:r w:rsidRPr="00606FDD">
        <w:rPr>
          <w:rFonts w:ascii="Arial" w:hAnsi="Arial" w:cs="Arial"/>
          <w:sz w:val="22"/>
          <w:szCs w:val="22"/>
        </w:rPr>
        <w:t>IMC</w:t>
      </w:r>
      <w:proofErr w:type="spellEnd"/>
      <w:r w:rsidRPr="00606FDD">
        <w:rPr>
          <w:rFonts w:ascii="Arial" w:hAnsi="Arial" w:cs="Arial"/>
          <w:sz w:val="22"/>
          <w:szCs w:val="22"/>
        </w:rPr>
        <w:t>&lt;16</w:t>
      </w:r>
      <w:proofErr w:type="gramEnd"/>
      <w:r w:rsidRPr="00606FDD">
        <w:rPr>
          <w:rFonts w:ascii="Arial" w:hAnsi="Arial" w:cs="Arial"/>
          <w:sz w:val="22"/>
          <w:szCs w:val="22"/>
        </w:rPr>
        <w:t xml:space="preserve"> kg/</w:t>
      </w:r>
      <w:proofErr w:type="spellStart"/>
      <w:r w:rsidRPr="00606FDD">
        <w:rPr>
          <w:rFonts w:ascii="Arial" w:hAnsi="Arial" w:cs="Arial"/>
          <w:sz w:val="22"/>
          <w:szCs w:val="22"/>
        </w:rPr>
        <w:t>m</w:t>
      </w:r>
      <w:r w:rsidRPr="00606FDD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Pr="00606FDD">
        <w:rPr>
          <w:rFonts w:ascii="Arial" w:hAnsi="Arial" w:cs="Arial"/>
          <w:sz w:val="22"/>
          <w:szCs w:val="22"/>
        </w:rPr>
        <w:t xml:space="preserve">), apesar de terem iniciado o </w:t>
      </w:r>
      <w:proofErr w:type="spellStart"/>
      <w:r w:rsidRPr="00606FDD">
        <w:rPr>
          <w:rFonts w:ascii="Arial" w:hAnsi="Arial" w:cs="Arial"/>
          <w:sz w:val="22"/>
          <w:szCs w:val="22"/>
        </w:rPr>
        <w:t>TARV</w:t>
      </w:r>
      <w:proofErr w:type="spellEnd"/>
      <w:r w:rsidRPr="00606FDD">
        <w:rPr>
          <w:rFonts w:ascii="Arial" w:hAnsi="Arial" w:cs="Arial"/>
          <w:sz w:val="22"/>
          <w:szCs w:val="22"/>
        </w:rPr>
        <w:t xml:space="preserve"> </w:t>
      </w:r>
      <w:r w:rsidR="000D0498" w:rsidRPr="00606FDD">
        <w:rPr>
          <w:rFonts w:ascii="Arial" w:hAnsi="Arial" w:cs="Arial"/>
          <w:sz w:val="22"/>
          <w:szCs w:val="22"/>
        </w:rPr>
        <w:t xml:space="preserve">o seu risco de mortalidade </w:t>
      </w:r>
      <w:r w:rsidR="003E782D" w:rsidRPr="00606FDD">
        <w:rPr>
          <w:rFonts w:ascii="Arial" w:hAnsi="Arial" w:cs="Arial"/>
          <w:sz w:val="22"/>
          <w:szCs w:val="22"/>
        </w:rPr>
        <w:t xml:space="preserve">foi aproximadamente </w:t>
      </w:r>
      <w:r w:rsidR="000D0498" w:rsidRPr="00606FDD">
        <w:rPr>
          <w:rFonts w:ascii="Arial" w:hAnsi="Arial" w:cs="Arial"/>
          <w:sz w:val="22"/>
          <w:szCs w:val="22"/>
        </w:rPr>
        <w:t>quatro</w:t>
      </w:r>
      <w:r w:rsidR="003E782D" w:rsidRPr="00606FDD">
        <w:rPr>
          <w:rFonts w:ascii="Arial" w:hAnsi="Arial" w:cs="Arial"/>
          <w:sz w:val="22"/>
          <w:szCs w:val="22"/>
        </w:rPr>
        <w:t xml:space="preserve"> vezes mais alto do que o risco de mortalidade de pessoas com melhor nutrição</w:t>
      </w:r>
    </w:p>
    <w:p w:rsidR="003E782D" w:rsidRPr="00606FDD" w:rsidRDefault="003E782D" w:rsidP="00EE175B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606FDD">
        <w:rPr>
          <w:rFonts w:ascii="Arial" w:hAnsi="Arial" w:cs="Arial"/>
          <w:sz w:val="22"/>
          <w:szCs w:val="22"/>
        </w:rPr>
        <w:t>(</w:t>
      </w:r>
      <w:proofErr w:type="spellStart"/>
      <w:r w:rsidRPr="00606FDD">
        <w:rPr>
          <w:rFonts w:ascii="Arial" w:hAnsi="Arial" w:cs="Arial"/>
          <w:sz w:val="22"/>
          <w:szCs w:val="22"/>
        </w:rPr>
        <w:t>IMC</w:t>
      </w:r>
      <w:proofErr w:type="spellEnd"/>
      <w:r w:rsidRPr="00606FDD">
        <w:rPr>
          <w:rFonts w:ascii="Arial" w:hAnsi="Arial" w:cs="Arial"/>
          <w:sz w:val="22"/>
          <w:szCs w:val="22"/>
        </w:rPr>
        <w:t xml:space="preserve"> &gt;=16</w:t>
      </w:r>
      <w:proofErr w:type="gramEnd"/>
      <w:r w:rsidR="00606FDD" w:rsidRPr="00606FDD">
        <w:rPr>
          <w:rFonts w:ascii="Arial" w:hAnsi="Arial" w:cs="Arial"/>
          <w:sz w:val="22"/>
          <w:szCs w:val="22"/>
        </w:rPr>
        <w:t>,</w:t>
      </w:r>
      <w:r w:rsidRPr="00606FDD">
        <w:rPr>
          <w:rFonts w:ascii="Arial" w:hAnsi="Arial" w:cs="Arial"/>
          <w:sz w:val="22"/>
          <w:szCs w:val="22"/>
        </w:rPr>
        <w:t xml:space="preserve">0 </w:t>
      </w:r>
      <w:r w:rsidR="000D0498" w:rsidRPr="00606FDD">
        <w:rPr>
          <w:rFonts w:ascii="Arial" w:hAnsi="Arial" w:cs="Arial"/>
          <w:sz w:val="22"/>
          <w:szCs w:val="22"/>
        </w:rPr>
        <w:t>k</w:t>
      </w:r>
      <w:r w:rsidRPr="00606FDD">
        <w:rPr>
          <w:rFonts w:ascii="Arial" w:hAnsi="Arial" w:cs="Arial"/>
          <w:sz w:val="22"/>
          <w:szCs w:val="22"/>
        </w:rPr>
        <w:t>g/</w:t>
      </w:r>
      <w:proofErr w:type="spellStart"/>
      <w:r w:rsidRPr="00606FDD">
        <w:rPr>
          <w:rFonts w:ascii="Arial" w:hAnsi="Arial" w:cs="Arial"/>
          <w:sz w:val="22"/>
          <w:szCs w:val="22"/>
        </w:rPr>
        <w:t>m</w:t>
      </w:r>
      <w:r w:rsidRPr="00606FDD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Pr="00606FDD">
        <w:rPr>
          <w:rFonts w:ascii="Arial" w:hAnsi="Arial" w:cs="Arial"/>
          <w:sz w:val="22"/>
          <w:szCs w:val="22"/>
        </w:rPr>
        <w:t xml:space="preserve">). Neste estudo, os </w:t>
      </w:r>
      <w:r w:rsidR="002151CC" w:rsidRPr="00606FDD">
        <w:rPr>
          <w:rFonts w:ascii="Arial" w:hAnsi="Arial" w:cs="Arial"/>
          <w:sz w:val="22"/>
          <w:szCs w:val="22"/>
        </w:rPr>
        <w:t>doente</w:t>
      </w:r>
      <w:r w:rsidRPr="00606FDD">
        <w:rPr>
          <w:rFonts w:ascii="Arial" w:hAnsi="Arial" w:cs="Arial"/>
          <w:sz w:val="22"/>
          <w:szCs w:val="22"/>
        </w:rPr>
        <w:t xml:space="preserve">s com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606FDD">
        <w:rPr>
          <w:rFonts w:ascii="Arial" w:hAnsi="Arial" w:cs="Arial"/>
          <w:sz w:val="22"/>
          <w:szCs w:val="22"/>
        </w:rPr>
        <w:t xml:space="preserve"> severa também correram mais risco de falência terapêutica </w:t>
      </w:r>
      <w:r w:rsidR="00D8725C" w:rsidRPr="00606FDD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606FDD">
        <w:rPr>
          <w:rFonts w:ascii="Arial" w:hAnsi="Arial" w:cs="Arial"/>
          <w:sz w:val="22"/>
          <w:szCs w:val="22"/>
        </w:rPr>
        <w:t>ARV</w:t>
      </w:r>
      <w:r w:rsidR="00D8725C" w:rsidRPr="00606FDD">
        <w:rPr>
          <w:rFonts w:ascii="Arial" w:hAnsi="Arial" w:cs="Arial"/>
          <w:sz w:val="22"/>
          <w:szCs w:val="22"/>
        </w:rPr>
        <w:t>s</w:t>
      </w:r>
      <w:proofErr w:type="spellEnd"/>
      <w:r w:rsidRPr="00606FDD">
        <w:rPr>
          <w:rFonts w:ascii="Arial" w:hAnsi="Arial" w:cs="Arial"/>
          <w:sz w:val="22"/>
          <w:szCs w:val="22"/>
        </w:rPr>
        <w:t xml:space="preserve">.  </w:t>
      </w:r>
    </w:p>
    <w:p w:rsidR="003E782D" w:rsidRPr="00606FDD" w:rsidRDefault="003E782D" w:rsidP="00EE175B">
      <w:pPr>
        <w:jc w:val="both"/>
        <w:rPr>
          <w:rFonts w:ascii="Arial" w:hAnsi="Arial" w:cs="Arial"/>
          <w:sz w:val="22"/>
          <w:szCs w:val="22"/>
        </w:rPr>
      </w:pPr>
    </w:p>
    <w:p w:rsidR="003E782D" w:rsidRPr="00606FDD" w:rsidRDefault="003E782D" w:rsidP="00EE175B">
      <w:pPr>
        <w:jc w:val="both"/>
        <w:rPr>
          <w:rFonts w:ascii="Arial" w:hAnsi="Arial" w:cs="Arial"/>
          <w:sz w:val="22"/>
          <w:szCs w:val="22"/>
        </w:rPr>
      </w:pPr>
      <w:r w:rsidRPr="00606FDD">
        <w:rPr>
          <w:rFonts w:ascii="Arial" w:hAnsi="Arial" w:cs="Arial"/>
          <w:sz w:val="22"/>
          <w:szCs w:val="22"/>
        </w:rPr>
        <w:t>A prevenção e tratamento d</w:t>
      </w:r>
      <w:r w:rsidR="00302ACD" w:rsidRPr="00606FDD">
        <w:rPr>
          <w:rFonts w:ascii="Arial" w:hAnsi="Arial" w:cs="Arial"/>
          <w:sz w:val="22"/>
          <w:szCs w:val="22"/>
        </w:rPr>
        <w:t>a</w:t>
      </w:r>
      <w:r w:rsidRPr="00606FDD">
        <w:rPr>
          <w:rFonts w:ascii="Arial" w:hAnsi="Arial" w:cs="Arial"/>
          <w:sz w:val="22"/>
          <w:szCs w:val="22"/>
        </w:rPr>
        <w:t xml:space="preserve">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606FDD">
        <w:rPr>
          <w:rFonts w:ascii="Arial" w:hAnsi="Arial" w:cs="Arial"/>
          <w:sz w:val="22"/>
          <w:szCs w:val="22"/>
        </w:rPr>
        <w:t xml:space="preserve"> s</w:t>
      </w:r>
      <w:r w:rsidR="008D2D78" w:rsidRPr="00606FDD">
        <w:rPr>
          <w:rFonts w:ascii="Arial" w:hAnsi="Arial" w:cs="Arial"/>
          <w:sz w:val="22"/>
          <w:szCs w:val="22"/>
        </w:rPr>
        <w:t xml:space="preserve">ão elementos </w:t>
      </w:r>
      <w:r w:rsidR="005D0A9F" w:rsidRPr="00606FDD">
        <w:rPr>
          <w:rFonts w:ascii="Arial" w:hAnsi="Arial" w:cs="Arial"/>
          <w:sz w:val="22"/>
          <w:szCs w:val="22"/>
        </w:rPr>
        <w:t>chaves</w:t>
      </w:r>
      <w:r w:rsidR="008D2D78" w:rsidRPr="00606FDD">
        <w:rPr>
          <w:rFonts w:ascii="Arial" w:hAnsi="Arial" w:cs="Arial"/>
          <w:sz w:val="22"/>
          <w:szCs w:val="22"/>
        </w:rPr>
        <w:t xml:space="preserve"> na atenção d</w:t>
      </w:r>
      <w:r w:rsidRPr="00606FDD">
        <w:rPr>
          <w:rFonts w:ascii="Arial" w:hAnsi="Arial" w:cs="Arial"/>
          <w:sz w:val="22"/>
          <w:szCs w:val="22"/>
        </w:rPr>
        <w:t xml:space="preserve">os </w:t>
      </w:r>
      <w:r w:rsidR="002151CC" w:rsidRPr="00606FDD">
        <w:rPr>
          <w:rFonts w:ascii="Arial" w:hAnsi="Arial" w:cs="Arial"/>
          <w:sz w:val="22"/>
          <w:szCs w:val="22"/>
        </w:rPr>
        <w:t>doente</w:t>
      </w:r>
      <w:r w:rsidRPr="00606FDD">
        <w:rPr>
          <w:rFonts w:ascii="Arial" w:hAnsi="Arial" w:cs="Arial"/>
          <w:sz w:val="22"/>
          <w:szCs w:val="22"/>
        </w:rPr>
        <w:t xml:space="preserve">s seropositivos. </w:t>
      </w:r>
    </w:p>
    <w:p w:rsidR="003E782D" w:rsidRPr="00DE3A97" w:rsidRDefault="003E782D" w:rsidP="002A2DB3">
      <w:pPr>
        <w:pStyle w:val="StyleArial14ptBoldJustified"/>
        <w:spacing w:before="360" w:after="240" w:line="276" w:lineRule="auto"/>
        <w:rPr>
          <w:rFonts w:ascii="Book Antiqua" w:hAnsi="Book Antiqua" w:cs="Arial"/>
          <w:sz w:val="26"/>
          <w:szCs w:val="26"/>
        </w:rPr>
      </w:pPr>
      <w:r w:rsidRPr="00DE3A97">
        <w:rPr>
          <w:rFonts w:ascii="Book Antiqua" w:hAnsi="Book Antiqua" w:cs="Arial"/>
          <w:sz w:val="26"/>
          <w:szCs w:val="26"/>
        </w:rPr>
        <w:t xml:space="preserve">Definições de </w:t>
      </w:r>
      <w:r w:rsidR="00D47E2C">
        <w:rPr>
          <w:rFonts w:ascii="Book Antiqua" w:hAnsi="Book Antiqua" w:cs="Arial"/>
          <w:sz w:val="26"/>
          <w:szCs w:val="26"/>
        </w:rPr>
        <w:t>Desnutrição</w:t>
      </w:r>
      <w:r w:rsidRPr="00DE3A97">
        <w:rPr>
          <w:rFonts w:ascii="Book Antiqua" w:hAnsi="Book Antiqua" w:cs="Arial"/>
          <w:sz w:val="26"/>
          <w:szCs w:val="26"/>
        </w:rPr>
        <w:t xml:space="preserve"> </w:t>
      </w:r>
      <w:r w:rsidR="000D0498">
        <w:rPr>
          <w:rFonts w:ascii="Book Antiqua" w:hAnsi="Book Antiqua" w:cs="Arial"/>
          <w:sz w:val="26"/>
          <w:szCs w:val="26"/>
        </w:rPr>
        <w:t>U</w:t>
      </w:r>
      <w:r w:rsidRPr="00DE3A97">
        <w:rPr>
          <w:rFonts w:ascii="Book Antiqua" w:hAnsi="Book Antiqua" w:cs="Arial"/>
          <w:sz w:val="26"/>
          <w:szCs w:val="26"/>
        </w:rPr>
        <w:t xml:space="preserve">sadas na Atenção </w:t>
      </w:r>
      <w:r w:rsidR="005D0A9F">
        <w:rPr>
          <w:rFonts w:ascii="Book Antiqua" w:hAnsi="Book Antiqua" w:cs="Arial"/>
          <w:sz w:val="26"/>
          <w:szCs w:val="26"/>
        </w:rPr>
        <w:t>à</w:t>
      </w:r>
      <w:r w:rsidRPr="00DE3A97">
        <w:rPr>
          <w:rFonts w:ascii="Book Antiqua" w:hAnsi="Book Antiqua" w:cs="Arial"/>
          <w:sz w:val="26"/>
          <w:szCs w:val="26"/>
        </w:rPr>
        <w:t>s Pessoas Seropositivas</w:t>
      </w:r>
    </w:p>
    <w:p w:rsidR="003E782D" w:rsidRPr="00606FDD" w:rsidRDefault="003E782D" w:rsidP="00EE175B">
      <w:pPr>
        <w:pStyle w:val="Subtitle"/>
        <w:spacing w:line="276" w:lineRule="auto"/>
        <w:jc w:val="both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606FDD">
        <w:rPr>
          <w:rFonts w:ascii="Arial" w:hAnsi="Arial" w:cs="Arial"/>
          <w:b/>
          <w:i w:val="0"/>
          <w:color w:val="auto"/>
          <w:sz w:val="22"/>
          <w:szCs w:val="22"/>
        </w:rPr>
        <w:t xml:space="preserve">Definições usadas no </w:t>
      </w:r>
      <w:proofErr w:type="spellStart"/>
      <w:r w:rsidRPr="00606FDD">
        <w:rPr>
          <w:rFonts w:ascii="Arial" w:hAnsi="Arial" w:cs="Arial"/>
          <w:b/>
          <w:i w:val="0"/>
          <w:color w:val="auto"/>
          <w:sz w:val="22"/>
          <w:szCs w:val="22"/>
        </w:rPr>
        <w:t>estadiamento</w:t>
      </w:r>
      <w:proofErr w:type="spellEnd"/>
      <w:r w:rsidRPr="00606FDD">
        <w:rPr>
          <w:rFonts w:ascii="Arial" w:hAnsi="Arial" w:cs="Arial"/>
          <w:b/>
          <w:i w:val="0"/>
          <w:color w:val="auto"/>
          <w:sz w:val="22"/>
          <w:szCs w:val="22"/>
        </w:rPr>
        <w:t xml:space="preserve"> d</w:t>
      </w:r>
      <w:r w:rsidR="00606FDD">
        <w:rPr>
          <w:rFonts w:ascii="Arial" w:hAnsi="Arial" w:cs="Arial"/>
          <w:b/>
          <w:i w:val="0"/>
          <w:color w:val="auto"/>
          <w:sz w:val="22"/>
          <w:szCs w:val="22"/>
        </w:rPr>
        <w:t>o</w:t>
      </w:r>
      <w:r w:rsidRPr="00606FDD">
        <w:rPr>
          <w:rFonts w:ascii="Arial" w:hAnsi="Arial" w:cs="Arial"/>
          <w:b/>
          <w:i w:val="0"/>
          <w:color w:val="auto"/>
          <w:sz w:val="22"/>
          <w:szCs w:val="22"/>
        </w:rPr>
        <w:t xml:space="preserve"> SIDA:</w:t>
      </w:r>
    </w:p>
    <w:p w:rsidR="003E782D" w:rsidRPr="00606FDD" w:rsidRDefault="003E782D" w:rsidP="00EE175B">
      <w:pPr>
        <w:spacing w:line="276" w:lineRule="auto"/>
        <w:jc w:val="both"/>
        <w:rPr>
          <w:sz w:val="22"/>
          <w:szCs w:val="22"/>
        </w:rPr>
      </w:pPr>
    </w:p>
    <w:p w:rsidR="003E782D" w:rsidRPr="00606FDD" w:rsidRDefault="003E782D" w:rsidP="00EE175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06FDD">
        <w:rPr>
          <w:rStyle w:val="Strong"/>
          <w:rFonts w:ascii="Arial" w:hAnsi="Arial" w:cs="Arial"/>
          <w:sz w:val="22"/>
          <w:szCs w:val="22"/>
        </w:rPr>
        <w:t>Perda de Peso de Estadio II:</w:t>
      </w:r>
    </w:p>
    <w:p w:rsidR="003E782D" w:rsidRPr="00606FDD" w:rsidRDefault="003E782D" w:rsidP="00EE175B">
      <w:pPr>
        <w:pStyle w:val="ColorfulList-Accent11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6FDD">
        <w:rPr>
          <w:rFonts w:ascii="Arial" w:hAnsi="Arial" w:cs="Arial"/>
          <w:sz w:val="22"/>
          <w:szCs w:val="22"/>
        </w:rPr>
        <w:t xml:space="preserve">Perda de peso inexplicada e moderada </w:t>
      </w:r>
      <w:proofErr w:type="gramStart"/>
      <w:r w:rsidRPr="00606FDD">
        <w:rPr>
          <w:rFonts w:ascii="Arial" w:hAnsi="Arial" w:cs="Arial"/>
          <w:sz w:val="22"/>
          <w:szCs w:val="22"/>
        </w:rPr>
        <w:t>(&lt;10%</w:t>
      </w:r>
      <w:proofErr w:type="gramEnd"/>
      <w:r w:rsidRPr="00606FDD">
        <w:rPr>
          <w:rFonts w:ascii="Arial" w:hAnsi="Arial" w:cs="Arial"/>
          <w:sz w:val="22"/>
          <w:szCs w:val="22"/>
        </w:rPr>
        <w:t xml:space="preserve"> do peso corporal total), </w:t>
      </w:r>
      <w:r w:rsidR="00582F23" w:rsidRPr="00606FDD">
        <w:rPr>
          <w:rFonts w:ascii="Arial" w:hAnsi="Arial" w:cs="Arial"/>
          <w:sz w:val="22"/>
          <w:szCs w:val="22"/>
        </w:rPr>
        <w:t xml:space="preserve">sem </w:t>
      </w:r>
      <w:r w:rsidR="005D0A9F" w:rsidRPr="00606FDD">
        <w:rPr>
          <w:rFonts w:ascii="Arial" w:hAnsi="Arial" w:cs="Arial"/>
          <w:sz w:val="22"/>
          <w:szCs w:val="22"/>
        </w:rPr>
        <w:t xml:space="preserve">outra </w:t>
      </w:r>
      <w:r w:rsidR="00582F23" w:rsidRPr="00606FDD">
        <w:rPr>
          <w:rFonts w:ascii="Arial" w:hAnsi="Arial" w:cs="Arial"/>
          <w:sz w:val="22"/>
          <w:szCs w:val="22"/>
        </w:rPr>
        <w:t>explicação</w:t>
      </w:r>
      <w:r w:rsidR="005D0A9F" w:rsidRPr="00606FDD">
        <w:rPr>
          <w:rFonts w:ascii="Arial" w:hAnsi="Arial" w:cs="Arial"/>
          <w:sz w:val="22"/>
          <w:szCs w:val="22"/>
        </w:rPr>
        <w:t>,</w:t>
      </w:r>
      <w:r w:rsidR="00582F23" w:rsidRPr="00606FDD">
        <w:rPr>
          <w:rFonts w:ascii="Arial" w:hAnsi="Arial" w:cs="Arial"/>
          <w:sz w:val="22"/>
          <w:szCs w:val="22"/>
        </w:rPr>
        <w:t xml:space="preserve">  além do </w:t>
      </w:r>
      <w:proofErr w:type="spellStart"/>
      <w:r w:rsidR="00582F23" w:rsidRPr="00606FDD">
        <w:rPr>
          <w:rFonts w:ascii="Arial" w:hAnsi="Arial" w:cs="Arial"/>
          <w:sz w:val="22"/>
          <w:szCs w:val="22"/>
        </w:rPr>
        <w:t>HIV</w:t>
      </w:r>
      <w:proofErr w:type="spellEnd"/>
      <w:r w:rsidR="005D0A9F" w:rsidRPr="00606FDD">
        <w:rPr>
          <w:rFonts w:ascii="Arial" w:hAnsi="Arial" w:cs="Arial"/>
          <w:sz w:val="22"/>
          <w:szCs w:val="22"/>
        </w:rPr>
        <w:t>.</w:t>
      </w:r>
    </w:p>
    <w:p w:rsidR="003E782D" w:rsidRPr="00606FDD" w:rsidRDefault="003E782D" w:rsidP="00EE175B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3E782D" w:rsidRPr="00606FDD" w:rsidRDefault="003E782D" w:rsidP="00EE175B">
      <w:pPr>
        <w:spacing w:line="276" w:lineRule="auto"/>
        <w:jc w:val="both"/>
        <w:rPr>
          <w:rStyle w:val="Strong"/>
          <w:rFonts w:ascii="Arial" w:hAnsi="Arial" w:cs="Arial"/>
          <w:b w:val="0"/>
          <w:bCs w:val="0"/>
          <w:iCs/>
          <w:color w:val="365F91"/>
          <w:sz w:val="22"/>
          <w:szCs w:val="22"/>
        </w:rPr>
      </w:pPr>
      <w:r w:rsidRPr="00606FDD">
        <w:rPr>
          <w:rStyle w:val="Strong"/>
          <w:rFonts w:ascii="Arial" w:hAnsi="Arial" w:cs="Arial"/>
          <w:i/>
          <w:sz w:val="22"/>
          <w:szCs w:val="22"/>
        </w:rPr>
        <w:t>Perda de Peso de Estadio III</w:t>
      </w:r>
    </w:p>
    <w:p w:rsidR="003E782D" w:rsidRPr="00606FDD" w:rsidRDefault="004352EF" w:rsidP="00EE17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06FDD">
        <w:rPr>
          <w:rFonts w:ascii="Arial" w:hAnsi="Arial" w:cs="Arial"/>
          <w:sz w:val="22"/>
          <w:szCs w:val="22"/>
        </w:rPr>
        <w:t xml:space="preserve">Duas </w:t>
      </w:r>
      <w:r w:rsidR="003E782D" w:rsidRPr="00606FDD">
        <w:rPr>
          <w:rFonts w:ascii="Arial" w:hAnsi="Arial" w:cs="Arial"/>
          <w:sz w:val="22"/>
          <w:szCs w:val="22"/>
        </w:rPr>
        <w:t>definições alternativas:</w:t>
      </w:r>
    </w:p>
    <w:p w:rsidR="003E782D" w:rsidRPr="00606FDD" w:rsidRDefault="003E782D" w:rsidP="00EE175B">
      <w:pPr>
        <w:pStyle w:val="ColorfulList-Accent11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06FDD">
        <w:rPr>
          <w:rFonts w:ascii="Arial" w:hAnsi="Arial" w:cs="Arial"/>
          <w:bCs/>
          <w:sz w:val="22"/>
          <w:szCs w:val="22"/>
        </w:rPr>
        <w:t xml:space="preserve">História de perda de peso involuntária e inexplicada </w:t>
      </w:r>
      <w:r w:rsidRPr="00606FDD">
        <w:rPr>
          <w:rFonts w:ascii="Arial" w:hAnsi="Arial" w:cs="Arial"/>
          <w:bCs/>
          <w:i/>
          <w:sz w:val="22"/>
          <w:szCs w:val="22"/>
        </w:rPr>
        <w:t>com</w:t>
      </w:r>
      <w:r w:rsidRPr="00606FDD">
        <w:rPr>
          <w:rFonts w:ascii="Arial" w:hAnsi="Arial" w:cs="Arial"/>
          <w:bCs/>
          <w:sz w:val="22"/>
          <w:szCs w:val="22"/>
        </w:rPr>
        <w:t xml:space="preserve"> emagrecimento visível do rosto, cintura e membros </w:t>
      </w:r>
      <w:r w:rsidRPr="00606FDD">
        <w:rPr>
          <w:rFonts w:ascii="Arial" w:hAnsi="Arial" w:cs="Arial"/>
          <w:bCs/>
          <w:i/>
          <w:sz w:val="22"/>
          <w:szCs w:val="22"/>
        </w:rPr>
        <w:t>ou</w:t>
      </w:r>
      <w:r w:rsidRPr="00606FD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06FDD">
        <w:rPr>
          <w:rFonts w:ascii="Arial" w:hAnsi="Arial" w:cs="Arial"/>
          <w:bCs/>
          <w:sz w:val="22"/>
          <w:szCs w:val="22"/>
        </w:rPr>
        <w:t>IMC</w:t>
      </w:r>
      <w:proofErr w:type="spellEnd"/>
      <w:r w:rsidRPr="00606FDD">
        <w:rPr>
          <w:rFonts w:ascii="Arial" w:hAnsi="Arial" w:cs="Arial"/>
          <w:bCs/>
          <w:sz w:val="22"/>
          <w:szCs w:val="22"/>
        </w:rPr>
        <w:t xml:space="preserve"> &lt;18,5 </w:t>
      </w:r>
      <w:r w:rsidR="000D0498" w:rsidRPr="00606FDD">
        <w:rPr>
          <w:rFonts w:ascii="Arial" w:hAnsi="Arial" w:cs="Arial"/>
          <w:bCs/>
          <w:sz w:val="22"/>
          <w:szCs w:val="22"/>
        </w:rPr>
        <w:t>k</w:t>
      </w:r>
      <w:r w:rsidRPr="00606FDD">
        <w:rPr>
          <w:rFonts w:ascii="Arial" w:hAnsi="Arial" w:cs="Arial"/>
          <w:sz w:val="22"/>
          <w:szCs w:val="22"/>
        </w:rPr>
        <w:t>g/</w:t>
      </w:r>
      <w:proofErr w:type="spellStart"/>
      <w:r w:rsidRPr="00606FDD">
        <w:rPr>
          <w:rFonts w:ascii="Arial" w:hAnsi="Arial" w:cs="Arial"/>
          <w:sz w:val="22"/>
          <w:szCs w:val="22"/>
        </w:rPr>
        <w:t>m</w:t>
      </w:r>
      <w:r w:rsidRPr="00606FDD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Pr="00606FDD">
        <w:rPr>
          <w:rFonts w:ascii="Arial" w:hAnsi="Arial" w:cs="Arial"/>
          <w:bCs/>
          <w:sz w:val="22"/>
          <w:szCs w:val="22"/>
        </w:rPr>
        <w:t xml:space="preserve">, sem outra explicação além do </w:t>
      </w:r>
      <w:proofErr w:type="spellStart"/>
      <w:proofErr w:type="gramStart"/>
      <w:r w:rsidRPr="00606FDD">
        <w:rPr>
          <w:rFonts w:ascii="Arial" w:hAnsi="Arial" w:cs="Arial"/>
          <w:bCs/>
          <w:sz w:val="22"/>
          <w:szCs w:val="22"/>
        </w:rPr>
        <w:t>HIV</w:t>
      </w:r>
      <w:proofErr w:type="spellEnd"/>
      <w:proofErr w:type="gramEnd"/>
      <w:r w:rsidRPr="00606FDD">
        <w:rPr>
          <w:rFonts w:ascii="Arial" w:hAnsi="Arial" w:cs="Arial"/>
          <w:bCs/>
          <w:sz w:val="22"/>
          <w:szCs w:val="22"/>
        </w:rPr>
        <w:t xml:space="preserve">. </w:t>
      </w:r>
    </w:p>
    <w:p w:rsidR="003E782D" w:rsidRPr="00606FDD" w:rsidRDefault="003E782D" w:rsidP="00EE175B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606FDD">
        <w:rPr>
          <w:rFonts w:ascii="Arial" w:hAnsi="Arial" w:cs="Arial"/>
          <w:b/>
          <w:bCs/>
          <w:i/>
          <w:sz w:val="22"/>
          <w:szCs w:val="22"/>
        </w:rPr>
        <w:t>Ou</w:t>
      </w:r>
    </w:p>
    <w:p w:rsidR="002A2DB3" w:rsidRPr="00606FDD" w:rsidRDefault="003E782D" w:rsidP="00EE175B">
      <w:pPr>
        <w:pStyle w:val="ColorfulList-Accent11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06FDD">
        <w:rPr>
          <w:rFonts w:ascii="Arial" w:hAnsi="Arial" w:cs="Arial"/>
          <w:bCs/>
          <w:i/>
          <w:sz w:val="22"/>
          <w:szCs w:val="22"/>
        </w:rPr>
        <w:t>P</w:t>
      </w:r>
      <w:r w:rsidRPr="00606FDD">
        <w:rPr>
          <w:rFonts w:ascii="Arial" w:hAnsi="Arial" w:cs="Arial"/>
          <w:bCs/>
          <w:sz w:val="22"/>
          <w:szCs w:val="22"/>
        </w:rPr>
        <w:t xml:space="preserve">erda de peso </w:t>
      </w:r>
      <w:proofErr w:type="gramStart"/>
      <w:r w:rsidR="00EE175B" w:rsidRPr="00606FDD">
        <w:rPr>
          <w:rFonts w:ascii="Arial" w:hAnsi="Arial" w:cs="Arial"/>
          <w:bCs/>
          <w:sz w:val="22"/>
          <w:szCs w:val="22"/>
        </w:rPr>
        <w:t>documentada</w:t>
      </w:r>
      <w:r w:rsidR="00EE175B">
        <w:rPr>
          <w:rFonts w:ascii="Arial" w:hAnsi="Arial" w:cs="Arial"/>
          <w:bCs/>
          <w:sz w:val="22"/>
          <w:szCs w:val="22"/>
        </w:rPr>
        <w:t xml:space="preserve"> </w:t>
      </w:r>
      <w:r w:rsidR="00EE175B" w:rsidRPr="00606FDD">
        <w:rPr>
          <w:rFonts w:ascii="Arial" w:hAnsi="Arial" w:cs="Arial"/>
          <w:bCs/>
          <w:sz w:val="22"/>
          <w:szCs w:val="22"/>
        </w:rPr>
        <w:t>&gt;</w:t>
      </w:r>
      <w:proofErr w:type="gramEnd"/>
      <w:r w:rsidR="00EE175B" w:rsidRPr="00606FDD">
        <w:rPr>
          <w:rFonts w:ascii="Arial" w:hAnsi="Arial" w:cs="Arial"/>
          <w:bCs/>
          <w:sz w:val="22"/>
          <w:szCs w:val="22"/>
        </w:rPr>
        <w:t xml:space="preserve"> 10%</w:t>
      </w:r>
      <w:r w:rsidRPr="00606FDD">
        <w:rPr>
          <w:rFonts w:ascii="Arial" w:hAnsi="Arial" w:cs="Arial"/>
          <w:bCs/>
          <w:sz w:val="22"/>
          <w:szCs w:val="22"/>
        </w:rPr>
        <w:t xml:space="preserve"> do peso corporal to</w:t>
      </w:r>
      <w:r w:rsidR="000D0498" w:rsidRPr="00606FDD">
        <w:rPr>
          <w:rFonts w:ascii="Arial" w:hAnsi="Arial" w:cs="Arial"/>
          <w:bCs/>
          <w:sz w:val="22"/>
          <w:szCs w:val="22"/>
        </w:rPr>
        <w:t>tal</w:t>
      </w:r>
      <w:r w:rsidRPr="00606FDD">
        <w:rPr>
          <w:rFonts w:ascii="Arial" w:hAnsi="Arial" w:cs="Arial"/>
          <w:bCs/>
          <w:sz w:val="22"/>
          <w:szCs w:val="22"/>
        </w:rPr>
        <w:t xml:space="preserve">, sem outra explicação além do </w:t>
      </w:r>
      <w:proofErr w:type="spellStart"/>
      <w:r w:rsidRPr="00606FDD">
        <w:rPr>
          <w:rFonts w:ascii="Arial" w:hAnsi="Arial" w:cs="Arial"/>
          <w:bCs/>
          <w:sz w:val="22"/>
          <w:szCs w:val="22"/>
        </w:rPr>
        <w:t>HIV</w:t>
      </w:r>
      <w:proofErr w:type="spellEnd"/>
      <w:r w:rsidRPr="00606FDD">
        <w:rPr>
          <w:rFonts w:ascii="Arial" w:hAnsi="Arial" w:cs="Arial"/>
          <w:bCs/>
          <w:sz w:val="22"/>
          <w:szCs w:val="22"/>
        </w:rPr>
        <w:t>.</w:t>
      </w:r>
    </w:p>
    <w:p w:rsidR="003E782D" w:rsidRPr="00A811DF" w:rsidRDefault="003E782D" w:rsidP="00EE175B">
      <w:pPr>
        <w:jc w:val="both"/>
        <w:rPr>
          <w:rFonts w:ascii="Arial" w:hAnsi="Arial" w:cs="Arial"/>
          <w:bCs/>
        </w:rPr>
      </w:pPr>
    </w:p>
    <w:p w:rsidR="003E782D" w:rsidRPr="00606FDD" w:rsidRDefault="003E782D" w:rsidP="00EE175B">
      <w:pPr>
        <w:jc w:val="both"/>
        <w:rPr>
          <w:rStyle w:val="Strong"/>
          <w:rFonts w:ascii="Arial" w:hAnsi="Arial" w:cs="Arial"/>
          <w:b w:val="0"/>
          <w:bCs w:val="0"/>
          <w:color w:val="365F91"/>
          <w:sz w:val="22"/>
          <w:szCs w:val="22"/>
        </w:rPr>
      </w:pPr>
      <w:r w:rsidRPr="00606FDD">
        <w:rPr>
          <w:rStyle w:val="Strong"/>
          <w:rFonts w:ascii="Arial" w:hAnsi="Arial" w:cs="Arial"/>
          <w:sz w:val="22"/>
          <w:szCs w:val="22"/>
        </w:rPr>
        <w:t>“Síndrome de Caquexia da SIDA”: Estadio IV</w:t>
      </w:r>
    </w:p>
    <w:p w:rsidR="003E782D" w:rsidRPr="00606FDD" w:rsidRDefault="00B70F5E" w:rsidP="00EE175B">
      <w:pPr>
        <w:jc w:val="both"/>
        <w:rPr>
          <w:rFonts w:ascii="Arial" w:hAnsi="Arial" w:cs="Arial"/>
          <w:sz w:val="22"/>
          <w:szCs w:val="22"/>
        </w:rPr>
      </w:pPr>
      <w:r w:rsidRPr="00606FDD">
        <w:rPr>
          <w:rFonts w:ascii="Arial" w:hAnsi="Arial" w:cs="Arial"/>
          <w:sz w:val="22"/>
          <w:szCs w:val="22"/>
        </w:rPr>
        <w:t>D</w:t>
      </w:r>
      <w:r w:rsidR="008D2D78" w:rsidRPr="00606FDD">
        <w:rPr>
          <w:rFonts w:ascii="Arial" w:hAnsi="Arial" w:cs="Arial"/>
          <w:sz w:val="22"/>
          <w:szCs w:val="22"/>
        </w:rPr>
        <w:t>uas</w:t>
      </w:r>
      <w:r w:rsidR="003E782D" w:rsidRPr="00606FDD">
        <w:rPr>
          <w:rFonts w:ascii="Arial" w:hAnsi="Arial" w:cs="Arial"/>
          <w:sz w:val="22"/>
          <w:szCs w:val="22"/>
        </w:rPr>
        <w:t xml:space="preserve"> definições alternativas:</w:t>
      </w:r>
    </w:p>
    <w:p w:rsidR="003E782D" w:rsidRPr="00606FDD" w:rsidRDefault="008D2C4B" w:rsidP="00EE175B">
      <w:pPr>
        <w:pStyle w:val="ColorfulList-Accent11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06FDD">
        <w:rPr>
          <w:rFonts w:ascii="Arial" w:hAnsi="Arial" w:cs="Arial"/>
          <w:sz w:val="22"/>
          <w:szCs w:val="22"/>
        </w:rPr>
        <w:t xml:space="preserve">Perda de </w:t>
      </w:r>
      <w:proofErr w:type="gramStart"/>
      <w:r w:rsidRPr="00606FDD">
        <w:rPr>
          <w:rFonts w:ascii="Arial" w:hAnsi="Arial" w:cs="Arial"/>
          <w:sz w:val="22"/>
          <w:szCs w:val="22"/>
        </w:rPr>
        <w:t xml:space="preserve">peso </w:t>
      </w:r>
      <w:r w:rsidR="00F41AFE" w:rsidRPr="00606FDD">
        <w:rPr>
          <w:rFonts w:ascii="Arial" w:hAnsi="Arial" w:cs="Arial"/>
          <w:sz w:val="22"/>
          <w:szCs w:val="22"/>
        </w:rPr>
        <w:t>&gt;10%</w:t>
      </w:r>
      <w:proofErr w:type="gramEnd"/>
      <w:r w:rsidR="003E782D" w:rsidRPr="00606FDD">
        <w:rPr>
          <w:rFonts w:ascii="Arial" w:hAnsi="Arial" w:cs="Arial"/>
          <w:sz w:val="22"/>
          <w:szCs w:val="22"/>
        </w:rPr>
        <w:t xml:space="preserve"> de peso com emagrecimento visível, ou </w:t>
      </w:r>
      <w:proofErr w:type="spellStart"/>
      <w:r w:rsidR="003E782D" w:rsidRPr="00606FDD">
        <w:rPr>
          <w:rFonts w:ascii="Arial" w:hAnsi="Arial" w:cs="Arial"/>
          <w:sz w:val="22"/>
          <w:szCs w:val="22"/>
        </w:rPr>
        <w:t>IMC</w:t>
      </w:r>
      <w:proofErr w:type="spellEnd"/>
      <w:r w:rsidR="003E782D" w:rsidRPr="00606FDD">
        <w:rPr>
          <w:rFonts w:ascii="Arial" w:hAnsi="Arial" w:cs="Arial"/>
          <w:sz w:val="22"/>
          <w:szCs w:val="22"/>
        </w:rPr>
        <w:t>&lt;18</w:t>
      </w:r>
      <w:r w:rsidR="000D0498" w:rsidRPr="00606FDD">
        <w:rPr>
          <w:rFonts w:ascii="Arial" w:hAnsi="Arial" w:cs="Arial"/>
          <w:sz w:val="22"/>
          <w:szCs w:val="22"/>
        </w:rPr>
        <w:t>,</w:t>
      </w:r>
      <w:r w:rsidR="003E782D" w:rsidRPr="00606FDD">
        <w:rPr>
          <w:rFonts w:ascii="Arial" w:hAnsi="Arial" w:cs="Arial"/>
          <w:sz w:val="22"/>
          <w:szCs w:val="22"/>
        </w:rPr>
        <w:t xml:space="preserve">5 </w:t>
      </w:r>
      <w:r w:rsidR="000D0498" w:rsidRPr="00606FDD">
        <w:rPr>
          <w:rFonts w:ascii="Arial" w:hAnsi="Arial" w:cs="Arial"/>
          <w:sz w:val="22"/>
          <w:szCs w:val="22"/>
        </w:rPr>
        <w:t>k</w:t>
      </w:r>
      <w:r w:rsidR="003E782D" w:rsidRPr="00606FDD">
        <w:rPr>
          <w:rFonts w:ascii="Arial" w:hAnsi="Arial" w:cs="Arial"/>
          <w:sz w:val="22"/>
          <w:szCs w:val="22"/>
        </w:rPr>
        <w:t>g/</w:t>
      </w:r>
      <w:proofErr w:type="spellStart"/>
      <w:r w:rsidR="003E782D" w:rsidRPr="00606FDD">
        <w:rPr>
          <w:rFonts w:ascii="Arial" w:hAnsi="Arial" w:cs="Arial"/>
          <w:sz w:val="22"/>
          <w:szCs w:val="22"/>
        </w:rPr>
        <w:t>m</w:t>
      </w:r>
      <w:r w:rsidR="003E782D" w:rsidRPr="00606FDD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="003E782D" w:rsidRPr="00606FDD">
        <w:rPr>
          <w:rFonts w:ascii="Arial" w:hAnsi="Arial" w:cs="Arial"/>
          <w:sz w:val="22"/>
          <w:szCs w:val="22"/>
        </w:rPr>
        <w:t xml:space="preserve">, e diarreia </w:t>
      </w:r>
      <w:proofErr w:type="spellStart"/>
      <w:r w:rsidR="003E782D" w:rsidRPr="00606FDD">
        <w:rPr>
          <w:rFonts w:ascii="Arial" w:hAnsi="Arial" w:cs="Arial"/>
          <w:sz w:val="22"/>
          <w:szCs w:val="22"/>
        </w:rPr>
        <w:t>3x</w:t>
      </w:r>
      <w:proofErr w:type="spellEnd"/>
      <w:r w:rsidR="003E782D" w:rsidRPr="00606FDD">
        <w:rPr>
          <w:rFonts w:ascii="Arial" w:hAnsi="Arial" w:cs="Arial"/>
          <w:sz w:val="22"/>
          <w:szCs w:val="22"/>
        </w:rPr>
        <w:t xml:space="preserve">/dia por mais de </w:t>
      </w:r>
      <w:r w:rsidR="000D0498" w:rsidRPr="00606FDD">
        <w:rPr>
          <w:rFonts w:ascii="Arial" w:hAnsi="Arial" w:cs="Arial"/>
          <w:sz w:val="22"/>
          <w:szCs w:val="22"/>
        </w:rPr>
        <w:t>um</w:t>
      </w:r>
      <w:r w:rsidR="003E782D" w:rsidRPr="00606FDD">
        <w:rPr>
          <w:rFonts w:ascii="Arial" w:hAnsi="Arial" w:cs="Arial"/>
          <w:sz w:val="22"/>
          <w:szCs w:val="22"/>
        </w:rPr>
        <w:t xml:space="preserve"> mês, sem outra explicação além do </w:t>
      </w:r>
      <w:proofErr w:type="spellStart"/>
      <w:r w:rsidR="003E782D" w:rsidRPr="00606FDD">
        <w:rPr>
          <w:rFonts w:ascii="Arial" w:hAnsi="Arial" w:cs="Arial"/>
          <w:sz w:val="22"/>
          <w:szCs w:val="22"/>
        </w:rPr>
        <w:t>HIV</w:t>
      </w:r>
      <w:proofErr w:type="spellEnd"/>
      <w:r w:rsidR="003E782D" w:rsidRPr="00606FDD">
        <w:rPr>
          <w:rFonts w:ascii="Arial" w:hAnsi="Arial" w:cs="Arial"/>
          <w:sz w:val="22"/>
          <w:szCs w:val="22"/>
        </w:rPr>
        <w:t xml:space="preserve"> (a diarreia não responde a</w:t>
      </w:r>
      <w:r w:rsidR="00B70F5E" w:rsidRPr="00606FDD">
        <w:rPr>
          <w:rFonts w:ascii="Arial" w:hAnsi="Arial" w:cs="Arial"/>
          <w:sz w:val="22"/>
          <w:szCs w:val="22"/>
        </w:rPr>
        <w:t>o</w:t>
      </w:r>
      <w:r w:rsidR="003E782D" w:rsidRPr="00606FDD">
        <w:rPr>
          <w:rFonts w:ascii="Arial" w:hAnsi="Arial" w:cs="Arial"/>
          <w:sz w:val="22"/>
          <w:szCs w:val="22"/>
        </w:rPr>
        <w:t xml:space="preserve"> tratamento com antibióticos)</w:t>
      </w:r>
      <w:r w:rsidR="00F41AFE" w:rsidRPr="00606FDD">
        <w:rPr>
          <w:rFonts w:ascii="Arial" w:hAnsi="Arial" w:cs="Arial"/>
          <w:sz w:val="22"/>
          <w:szCs w:val="22"/>
        </w:rPr>
        <w:t>.</w:t>
      </w:r>
    </w:p>
    <w:p w:rsidR="003E782D" w:rsidRPr="00606FDD" w:rsidRDefault="003E782D" w:rsidP="00EE175B">
      <w:pPr>
        <w:jc w:val="both"/>
        <w:rPr>
          <w:rFonts w:ascii="Arial" w:hAnsi="Arial" w:cs="Arial"/>
          <w:b/>
          <w:i/>
          <w:sz w:val="22"/>
          <w:szCs w:val="22"/>
        </w:rPr>
      </w:pPr>
      <w:r w:rsidRPr="00606FDD">
        <w:rPr>
          <w:rFonts w:ascii="Arial" w:hAnsi="Arial" w:cs="Arial"/>
          <w:b/>
          <w:i/>
          <w:sz w:val="22"/>
          <w:szCs w:val="22"/>
        </w:rPr>
        <w:t>Ou</w:t>
      </w:r>
    </w:p>
    <w:p w:rsidR="003E782D" w:rsidRPr="00606FDD" w:rsidRDefault="003E782D" w:rsidP="00EE175B">
      <w:pPr>
        <w:pStyle w:val="ColorfulList-Accent11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06FDD">
        <w:rPr>
          <w:rFonts w:ascii="Arial" w:hAnsi="Arial" w:cs="Arial"/>
          <w:sz w:val="22"/>
          <w:szCs w:val="22"/>
        </w:rPr>
        <w:t xml:space="preserve">Perda de </w:t>
      </w:r>
      <w:proofErr w:type="gramStart"/>
      <w:r w:rsidRPr="00606FDD">
        <w:rPr>
          <w:rFonts w:ascii="Arial" w:hAnsi="Arial" w:cs="Arial"/>
          <w:sz w:val="22"/>
          <w:szCs w:val="22"/>
        </w:rPr>
        <w:t xml:space="preserve">peso </w:t>
      </w:r>
      <w:r w:rsidR="00F41AFE" w:rsidRPr="00606FDD">
        <w:rPr>
          <w:rFonts w:ascii="Arial" w:hAnsi="Arial" w:cs="Arial"/>
          <w:sz w:val="22"/>
          <w:szCs w:val="22"/>
        </w:rPr>
        <w:t>&gt;</w:t>
      </w:r>
      <w:r w:rsidRPr="00606FDD">
        <w:rPr>
          <w:rFonts w:ascii="Arial" w:hAnsi="Arial" w:cs="Arial"/>
          <w:sz w:val="22"/>
          <w:szCs w:val="22"/>
        </w:rPr>
        <w:t>10%</w:t>
      </w:r>
      <w:proofErr w:type="gramEnd"/>
      <w:r w:rsidRPr="00606FDD">
        <w:rPr>
          <w:rFonts w:ascii="Arial" w:hAnsi="Arial" w:cs="Arial"/>
          <w:sz w:val="22"/>
          <w:szCs w:val="22"/>
        </w:rPr>
        <w:t xml:space="preserve"> de peso com emagrecimento </w:t>
      </w:r>
      <w:r w:rsidR="00B70F5E" w:rsidRPr="00606FDD">
        <w:rPr>
          <w:rFonts w:ascii="Arial" w:hAnsi="Arial" w:cs="Arial"/>
          <w:sz w:val="22"/>
          <w:szCs w:val="22"/>
        </w:rPr>
        <w:t>visível</w:t>
      </w:r>
      <w:r w:rsidRPr="00606FDD">
        <w:rPr>
          <w:rFonts w:ascii="Arial" w:hAnsi="Arial" w:cs="Arial"/>
          <w:sz w:val="22"/>
          <w:szCs w:val="22"/>
        </w:rPr>
        <w:t xml:space="preserve">, ou </w:t>
      </w:r>
      <w:proofErr w:type="spellStart"/>
      <w:r w:rsidRPr="00606FDD">
        <w:rPr>
          <w:rFonts w:ascii="Arial" w:hAnsi="Arial" w:cs="Arial"/>
          <w:sz w:val="22"/>
          <w:szCs w:val="22"/>
        </w:rPr>
        <w:t>IMC</w:t>
      </w:r>
      <w:proofErr w:type="spellEnd"/>
      <w:r w:rsidRPr="00606FDD">
        <w:rPr>
          <w:rFonts w:ascii="Arial" w:hAnsi="Arial" w:cs="Arial"/>
          <w:sz w:val="22"/>
          <w:szCs w:val="22"/>
        </w:rPr>
        <w:t>&lt;18</w:t>
      </w:r>
      <w:r w:rsidR="000D0498" w:rsidRPr="00606FDD">
        <w:rPr>
          <w:rFonts w:ascii="Arial" w:hAnsi="Arial" w:cs="Arial"/>
          <w:sz w:val="22"/>
          <w:szCs w:val="22"/>
        </w:rPr>
        <w:t>,</w:t>
      </w:r>
      <w:r w:rsidRPr="00606FDD">
        <w:rPr>
          <w:rFonts w:ascii="Arial" w:hAnsi="Arial" w:cs="Arial"/>
          <w:sz w:val="22"/>
          <w:szCs w:val="22"/>
        </w:rPr>
        <w:t xml:space="preserve">5 </w:t>
      </w:r>
      <w:r w:rsidR="000D0498" w:rsidRPr="00606FDD">
        <w:rPr>
          <w:rFonts w:ascii="Arial" w:hAnsi="Arial" w:cs="Arial"/>
          <w:sz w:val="22"/>
          <w:szCs w:val="22"/>
        </w:rPr>
        <w:t>k</w:t>
      </w:r>
      <w:r w:rsidRPr="00606FDD">
        <w:rPr>
          <w:rFonts w:ascii="Arial" w:hAnsi="Arial" w:cs="Arial"/>
          <w:sz w:val="22"/>
          <w:szCs w:val="22"/>
        </w:rPr>
        <w:t>g/</w:t>
      </w:r>
      <w:proofErr w:type="spellStart"/>
      <w:r w:rsidRPr="00606FDD">
        <w:rPr>
          <w:rFonts w:ascii="Arial" w:hAnsi="Arial" w:cs="Arial"/>
          <w:sz w:val="22"/>
          <w:szCs w:val="22"/>
        </w:rPr>
        <w:t>m</w:t>
      </w:r>
      <w:r w:rsidRPr="00606FDD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Pr="00606FDD">
        <w:rPr>
          <w:rFonts w:ascii="Arial" w:hAnsi="Arial" w:cs="Arial"/>
          <w:sz w:val="22"/>
          <w:szCs w:val="22"/>
        </w:rPr>
        <w:t xml:space="preserve">, e febre ou suores </w:t>
      </w:r>
      <w:proofErr w:type="spellStart"/>
      <w:r w:rsidRPr="00606FDD">
        <w:rPr>
          <w:rFonts w:ascii="Arial" w:hAnsi="Arial" w:cs="Arial"/>
          <w:sz w:val="22"/>
          <w:szCs w:val="22"/>
        </w:rPr>
        <w:t>nocturnos</w:t>
      </w:r>
      <w:proofErr w:type="spellEnd"/>
      <w:r w:rsidRPr="00606FDD">
        <w:rPr>
          <w:rFonts w:ascii="Arial" w:hAnsi="Arial" w:cs="Arial"/>
          <w:sz w:val="22"/>
          <w:szCs w:val="22"/>
        </w:rPr>
        <w:t xml:space="preserve"> por mais de </w:t>
      </w:r>
      <w:r w:rsidR="000D0498" w:rsidRPr="00606FDD">
        <w:rPr>
          <w:rFonts w:ascii="Arial" w:hAnsi="Arial" w:cs="Arial"/>
          <w:sz w:val="22"/>
          <w:szCs w:val="22"/>
        </w:rPr>
        <w:t>um</w:t>
      </w:r>
      <w:r w:rsidRPr="00606FDD">
        <w:rPr>
          <w:rFonts w:ascii="Arial" w:hAnsi="Arial" w:cs="Arial"/>
          <w:sz w:val="22"/>
          <w:szCs w:val="22"/>
        </w:rPr>
        <w:t xml:space="preserve"> mês, sem outra explicação além do </w:t>
      </w:r>
      <w:proofErr w:type="spellStart"/>
      <w:r w:rsidRPr="00606FDD">
        <w:rPr>
          <w:rFonts w:ascii="Arial" w:hAnsi="Arial" w:cs="Arial"/>
          <w:sz w:val="22"/>
          <w:szCs w:val="22"/>
        </w:rPr>
        <w:t>HIV</w:t>
      </w:r>
      <w:proofErr w:type="spellEnd"/>
      <w:r w:rsidRPr="00606FDD">
        <w:rPr>
          <w:rFonts w:ascii="Arial" w:hAnsi="Arial" w:cs="Arial"/>
          <w:sz w:val="22"/>
          <w:szCs w:val="22"/>
        </w:rPr>
        <w:t xml:space="preserve"> (a febre não responde a</w:t>
      </w:r>
      <w:r w:rsidR="00B70F5E" w:rsidRPr="00606FDD">
        <w:rPr>
          <w:rFonts w:ascii="Arial" w:hAnsi="Arial" w:cs="Arial"/>
          <w:sz w:val="22"/>
          <w:szCs w:val="22"/>
        </w:rPr>
        <w:t>o</w:t>
      </w:r>
      <w:r w:rsidRPr="00606FDD">
        <w:rPr>
          <w:rFonts w:ascii="Arial" w:hAnsi="Arial" w:cs="Arial"/>
          <w:sz w:val="22"/>
          <w:szCs w:val="22"/>
        </w:rPr>
        <w:t xml:space="preserve"> tratamento com antibióticos nem </w:t>
      </w:r>
      <w:proofErr w:type="spellStart"/>
      <w:r w:rsidRPr="00606FDD">
        <w:rPr>
          <w:rFonts w:ascii="Arial" w:hAnsi="Arial" w:cs="Arial"/>
          <w:sz w:val="22"/>
          <w:szCs w:val="22"/>
        </w:rPr>
        <w:t>antimaláricos</w:t>
      </w:r>
      <w:proofErr w:type="spellEnd"/>
      <w:r w:rsidRPr="00606FDD">
        <w:rPr>
          <w:rFonts w:ascii="Arial" w:hAnsi="Arial" w:cs="Arial"/>
          <w:sz w:val="22"/>
          <w:szCs w:val="22"/>
        </w:rPr>
        <w:t xml:space="preserve">, e o </w:t>
      </w:r>
      <w:r w:rsidR="002151CC" w:rsidRPr="00606FDD">
        <w:rPr>
          <w:rFonts w:ascii="Arial" w:hAnsi="Arial" w:cs="Arial"/>
          <w:sz w:val="22"/>
          <w:szCs w:val="22"/>
        </w:rPr>
        <w:t>doente</w:t>
      </w:r>
      <w:r w:rsidRPr="00606FDD">
        <w:rPr>
          <w:rFonts w:ascii="Arial" w:hAnsi="Arial" w:cs="Arial"/>
          <w:sz w:val="22"/>
          <w:szCs w:val="22"/>
        </w:rPr>
        <w:t xml:space="preserve"> não tem tuberculose). </w:t>
      </w:r>
    </w:p>
    <w:p w:rsidR="00CB2BAD" w:rsidRDefault="00CB2BAD" w:rsidP="00EE175B">
      <w:pPr>
        <w:spacing w:line="276" w:lineRule="auto"/>
        <w:jc w:val="both"/>
        <w:rPr>
          <w:rFonts w:ascii="Arial" w:hAnsi="Arial" w:cs="Arial"/>
        </w:rPr>
      </w:pPr>
    </w:p>
    <w:p w:rsidR="00CB2BAD" w:rsidRDefault="003D4FBA" w:rsidP="002A2DB3">
      <w:pPr>
        <w:spacing w:line="276" w:lineRule="auto"/>
        <w:ind w:left="1440"/>
        <w:jc w:val="both"/>
        <w:rPr>
          <w:rFonts w:ascii="Arial" w:hAnsi="Arial" w:cs="Arial"/>
        </w:rPr>
      </w:pPr>
      <w:r w:rsidRPr="003D4FBA">
        <w:pict>
          <v:shape id="_x0000_s1042" type="#_x0000_t202" style="position:absolute;left:0;text-align:left;margin-left:21.05pt;margin-top:.55pt;width:477.15pt;height:107.2pt;z-index:-251657216" wrapcoords="-38 -151 -38 21902 21638 21902 21638 -151 -38 -151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42">
              <w:txbxContent>
                <w:p w:rsidR="00F5280F" w:rsidRPr="00B16818" w:rsidRDefault="00F5280F" w:rsidP="00CB2BAD">
                  <w:pPr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  <w:r w:rsidRPr="00B70F5E">
                    <w:rPr>
                      <w:rStyle w:val="Emphasis"/>
                      <w:rFonts w:ascii="Arial" w:hAnsi="Arial" w:cs="Arial"/>
                      <w:b/>
                    </w:rPr>
                    <w:t>Importante</w:t>
                  </w:r>
                  <w:r w:rsidRPr="00B70F5E">
                    <w:rPr>
                      <w:rFonts w:ascii="Arial" w:hAnsi="Arial" w:cs="Arial"/>
                      <w:b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B16818">
                    <w:rPr>
                      <w:rFonts w:ascii="Arial" w:hAnsi="Arial" w:cs="Arial"/>
                    </w:rPr>
                    <w:t>“Síndrome de Caquexia</w:t>
                  </w:r>
                  <w:r>
                    <w:rPr>
                      <w:rFonts w:ascii="Arial" w:hAnsi="Arial" w:cs="Arial"/>
                    </w:rPr>
                    <w:t xml:space="preserve"> do</w:t>
                  </w:r>
                  <w:r w:rsidRPr="00B16818">
                    <w:rPr>
                      <w:rFonts w:ascii="Arial" w:hAnsi="Arial" w:cs="Arial"/>
                    </w:rPr>
                    <w:t xml:space="preserve"> SIDA”</w:t>
                  </w:r>
                  <w:r>
                    <w:rPr>
                      <w:rFonts w:ascii="Arial" w:hAnsi="Arial" w:cs="Arial"/>
                    </w:rPr>
                    <w:t xml:space="preserve"> é uma doença específica do esta</w:t>
                  </w:r>
                  <w:r w:rsidRPr="00B16818">
                    <w:rPr>
                      <w:rFonts w:ascii="Arial" w:hAnsi="Arial" w:cs="Arial"/>
                    </w:rPr>
                    <w:t xml:space="preserve">dio IV; não é qualquer caso de caquexia. A pessoa com caquexia causada por </w:t>
                  </w:r>
                  <w:r>
                    <w:rPr>
                      <w:rFonts w:ascii="Arial" w:hAnsi="Arial" w:cs="Arial"/>
                    </w:rPr>
                    <w:t>cancro</w:t>
                  </w:r>
                  <w:r w:rsidRPr="00B16818">
                    <w:rPr>
                      <w:rFonts w:ascii="Arial" w:hAnsi="Arial" w:cs="Arial"/>
                    </w:rPr>
                    <w:t xml:space="preserve"> ou tuberculose não reúne os critérios para “síndrome de c</w:t>
                  </w:r>
                  <w:r>
                    <w:rPr>
                      <w:rFonts w:ascii="Arial" w:hAnsi="Arial" w:cs="Arial"/>
                    </w:rPr>
                    <w:t xml:space="preserve">aquexia”. </w:t>
                  </w:r>
                  <w:r w:rsidRPr="00B16818">
                    <w:rPr>
                      <w:rFonts w:ascii="Arial" w:hAnsi="Arial" w:cs="Arial"/>
                    </w:rPr>
                    <w:t xml:space="preserve">A pessoa seropositiva com </w:t>
                  </w:r>
                  <w:proofErr w:type="spellStart"/>
                  <w:r w:rsidRPr="00B16818">
                    <w:rPr>
                      <w:rFonts w:ascii="Arial" w:hAnsi="Arial" w:cs="Arial"/>
                    </w:rPr>
                    <w:t>IMC</w:t>
                  </w:r>
                  <w:proofErr w:type="spellEnd"/>
                  <w:r w:rsidRPr="00B16818">
                    <w:rPr>
                      <w:rFonts w:ascii="Arial" w:hAnsi="Arial" w:cs="Arial"/>
                    </w:rPr>
                    <w:t xml:space="preserve"> baixo mas sem febre, suores </w:t>
                  </w:r>
                  <w:proofErr w:type="spellStart"/>
                  <w:r w:rsidRPr="00B16818">
                    <w:rPr>
                      <w:rFonts w:ascii="Arial" w:hAnsi="Arial" w:cs="Arial"/>
                    </w:rPr>
                    <w:t>nocturnos</w:t>
                  </w:r>
                  <w:proofErr w:type="spellEnd"/>
                  <w:r w:rsidRPr="00B16818">
                    <w:rPr>
                      <w:rFonts w:ascii="Arial" w:hAnsi="Arial" w:cs="Arial"/>
                    </w:rPr>
                    <w:t>, ou diarreia crónica não reúne os critérios para “síndrome de caquexia</w:t>
                  </w:r>
                  <w:r>
                    <w:rPr>
                      <w:rFonts w:ascii="Arial" w:hAnsi="Arial" w:cs="Arial"/>
                    </w:rPr>
                    <w:t xml:space="preserve"> do</w:t>
                  </w:r>
                  <w:r w:rsidRPr="00B16818">
                    <w:rPr>
                      <w:rFonts w:ascii="Arial" w:hAnsi="Arial" w:cs="Arial"/>
                    </w:rPr>
                    <w:t xml:space="preserve"> SIDA”. </w:t>
                  </w:r>
                </w:p>
                <w:p w:rsidR="00F5280F" w:rsidRPr="00386278" w:rsidRDefault="00F5280F" w:rsidP="00CB2BAD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  <w10:wrap type="tight"/>
          </v:shape>
        </w:pict>
      </w:r>
    </w:p>
    <w:p w:rsidR="00CB2BAD" w:rsidRDefault="00CB2BAD" w:rsidP="002A2DB3">
      <w:pPr>
        <w:spacing w:line="276" w:lineRule="auto"/>
        <w:jc w:val="both"/>
        <w:rPr>
          <w:rFonts w:ascii="Arial" w:hAnsi="Arial" w:cs="Arial"/>
        </w:rPr>
      </w:pPr>
    </w:p>
    <w:p w:rsidR="00CB2BAD" w:rsidRPr="00B16818" w:rsidRDefault="00CB2BAD" w:rsidP="002A2DB3">
      <w:pPr>
        <w:spacing w:line="276" w:lineRule="auto"/>
        <w:jc w:val="both"/>
        <w:rPr>
          <w:rFonts w:ascii="Arial" w:hAnsi="Arial" w:cs="Arial"/>
        </w:rPr>
      </w:pPr>
    </w:p>
    <w:p w:rsidR="002A2DB3" w:rsidRDefault="002A2DB3" w:rsidP="002A2DB3">
      <w:pPr>
        <w:pStyle w:val="Subtitle"/>
        <w:spacing w:line="276" w:lineRule="auto"/>
        <w:jc w:val="both"/>
        <w:rPr>
          <w:rFonts w:ascii="Arial" w:hAnsi="Arial" w:cs="Arial"/>
          <w:b/>
          <w:i w:val="0"/>
          <w:color w:val="auto"/>
        </w:rPr>
      </w:pPr>
    </w:p>
    <w:p w:rsidR="00AD70F5" w:rsidRDefault="00AD70F5" w:rsidP="00606FDD">
      <w:pPr>
        <w:pStyle w:val="Subtitle"/>
        <w:jc w:val="both"/>
        <w:rPr>
          <w:rFonts w:ascii="Arial" w:hAnsi="Arial" w:cs="Arial"/>
          <w:b/>
          <w:i w:val="0"/>
          <w:color w:val="auto"/>
          <w:sz w:val="22"/>
          <w:szCs w:val="22"/>
        </w:rPr>
      </w:pPr>
    </w:p>
    <w:p w:rsidR="00AD70F5" w:rsidRDefault="00AD70F5" w:rsidP="00606FDD">
      <w:pPr>
        <w:pStyle w:val="Subtitle"/>
        <w:jc w:val="both"/>
        <w:rPr>
          <w:rFonts w:ascii="Arial" w:hAnsi="Arial" w:cs="Arial"/>
          <w:b/>
          <w:i w:val="0"/>
          <w:color w:val="auto"/>
          <w:sz w:val="22"/>
          <w:szCs w:val="22"/>
        </w:rPr>
      </w:pPr>
    </w:p>
    <w:p w:rsidR="00AD70F5" w:rsidRDefault="00AD70F5" w:rsidP="00606FDD">
      <w:pPr>
        <w:pStyle w:val="Subtitle"/>
        <w:jc w:val="both"/>
        <w:rPr>
          <w:rFonts w:ascii="Arial" w:hAnsi="Arial" w:cs="Arial"/>
          <w:b/>
          <w:i w:val="0"/>
          <w:color w:val="auto"/>
          <w:sz w:val="22"/>
          <w:szCs w:val="22"/>
        </w:rPr>
      </w:pPr>
    </w:p>
    <w:p w:rsidR="00AD70F5" w:rsidRDefault="00AD70F5" w:rsidP="00606FDD">
      <w:pPr>
        <w:pStyle w:val="Subtitle"/>
        <w:jc w:val="both"/>
        <w:rPr>
          <w:rFonts w:ascii="Arial" w:hAnsi="Arial" w:cs="Arial"/>
          <w:b/>
          <w:i w:val="0"/>
          <w:color w:val="auto"/>
          <w:sz w:val="22"/>
          <w:szCs w:val="22"/>
        </w:rPr>
      </w:pPr>
    </w:p>
    <w:p w:rsidR="00AD70F5" w:rsidRDefault="00AD70F5" w:rsidP="00606FDD">
      <w:pPr>
        <w:pStyle w:val="Subtitle"/>
        <w:jc w:val="both"/>
        <w:rPr>
          <w:rFonts w:ascii="Arial" w:hAnsi="Arial" w:cs="Arial"/>
          <w:b/>
          <w:i w:val="0"/>
          <w:color w:val="auto"/>
          <w:sz w:val="22"/>
          <w:szCs w:val="22"/>
        </w:rPr>
      </w:pPr>
    </w:p>
    <w:p w:rsidR="003E782D" w:rsidRPr="00576640" w:rsidRDefault="003E782D" w:rsidP="00606FDD">
      <w:pPr>
        <w:pStyle w:val="Subtitle"/>
        <w:jc w:val="both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606FDD">
        <w:rPr>
          <w:rFonts w:ascii="Arial" w:hAnsi="Arial" w:cs="Arial"/>
          <w:b/>
          <w:i w:val="0"/>
          <w:color w:val="auto"/>
          <w:sz w:val="22"/>
          <w:szCs w:val="22"/>
        </w:rPr>
        <w:t>Definições Usad</w:t>
      </w:r>
      <w:r w:rsidR="00AF4FBD" w:rsidRPr="00606FDD">
        <w:rPr>
          <w:rFonts w:ascii="Arial" w:hAnsi="Arial" w:cs="Arial"/>
          <w:b/>
          <w:i w:val="0"/>
          <w:color w:val="auto"/>
          <w:sz w:val="22"/>
          <w:szCs w:val="22"/>
        </w:rPr>
        <w:t>a</w:t>
      </w:r>
      <w:r w:rsidRPr="00606FDD">
        <w:rPr>
          <w:rFonts w:ascii="Arial" w:hAnsi="Arial" w:cs="Arial"/>
          <w:b/>
          <w:i w:val="0"/>
          <w:color w:val="auto"/>
          <w:sz w:val="22"/>
          <w:szCs w:val="22"/>
        </w:rPr>
        <w:t xml:space="preserve">s para Estabelecer Elegibilidade para </w:t>
      </w:r>
      <w:proofErr w:type="gramStart"/>
      <w:r w:rsidR="00BD0C52">
        <w:rPr>
          <w:rFonts w:ascii="Arial" w:hAnsi="Arial" w:cs="Arial"/>
          <w:b/>
          <w:i w:val="0"/>
          <w:color w:val="auto"/>
          <w:sz w:val="22"/>
          <w:szCs w:val="22"/>
        </w:rPr>
        <w:t xml:space="preserve">Suplementação </w:t>
      </w:r>
      <w:r w:rsidRPr="00606FDD">
        <w:rPr>
          <w:rFonts w:ascii="Arial" w:hAnsi="Arial" w:cs="Arial"/>
          <w:b/>
          <w:i w:val="0"/>
          <w:color w:val="auto"/>
          <w:sz w:val="22"/>
          <w:szCs w:val="22"/>
        </w:rPr>
        <w:t xml:space="preserve"> Alimentar</w:t>
      </w:r>
      <w:proofErr w:type="gramEnd"/>
      <w:r w:rsidRPr="00606FDD">
        <w:rPr>
          <w:rFonts w:ascii="Arial" w:hAnsi="Arial" w:cs="Arial"/>
          <w:b/>
          <w:i w:val="0"/>
          <w:color w:val="auto"/>
          <w:sz w:val="22"/>
          <w:szCs w:val="22"/>
        </w:rPr>
        <w:t xml:space="preserve"> e/ou </w:t>
      </w:r>
      <w:r w:rsidR="00D74FD0" w:rsidRPr="00606FDD">
        <w:rPr>
          <w:rFonts w:ascii="Arial" w:hAnsi="Arial" w:cs="Arial"/>
          <w:b/>
          <w:i w:val="0"/>
          <w:color w:val="auto"/>
          <w:sz w:val="22"/>
          <w:szCs w:val="22"/>
        </w:rPr>
        <w:t>Re</w:t>
      </w:r>
      <w:r w:rsidRPr="00606FDD">
        <w:rPr>
          <w:rFonts w:ascii="Arial" w:hAnsi="Arial" w:cs="Arial"/>
          <w:b/>
          <w:i w:val="0"/>
          <w:color w:val="auto"/>
          <w:sz w:val="22"/>
          <w:szCs w:val="22"/>
        </w:rPr>
        <w:t>abilita</w:t>
      </w:r>
      <w:r w:rsidRPr="00606FDD">
        <w:rPr>
          <w:rFonts w:ascii="Arial" w:hAnsi="Arial" w:cs="Arial"/>
          <w:b/>
          <w:i w:val="0"/>
          <w:color w:val="auto"/>
          <w:sz w:val="22"/>
          <w:szCs w:val="22"/>
          <w:lang w:val="pt-BR"/>
        </w:rPr>
        <w:t>ç</w:t>
      </w:r>
      <w:r w:rsidRPr="00606FDD">
        <w:rPr>
          <w:rFonts w:ascii="Arial" w:hAnsi="Arial" w:cs="Arial"/>
          <w:b/>
          <w:i w:val="0"/>
          <w:color w:val="auto"/>
          <w:sz w:val="22"/>
          <w:szCs w:val="22"/>
        </w:rPr>
        <w:t xml:space="preserve">ao Nutricional  </w:t>
      </w:r>
    </w:p>
    <w:p w:rsidR="003A513E" w:rsidRPr="00C42308" w:rsidRDefault="003A513E" w:rsidP="003A513E">
      <w:pPr>
        <w:rPr>
          <w:rFonts w:ascii="Arial" w:hAnsi="Arial" w:cs="Arial"/>
          <w:sz w:val="22"/>
          <w:szCs w:val="22"/>
        </w:rPr>
      </w:pPr>
      <w:r w:rsidRPr="00C42308">
        <w:rPr>
          <w:rFonts w:ascii="Arial" w:hAnsi="Arial" w:cs="Arial"/>
          <w:sz w:val="22"/>
          <w:szCs w:val="22"/>
        </w:rPr>
        <w:t>Através d</w:t>
      </w:r>
      <w:r w:rsidR="00DD4122" w:rsidRPr="00C42308">
        <w:rPr>
          <w:rFonts w:ascii="Arial" w:hAnsi="Arial" w:cs="Arial"/>
          <w:sz w:val="22"/>
          <w:szCs w:val="22"/>
        </w:rPr>
        <w:t>os</w:t>
      </w:r>
      <w:r w:rsidRPr="00C42308">
        <w:rPr>
          <w:rFonts w:ascii="Arial" w:hAnsi="Arial" w:cs="Arial"/>
          <w:sz w:val="22"/>
          <w:szCs w:val="22"/>
        </w:rPr>
        <w:t xml:space="preserve"> indicadores nutricionais</w:t>
      </w:r>
      <w:r w:rsidR="00DD4122" w:rsidRPr="00C42308">
        <w:rPr>
          <w:rFonts w:ascii="Arial" w:hAnsi="Arial" w:cs="Arial"/>
          <w:sz w:val="22"/>
          <w:szCs w:val="22"/>
        </w:rPr>
        <w:t xml:space="preserve">, como mostra a </w:t>
      </w:r>
      <w:r w:rsidR="00DD4122" w:rsidRPr="00C42308">
        <w:rPr>
          <w:rFonts w:ascii="Arial" w:hAnsi="Arial" w:cs="Arial"/>
          <w:b/>
          <w:sz w:val="22"/>
          <w:szCs w:val="22"/>
        </w:rPr>
        <w:t xml:space="preserve">Tabela </w:t>
      </w:r>
      <w:r w:rsidR="00576640" w:rsidRPr="00C42308">
        <w:rPr>
          <w:rFonts w:ascii="Arial" w:hAnsi="Arial" w:cs="Arial"/>
          <w:b/>
          <w:sz w:val="22"/>
          <w:szCs w:val="22"/>
        </w:rPr>
        <w:t>1</w:t>
      </w:r>
      <w:r w:rsidRPr="00C4230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76640" w:rsidRPr="00C42308">
        <w:rPr>
          <w:rFonts w:ascii="Arial" w:hAnsi="Arial" w:cs="Arial"/>
          <w:sz w:val="22"/>
          <w:szCs w:val="22"/>
          <w:lang w:eastAsia="en-GB"/>
        </w:rPr>
        <w:t>de  Parâmetros</w:t>
      </w:r>
      <w:proofErr w:type="gramEnd"/>
      <w:r w:rsidR="00576640" w:rsidRPr="00C42308">
        <w:rPr>
          <w:rFonts w:ascii="Arial" w:hAnsi="Arial" w:cs="Arial"/>
          <w:sz w:val="22"/>
          <w:szCs w:val="22"/>
          <w:lang w:eastAsia="en-GB"/>
        </w:rPr>
        <w:t xml:space="preserve"> de Classificação da</w:t>
      </w:r>
      <w:r w:rsidR="00576640" w:rsidRPr="00C42308">
        <w:rPr>
          <w:rFonts w:ascii="Arial" w:hAnsi="Arial" w:cs="Arial"/>
          <w:sz w:val="22"/>
          <w:szCs w:val="22"/>
        </w:rPr>
        <w:t xml:space="preserve"> D</w:t>
      </w:r>
      <w:r w:rsidRPr="00C42308">
        <w:rPr>
          <w:rFonts w:ascii="Arial" w:hAnsi="Arial" w:cs="Arial"/>
          <w:sz w:val="22"/>
          <w:szCs w:val="22"/>
        </w:rPr>
        <w:t xml:space="preserve">esnutrição </w:t>
      </w:r>
      <w:r w:rsidR="00576640" w:rsidRPr="00C42308">
        <w:rPr>
          <w:rFonts w:ascii="Arial" w:hAnsi="Arial" w:cs="Arial"/>
          <w:sz w:val="22"/>
          <w:szCs w:val="22"/>
        </w:rPr>
        <w:t>A</w:t>
      </w:r>
      <w:r w:rsidRPr="00C42308">
        <w:rPr>
          <w:rFonts w:ascii="Arial" w:hAnsi="Arial" w:cs="Arial"/>
          <w:sz w:val="22"/>
          <w:szCs w:val="22"/>
        </w:rPr>
        <w:t>guda nos adolescentes e adultos pode ser c</w:t>
      </w:r>
      <w:r w:rsidR="00A546C0" w:rsidRPr="00C42308">
        <w:rPr>
          <w:rFonts w:ascii="Arial" w:hAnsi="Arial" w:cs="Arial"/>
          <w:sz w:val="22"/>
          <w:szCs w:val="22"/>
        </w:rPr>
        <w:t xml:space="preserve">lassificada em moderada ou grave. A desnutrição aguda grave pode apresentar-se </w:t>
      </w:r>
      <w:r w:rsidR="00A546C0" w:rsidRPr="00C42308">
        <w:rPr>
          <w:rFonts w:ascii="Arial" w:hAnsi="Arial" w:cs="Arial"/>
          <w:b/>
          <w:sz w:val="22"/>
          <w:szCs w:val="22"/>
          <w:u w:val="single"/>
        </w:rPr>
        <w:t>sem</w:t>
      </w:r>
      <w:r w:rsidR="00A546C0" w:rsidRPr="00C42308">
        <w:rPr>
          <w:rFonts w:ascii="Arial" w:hAnsi="Arial" w:cs="Arial"/>
          <w:b/>
          <w:sz w:val="22"/>
          <w:szCs w:val="22"/>
        </w:rPr>
        <w:t xml:space="preserve"> </w:t>
      </w:r>
      <w:r w:rsidR="00A546C0" w:rsidRPr="00C42308">
        <w:rPr>
          <w:rFonts w:ascii="Arial" w:hAnsi="Arial" w:cs="Arial"/>
          <w:sz w:val="22"/>
          <w:szCs w:val="22"/>
        </w:rPr>
        <w:t xml:space="preserve">complicações clínicas ou </w:t>
      </w:r>
      <w:r w:rsidR="00A546C0" w:rsidRPr="00C42308">
        <w:rPr>
          <w:rFonts w:ascii="Arial" w:hAnsi="Arial" w:cs="Arial"/>
          <w:b/>
          <w:sz w:val="22"/>
          <w:szCs w:val="22"/>
          <w:u w:val="single"/>
        </w:rPr>
        <w:t>com</w:t>
      </w:r>
      <w:r w:rsidR="00A546C0" w:rsidRPr="00C42308">
        <w:rPr>
          <w:rFonts w:ascii="Arial" w:hAnsi="Arial" w:cs="Arial"/>
          <w:sz w:val="22"/>
          <w:szCs w:val="22"/>
        </w:rPr>
        <w:t xml:space="preserve"> complicações clínicas e cada situação recebe um tratamento diferente, como será apresentado mais adiante. </w:t>
      </w:r>
    </w:p>
    <w:p w:rsidR="003A513E" w:rsidRPr="00576640" w:rsidRDefault="003A513E" w:rsidP="003A513E">
      <w:pPr>
        <w:rPr>
          <w:sz w:val="22"/>
          <w:szCs w:val="22"/>
        </w:rPr>
      </w:pPr>
    </w:p>
    <w:p w:rsidR="00576640" w:rsidRDefault="00576640" w:rsidP="003A513E">
      <w:pPr>
        <w:pStyle w:val="Tableheader"/>
        <w:rPr>
          <w:szCs w:val="22"/>
          <w:lang w:eastAsia="en-GB"/>
        </w:rPr>
      </w:pPr>
      <w:bookmarkStart w:id="0" w:name="_Toc256500558"/>
    </w:p>
    <w:p w:rsidR="00576640" w:rsidRDefault="00576640" w:rsidP="003A513E">
      <w:pPr>
        <w:pStyle w:val="Tableheader"/>
        <w:rPr>
          <w:szCs w:val="22"/>
          <w:lang w:eastAsia="en-GB"/>
        </w:rPr>
      </w:pPr>
    </w:p>
    <w:p w:rsidR="00576640" w:rsidRDefault="00576640" w:rsidP="003A513E">
      <w:pPr>
        <w:pStyle w:val="Tableheader"/>
        <w:rPr>
          <w:szCs w:val="22"/>
          <w:lang w:eastAsia="en-GB"/>
        </w:rPr>
      </w:pPr>
    </w:p>
    <w:p w:rsidR="00C42308" w:rsidRPr="00624AFB" w:rsidRDefault="00A546C0" w:rsidP="00C42308">
      <w:pPr>
        <w:pStyle w:val="Heading1"/>
        <w:rPr>
          <w:rFonts w:ascii="Arial" w:hAnsi="Arial" w:cs="Arial"/>
          <w:color w:val="auto"/>
          <w:sz w:val="22"/>
          <w:szCs w:val="22"/>
          <w:lang w:eastAsia="en-GB"/>
        </w:rPr>
      </w:pPr>
      <w:r w:rsidRPr="00624AFB">
        <w:rPr>
          <w:rFonts w:ascii="Arial" w:hAnsi="Arial" w:cs="Arial"/>
          <w:color w:val="auto"/>
          <w:sz w:val="22"/>
          <w:szCs w:val="22"/>
          <w:lang w:eastAsia="en-GB"/>
        </w:rPr>
        <w:lastRenderedPageBreak/>
        <w:t>Tabela 1</w:t>
      </w:r>
      <w:proofErr w:type="gramStart"/>
      <w:r w:rsidRPr="00624AFB">
        <w:rPr>
          <w:rFonts w:ascii="Arial" w:hAnsi="Arial" w:cs="Arial"/>
          <w:color w:val="auto"/>
          <w:sz w:val="22"/>
          <w:szCs w:val="22"/>
          <w:lang w:eastAsia="en-GB"/>
        </w:rPr>
        <w:t>:   Parâmetros</w:t>
      </w:r>
      <w:proofErr w:type="gramEnd"/>
      <w:r w:rsidRPr="00624AFB">
        <w:rPr>
          <w:rFonts w:ascii="Arial" w:hAnsi="Arial" w:cs="Arial"/>
          <w:color w:val="auto"/>
          <w:sz w:val="22"/>
          <w:szCs w:val="22"/>
          <w:lang w:eastAsia="en-GB"/>
        </w:rPr>
        <w:t xml:space="preserve"> de Classificação da Desnutrição Aguda</w:t>
      </w:r>
      <w:bookmarkEnd w:id="0"/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CellMar>
          <w:top w:w="29" w:type="dxa"/>
          <w:left w:w="29" w:type="dxa"/>
          <w:bottom w:w="29" w:type="dxa"/>
          <w:right w:w="29" w:type="dxa"/>
        </w:tblCellMar>
        <w:tblLook w:val="01E0"/>
      </w:tblPr>
      <w:tblGrid>
        <w:gridCol w:w="2961"/>
        <w:gridCol w:w="1554"/>
        <w:gridCol w:w="1554"/>
        <w:gridCol w:w="1554"/>
        <w:gridCol w:w="2642"/>
      </w:tblGrid>
      <w:tr w:rsidR="003A513E" w:rsidRPr="00576640" w:rsidTr="005076F9">
        <w:trPr>
          <w:trHeight w:hRule="exact" w:val="626"/>
          <w:jc w:val="center"/>
        </w:trPr>
        <w:tc>
          <w:tcPr>
            <w:tcW w:w="1442" w:type="pct"/>
            <w:shd w:val="clear" w:color="auto" w:fill="B8CCE4" w:themeFill="accent1" w:themeFillTint="66"/>
            <w:vAlign w:val="center"/>
          </w:tcPr>
          <w:p w:rsidR="003A513E" w:rsidRPr="00576640" w:rsidRDefault="003A513E" w:rsidP="00DD4122">
            <w:pPr>
              <w:pStyle w:val="tabletitle"/>
              <w:rPr>
                <w:sz w:val="22"/>
                <w:szCs w:val="22"/>
              </w:rPr>
            </w:pPr>
            <w:proofErr w:type="spellStart"/>
            <w:r w:rsidRPr="00576640">
              <w:rPr>
                <w:sz w:val="22"/>
                <w:szCs w:val="22"/>
              </w:rPr>
              <w:t>Indicadores</w:t>
            </w:r>
            <w:proofErr w:type="spellEnd"/>
            <w:r w:rsidRPr="00576640">
              <w:rPr>
                <w:sz w:val="22"/>
                <w:szCs w:val="22"/>
              </w:rPr>
              <w:t xml:space="preserve"> </w:t>
            </w:r>
            <w:proofErr w:type="spellStart"/>
            <w:r w:rsidRPr="00576640">
              <w:rPr>
                <w:sz w:val="22"/>
                <w:szCs w:val="22"/>
              </w:rPr>
              <w:t>Nutricionais</w:t>
            </w:r>
            <w:proofErr w:type="spellEnd"/>
          </w:p>
        </w:tc>
        <w:tc>
          <w:tcPr>
            <w:tcW w:w="757" w:type="pct"/>
            <w:shd w:val="clear" w:color="auto" w:fill="B8CCE4" w:themeFill="accent1" w:themeFillTint="66"/>
            <w:vAlign w:val="center"/>
          </w:tcPr>
          <w:p w:rsidR="003A513E" w:rsidRDefault="003A513E" w:rsidP="00DD4122">
            <w:pPr>
              <w:pStyle w:val="tabletitle"/>
              <w:rPr>
                <w:sz w:val="22"/>
                <w:szCs w:val="22"/>
                <w:lang w:val="pt-PT"/>
              </w:rPr>
            </w:pPr>
            <w:r w:rsidRPr="00576640">
              <w:rPr>
                <w:sz w:val="22"/>
                <w:szCs w:val="22"/>
                <w:lang w:val="pt-PT"/>
              </w:rPr>
              <w:t>Edema Bilateral</w:t>
            </w:r>
          </w:p>
          <w:p w:rsidR="00A61760" w:rsidRPr="00576640" w:rsidRDefault="00A61760" w:rsidP="00DD4122">
            <w:pPr>
              <w:pStyle w:val="tabletitle"/>
              <w:rPr>
                <w:sz w:val="22"/>
                <w:szCs w:val="22"/>
                <w:lang w:val="pt-PT"/>
              </w:rPr>
            </w:pPr>
          </w:p>
        </w:tc>
        <w:tc>
          <w:tcPr>
            <w:tcW w:w="757" w:type="pct"/>
            <w:shd w:val="clear" w:color="auto" w:fill="B8CCE4" w:themeFill="accent1" w:themeFillTint="66"/>
            <w:vAlign w:val="center"/>
          </w:tcPr>
          <w:p w:rsidR="003A513E" w:rsidRPr="00576640" w:rsidRDefault="003A513E" w:rsidP="00DD4122">
            <w:pPr>
              <w:pStyle w:val="tabletitle"/>
              <w:rPr>
                <w:sz w:val="22"/>
                <w:szCs w:val="22"/>
                <w:lang w:val="pt-PT"/>
              </w:rPr>
            </w:pPr>
            <w:proofErr w:type="spellStart"/>
            <w:r w:rsidRPr="00576640">
              <w:rPr>
                <w:sz w:val="22"/>
                <w:szCs w:val="22"/>
                <w:lang w:val="pt-PT"/>
              </w:rPr>
              <w:t>IMC</w:t>
            </w:r>
            <w:proofErr w:type="spellEnd"/>
            <w:r w:rsidRPr="00576640">
              <w:rPr>
                <w:sz w:val="22"/>
                <w:szCs w:val="22"/>
                <w:lang w:val="pt-PT"/>
              </w:rPr>
              <w:t xml:space="preserve"> (Kg/</w:t>
            </w:r>
            <w:proofErr w:type="spellStart"/>
            <w:r w:rsidRPr="00576640">
              <w:rPr>
                <w:sz w:val="22"/>
                <w:szCs w:val="22"/>
                <w:lang w:val="pt-PT"/>
              </w:rPr>
              <w:t>m</w:t>
            </w:r>
            <w:r w:rsidRPr="00576640">
              <w:rPr>
                <w:sz w:val="22"/>
                <w:szCs w:val="22"/>
                <w:vertAlign w:val="superscript"/>
                <w:lang w:val="pt-PT"/>
              </w:rPr>
              <w:t>2</w:t>
            </w:r>
            <w:proofErr w:type="spellEnd"/>
            <w:r w:rsidRPr="00576640">
              <w:rPr>
                <w:sz w:val="22"/>
                <w:szCs w:val="22"/>
                <w:lang w:val="pt-PT"/>
              </w:rPr>
              <w:t>)</w:t>
            </w:r>
          </w:p>
        </w:tc>
        <w:tc>
          <w:tcPr>
            <w:tcW w:w="757" w:type="pct"/>
            <w:shd w:val="clear" w:color="auto" w:fill="B8CCE4" w:themeFill="accent1" w:themeFillTint="66"/>
            <w:vAlign w:val="center"/>
          </w:tcPr>
          <w:p w:rsidR="003A513E" w:rsidRPr="00576640" w:rsidRDefault="003A513E" w:rsidP="00DD4122">
            <w:pPr>
              <w:pStyle w:val="tabletitle"/>
              <w:rPr>
                <w:bCs/>
                <w:sz w:val="22"/>
                <w:szCs w:val="22"/>
                <w:lang w:val="pt-PT"/>
              </w:rPr>
            </w:pPr>
            <w:proofErr w:type="spellStart"/>
            <w:r w:rsidRPr="00576640">
              <w:rPr>
                <w:sz w:val="22"/>
                <w:szCs w:val="22"/>
                <w:lang w:val="pt-PT"/>
              </w:rPr>
              <w:t>IMC</w:t>
            </w:r>
            <w:proofErr w:type="spellEnd"/>
            <w:r w:rsidRPr="00576640">
              <w:rPr>
                <w:sz w:val="22"/>
                <w:szCs w:val="22"/>
                <w:lang w:val="pt-PT"/>
              </w:rPr>
              <w:t xml:space="preserve">/Idade </w:t>
            </w:r>
          </w:p>
        </w:tc>
        <w:tc>
          <w:tcPr>
            <w:tcW w:w="1287" w:type="pct"/>
            <w:shd w:val="clear" w:color="auto" w:fill="B8CCE4" w:themeFill="accent1" w:themeFillTint="66"/>
            <w:vAlign w:val="center"/>
          </w:tcPr>
          <w:p w:rsidR="003A513E" w:rsidRPr="00576640" w:rsidRDefault="003A513E" w:rsidP="00DD4122">
            <w:pPr>
              <w:pStyle w:val="tabletitle"/>
              <w:rPr>
                <w:sz w:val="22"/>
                <w:szCs w:val="22"/>
              </w:rPr>
            </w:pPr>
            <w:proofErr w:type="spellStart"/>
            <w:r w:rsidRPr="00576640">
              <w:rPr>
                <w:sz w:val="22"/>
                <w:szCs w:val="22"/>
              </w:rPr>
              <w:t>Perímetro</w:t>
            </w:r>
            <w:proofErr w:type="spellEnd"/>
            <w:r w:rsidRPr="00576640">
              <w:rPr>
                <w:sz w:val="22"/>
                <w:szCs w:val="22"/>
              </w:rPr>
              <w:t xml:space="preserve"> </w:t>
            </w:r>
            <w:proofErr w:type="spellStart"/>
            <w:r w:rsidRPr="00576640">
              <w:rPr>
                <w:sz w:val="22"/>
                <w:szCs w:val="22"/>
              </w:rPr>
              <w:t>Braquial</w:t>
            </w:r>
            <w:proofErr w:type="spellEnd"/>
            <w:r w:rsidRPr="00576640">
              <w:rPr>
                <w:sz w:val="22"/>
                <w:szCs w:val="22"/>
              </w:rPr>
              <w:t xml:space="preserve"> (</w:t>
            </w:r>
            <w:proofErr w:type="spellStart"/>
            <w:r w:rsidRPr="00576640">
              <w:rPr>
                <w:sz w:val="22"/>
                <w:szCs w:val="22"/>
              </w:rPr>
              <w:t>PB</w:t>
            </w:r>
            <w:proofErr w:type="spellEnd"/>
            <w:r w:rsidRPr="00576640">
              <w:rPr>
                <w:sz w:val="22"/>
                <w:szCs w:val="22"/>
              </w:rPr>
              <w:t>) (cm)</w:t>
            </w:r>
          </w:p>
        </w:tc>
      </w:tr>
      <w:tr w:rsidR="003A513E" w:rsidRPr="00576640" w:rsidTr="005076F9">
        <w:trPr>
          <w:trHeight w:val="360"/>
          <w:jc w:val="center"/>
        </w:trPr>
        <w:tc>
          <w:tcPr>
            <w:tcW w:w="1442" w:type="pct"/>
            <w:shd w:val="clear" w:color="auto" w:fill="auto"/>
            <w:vAlign w:val="center"/>
          </w:tcPr>
          <w:p w:rsidR="003A513E" w:rsidRPr="00576640" w:rsidRDefault="003A513E" w:rsidP="00DD4122">
            <w:pPr>
              <w:pStyle w:val="tabletext"/>
              <w:rPr>
                <w:bCs/>
                <w:sz w:val="22"/>
                <w:szCs w:val="22"/>
              </w:rPr>
            </w:pPr>
            <w:r w:rsidRPr="00576640">
              <w:rPr>
                <w:sz w:val="22"/>
                <w:szCs w:val="22"/>
              </w:rPr>
              <w:t>Desnutrição aguda grave (DAG)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A513E" w:rsidRPr="00576640" w:rsidRDefault="003A513E" w:rsidP="00DD4122">
            <w:pPr>
              <w:pStyle w:val="tabletext"/>
              <w:rPr>
                <w:bCs/>
                <w:sz w:val="22"/>
                <w:szCs w:val="22"/>
              </w:rPr>
            </w:pPr>
            <w:r w:rsidRPr="00576640">
              <w:rPr>
                <w:bCs/>
                <w:sz w:val="22"/>
                <w:szCs w:val="22"/>
              </w:rPr>
              <w:t>Presente</w:t>
            </w:r>
          </w:p>
        </w:tc>
        <w:tc>
          <w:tcPr>
            <w:tcW w:w="757" w:type="pct"/>
            <w:vAlign w:val="center"/>
          </w:tcPr>
          <w:p w:rsidR="003A513E" w:rsidRPr="00576640" w:rsidRDefault="003A513E" w:rsidP="00DD4122">
            <w:pPr>
              <w:pStyle w:val="tabletext"/>
              <w:rPr>
                <w:sz w:val="22"/>
                <w:szCs w:val="22"/>
              </w:rPr>
            </w:pPr>
            <w:r w:rsidRPr="00576640">
              <w:rPr>
                <w:sz w:val="22"/>
                <w:szCs w:val="22"/>
              </w:rPr>
              <w:t>&lt; 16,0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A513E" w:rsidRPr="00576640" w:rsidRDefault="003A513E" w:rsidP="00DD4122">
            <w:pPr>
              <w:pStyle w:val="tabletext"/>
              <w:rPr>
                <w:sz w:val="22"/>
                <w:szCs w:val="22"/>
              </w:rPr>
            </w:pPr>
            <w:r w:rsidRPr="00576640">
              <w:rPr>
                <w:bCs/>
                <w:sz w:val="22"/>
                <w:szCs w:val="22"/>
              </w:rPr>
              <w:t xml:space="preserve">&lt; -3 </w:t>
            </w:r>
            <w:r w:rsidRPr="00576640">
              <w:rPr>
                <w:sz w:val="22"/>
                <w:szCs w:val="22"/>
              </w:rPr>
              <w:t>DP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3A513E" w:rsidRPr="00576640" w:rsidRDefault="003A513E" w:rsidP="00DD4122">
            <w:pPr>
              <w:pStyle w:val="tabletext"/>
              <w:rPr>
                <w:sz w:val="22"/>
                <w:szCs w:val="22"/>
              </w:rPr>
            </w:pPr>
            <w:r w:rsidRPr="00576640">
              <w:rPr>
                <w:sz w:val="22"/>
                <w:szCs w:val="22"/>
              </w:rPr>
              <w:t xml:space="preserve">&lt; 19,0 </w:t>
            </w:r>
          </w:p>
        </w:tc>
      </w:tr>
      <w:tr w:rsidR="003A513E" w:rsidRPr="00576640" w:rsidTr="005076F9">
        <w:trPr>
          <w:trHeight w:val="360"/>
          <w:jc w:val="center"/>
        </w:trPr>
        <w:tc>
          <w:tcPr>
            <w:tcW w:w="1442" w:type="pct"/>
            <w:shd w:val="clear" w:color="auto" w:fill="auto"/>
            <w:vAlign w:val="center"/>
          </w:tcPr>
          <w:p w:rsidR="003A513E" w:rsidRPr="00576640" w:rsidRDefault="003A513E" w:rsidP="00DD4122">
            <w:pPr>
              <w:pStyle w:val="tabletext"/>
              <w:rPr>
                <w:bCs/>
                <w:sz w:val="22"/>
                <w:szCs w:val="22"/>
              </w:rPr>
            </w:pPr>
            <w:r w:rsidRPr="00576640">
              <w:rPr>
                <w:sz w:val="22"/>
                <w:szCs w:val="22"/>
              </w:rPr>
              <w:t>Desnutrição aguda moderada (DAM)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A513E" w:rsidRPr="00576640" w:rsidRDefault="003A513E" w:rsidP="00DD4122">
            <w:pPr>
              <w:pStyle w:val="tabletext"/>
              <w:rPr>
                <w:bCs/>
                <w:sz w:val="22"/>
                <w:szCs w:val="22"/>
              </w:rPr>
            </w:pPr>
            <w:r w:rsidRPr="00576640">
              <w:rPr>
                <w:bCs/>
                <w:sz w:val="22"/>
                <w:szCs w:val="22"/>
              </w:rPr>
              <w:t>Ausente</w:t>
            </w:r>
          </w:p>
        </w:tc>
        <w:tc>
          <w:tcPr>
            <w:tcW w:w="757" w:type="pct"/>
            <w:vAlign w:val="center"/>
          </w:tcPr>
          <w:p w:rsidR="003A513E" w:rsidRPr="00576640" w:rsidRDefault="003A513E" w:rsidP="00DD4122">
            <w:pPr>
              <w:pStyle w:val="tabletext"/>
              <w:rPr>
                <w:sz w:val="22"/>
                <w:szCs w:val="22"/>
              </w:rPr>
            </w:pPr>
            <w:r w:rsidRPr="00576640">
              <w:rPr>
                <w:sz w:val="22"/>
                <w:szCs w:val="22"/>
              </w:rPr>
              <w:t>≥ 16,0 e &lt; 18,5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3A513E" w:rsidRPr="00576640" w:rsidRDefault="003A513E" w:rsidP="00DD4122">
            <w:pPr>
              <w:pStyle w:val="tabletext"/>
              <w:rPr>
                <w:sz w:val="22"/>
                <w:szCs w:val="22"/>
              </w:rPr>
            </w:pPr>
            <w:r w:rsidRPr="00576640">
              <w:rPr>
                <w:bCs/>
                <w:sz w:val="22"/>
                <w:szCs w:val="22"/>
              </w:rPr>
              <w:t xml:space="preserve">≥ -3 e &lt; -2 </w:t>
            </w:r>
            <w:r w:rsidRPr="00576640">
              <w:rPr>
                <w:sz w:val="22"/>
                <w:szCs w:val="22"/>
              </w:rPr>
              <w:t>DP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3A513E" w:rsidRPr="00576640" w:rsidRDefault="003A513E" w:rsidP="00DD4122">
            <w:pPr>
              <w:pStyle w:val="tabletext"/>
              <w:rPr>
                <w:sz w:val="22"/>
                <w:szCs w:val="22"/>
              </w:rPr>
            </w:pPr>
            <w:r w:rsidRPr="00576640">
              <w:rPr>
                <w:sz w:val="22"/>
                <w:szCs w:val="22"/>
              </w:rPr>
              <w:t xml:space="preserve">≥ 19,0 e &lt; 22,0 </w:t>
            </w:r>
          </w:p>
        </w:tc>
      </w:tr>
    </w:tbl>
    <w:p w:rsidR="00A61760" w:rsidRPr="00A61760" w:rsidRDefault="00A61760" w:rsidP="00A61760">
      <w:pPr>
        <w:pStyle w:val="StyleArial14ptBoldJustified"/>
        <w:spacing w:before="360" w:after="240" w:line="276" w:lineRule="auto"/>
        <w:rPr>
          <w:rFonts w:ascii="Book Antiqua" w:hAnsi="Book Antiqua" w:cs="Arial"/>
          <w:sz w:val="26"/>
          <w:szCs w:val="26"/>
        </w:rPr>
      </w:pPr>
      <w:r w:rsidRPr="00A61760">
        <w:rPr>
          <w:rStyle w:val="Strong"/>
          <w:rFonts w:ascii="Book Antiqua" w:hAnsi="Book Antiqua"/>
          <w:b/>
          <w:sz w:val="26"/>
          <w:szCs w:val="26"/>
        </w:rPr>
        <w:t>Componentes do Programa e Reabilitação Nutricional (</w:t>
      </w:r>
      <w:proofErr w:type="spellStart"/>
      <w:r w:rsidRPr="00A61760">
        <w:rPr>
          <w:rStyle w:val="Strong"/>
          <w:rFonts w:ascii="Book Antiqua" w:hAnsi="Book Antiqua"/>
          <w:b/>
          <w:sz w:val="26"/>
          <w:szCs w:val="26"/>
        </w:rPr>
        <w:t>PRN</w:t>
      </w:r>
      <w:proofErr w:type="spellEnd"/>
      <w:r w:rsidRPr="00A61760">
        <w:rPr>
          <w:rStyle w:val="Strong"/>
          <w:rFonts w:ascii="Book Antiqua" w:hAnsi="Book Antiqua"/>
          <w:b/>
          <w:sz w:val="26"/>
          <w:szCs w:val="26"/>
        </w:rPr>
        <w:t xml:space="preserve">): </w:t>
      </w:r>
    </w:p>
    <w:p w:rsidR="00AF4FBD" w:rsidRPr="00576640" w:rsidRDefault="00AF4FBD" w:rsidP="00606FDD">
      <w:pPr>
        <w:jc w:val="both"/>
        <w:rPr>
          <w:rFonts w:ascii="Arial" w:hAnsi="Arial" w:cs="Arial"/>
          <w:spacing w:val="-2"/>
          <w:sz w:val="22"/>
          <w:szCs w:val="22"/>
        </w:rPr>
      </w:pPr>
      <w:r w:rsidRPr="00576640">
        <w:rPr>
          <w:rFonts w:ascii="Arial" w:hAnsi="Arial" w:cs="Arial"/>
          <w:spacing w:val="-2"/>
          <w:sz w:val="22"/>
          <w:szCs w:val="22"/>
        </w:rPr>
        <w:t xml:space="preserve">A </w:t>
      </w:r>
      <w:r w:rsidR="00F352EB" w:rsidRPr="00576640">
        <w:rPr>
          <w:rFonts w:ascii="Arial" w:hAnsi="Arial" w:cs="Arial"/>
          <w:b/>
          <w:spacing w:val="-2"/>
          <w:sz w:val="22"/>
          <w:szCs w:val="22"/>
        </w:rPr>
        <w:t>Reabilitação Nutricional</w:t>
      </w:r>
      <w:r w:rsidR="00F352EB" w:rsidRPr="00576640">
        <w:rPr>
          <w:rFonts w:ascii="Arial" w:hAnsi="Arial" w:cs="Arial"/>
          <w:spacing w:val="-2"/>
          <w:sz w:val="22"/>
          <w:szCs w:val="22"/>
        </w:rPr>
        <w:t xml:space="preserve"> </w:t>
      </w:r>
      <w:r w:rsidR="003A513E" w:rsidRPr="00576640">
        <w:rPr>
          <w:rFonts w:ascii="Arial" w:hAnsi="Arial" w:cs="Arial"/>
          <w:spacing w:val="-2"/>
          <w:sz w:val="22"/>
          <w:szCs w:val="22"/>
        </w:rPr>
        <w:t>para</w:t>
      </w:r>
      <w:r w:rsidR="00624AFB">
        <w:rPr>
          <w:rFonts w:ascii="Arial" w:hAnsi="Arial" w:cs="Arial"/>
          <w:spacing w:val="-2"/>
          <w:sz w:val="22"/>
          <w:szCs w:val="22"/>
        </w:rPr>
        <w:t xml:space="preserve"> tra</w:t>
      </w:r>
      <w:r w:rsidRPr="00576640">
        <w:rPr>
          <w:rFonts w:ascii="Arial" w:hAnsi="Arial" w:cs="Arial"/>
          <w:spacing w:val="-2"/>
          <w:sz w:val="22"/>
          <w:szCs w:val="22"/>
        </w:rPr>
        <w:t>tamento d</w:t>
      </w:r>
      <w:r w:rsidR="00F41AFE" w:rsidRPr="00576640">
        <w:rPr>
          <w:rFonts w:ascii="Arial" w:hAnsi="Arial" w:cs="Arial"/>
          <w:spacing w:val="-2"/>
          <w:sz w:val="22"/>
          <w:szCs w:val="22"/>
        </w:rPr>
        <w:t>a</w:t>
      </w:r>
      <w:r w:rsidRPr="00576640">
        <w:rPr>
          <w:rFonts w:ascii="Arial" w:hAnsi="Arial" w:cs="Arial"/>
          <w:spacing w:val="-2"/>
          <w:sz w:val="22"/>
          <w:szCs w:val="22"/>
        </w:rPr>
        <w:t xml:space="preserve"> </w:t>
      </w:r>
      <w:proofErr w:type="gramStart"/>
      <w:r w:rsidR="00D47E2C" w:rsidRPr="00576640">
        <w:rPr>
          <w:rFonts w:ascii="Arial" w:hAnsi="Arial" w:cs="Arial"/>
          <w:spacing w:val="-2"/>
          <w:sz w:val="22"/>
          <w:szCs w:val="22"/>
        </w:rPr>
        <w:t>desnutrição</w:t>
      </w:r>
      <w:r w:rsidRPr="00576640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="003A513E" w:rsidRPr="00576640">
        <w:rPr>
          <w:rFonts w:ascii="Arial" w:hAnsi="Arial" w:cs="Arial"/>
          <w:spacing w:val="-2"/>
          <w:sz w:val="22"/>
          <w:szCs w:val="22"/>
        </w:rPr>
        <w:t>inclue</w:t>
      </w:r>
      <w:proofErr w:type="spellEnd"/>
      <w:r w:rsidR="003A513E" w:rsidRPr="00576640">
        <w:rPr>
          <w:rFonts w:ascii="Arial" w:hAnsi="Arial" w:cs="Arial"/>
          <w:spacing w:val="-2"/>
          <w:sz w:val="22"/>
          <w:szCs w:val="22"/>
        </w:rPr>
        <w:t xml:space="preserve"> os seguintes componentes</w:t>
      </w:r>
      <w:proofErr w:type="gramEnd"/>
      <w:r w:rsidR="003A513E" w:rsidRPr="00576640">
        <w:rPr>
          <w:rFonts w:ascii="Arial" w:hAnsi="Arial" w:cs="Arial"/>
          <w:spacing w:val="-2"/>
          <w:sz w:val="22"/>
          <w:szCs w:val="22"/>
        </w:rPr>
        <w:t>:</w:t>
      </w:r>
    </w:p>
    <w:p w:rsidR="003A513E" w:rsidRPr="00624AFB" w:rsidRDefault="00A546C0" w:rsidP="006D178E">
      <w:pPr>
        <w:numPr>
          <w:ilvl w:val="0"/>
          <w:numId w:val="34"/>
        </w:numPr>
      </w:pPr>
      <w:r w:rsidRPr="00624AFB">
        <w:rPr>
          <w:rFonts w:ascii="Arial" w:hAnsi="Arial" w:cs="Arial"/>
          <w:bCs/>
          <w:sz w:val="22"/>
          <w:szCs w:val="20"/>
        </w:rPr>
        <w:t>Envolvimento comunitário</w:t>
      </w:r>
    </w:p>
    <w:p w:rsidR="003A513E" w:rsidRPr="00624AFB" w:rsidRDefault="00A546C0" w:rsidP="006D178E">
      <w:pPr>
        <w:numPr>
          <w:ilvl w:val="0"/>
          <w:numId w:val="34"/>
        </w:numPr>
      </w:pPr>
      <w:r w:rsidRPr="00624AFB">
        <w:rPr>
          <w:rFonts w:ascii="Arial" w:hAnsi="Arial" w:cs="Arial"/>
          <w:bCs/>
          <w:sz w:val="22"/>
          <w:szCs w:val="20"/>
        </w:rPr>
        <w:t>Tratamento da Desnutrição no Internamento (</w:t>
      </w:r>
      <w:proofErr w:type="spellStart"/>
      <w:r w:rsidRPr="00624AFB">
        <w:rPr>
          <w:rFonts w:ascii="Arial" w:hAnsi="Arial" w:cs="Arial"/>
          <w:bCs/>
          <w:sz w:val="22"/>
          <w:szCs w:val="20"/>
        </w:rPr>
        <w:t>TDI</w:t>
      </w:r>
      <w:proofErr w:type="spellEnd"/>
      <w:r w:rsidRPr="00624AFB">
        <w:rPr>
          <w:rFonts w:ascii="Arial" w:hAnsi="Arial" w:cs="Arial"/>
          <w:bCs/>
          <w:sz w:val="22"/>
          <w:szCs w:val="20"/>
        </w:rPr>
        <w:t>)</w:t>
      </w:r>
    </w:p>
    <w:p w:rsidR="003A513E" w:rsidRPr="00624AFB" w:rsidRDefault="00A546C0" w:rsidP="006D178E">
      <w:pPr>
        <w:numPr>
          <w:ilvl w:val="0"/>
          <w:numId w:val="34"/>
        </w:numPr>
      </w:pPr>
      <w:r w:rsidRPr="00624AFB">
        <w:rPr>
          <w:rFonts w:ascii="Arial" w:hAnsi="Arial" w:cs="Arial"/>
          <w:bCs/>
          <w:sz w:val="22"/>
          <w:szCs w:val="20"/>
        </w:rPr>
        <w:t>Tratamento da Desnutrição em Ambulatório (</w:t>
      </w:r>
      <w:proofErr w:type="spellStart"/>
      <w:r w:rsidRPr="00624AFB">
        <w:rPr>
          <w:rFonts w:ascii="Arial" w:hAnsi="Arial" w:cs="Arial"/>
          <w:bCs/>
          <w:sz w:val="22"/>
          <w:szCs w:val="20"/>
        </w:rPr>
        <w:t>TDA</w:t>
      </w:r>
      <w:proofErr w:type="spellEnd"/>
      <w:r w:rsidRPr="00624AFB">
        <w:rPr>
          <w:rFonts w:ascii="Arial" w:hAnsi="Arial" w:cs="Arial"/>
          <w:bCs/>
          <w:sz w:val="22"/>
          <w:szCs w:val="20"/>
        </w:rPr>
        <w:t>)</w:t>
      </w:r>
    </w:p>
    <w:p w:rsidR="003A513E" w:rsidRPr="00624AFB" w:rsidRDefault="00A546C0" w:rsidP="006D178E">
      <w:pPr>
        <w:numPr>
          <w:ilvl w:val="0"/>
          <w:numId w:val="34"/>
        </w:numPr>
      </w:pPr>
      <w:r w:rsidRPr="00624AFB">
        <w:rPr>
          <w:rFonts w:ascii="Arial" w:hAnsi="Arial" w:cs="Arial"/>
          <w:bCs/>
          <w:sz w:val="22"/>
          <w:szCs w:val="20"/>
        </w:rPr>
        <w:t>Suplementação alimentar</w:t>
      </w:r>
    </w:p>
    <w:p w:rsidR="003A513E" w:rsidRPr="00624AFB" w:rsidRDefault="00A546C0" w:rsidP="006D178E">
      <w:pPr>
        <w:numPr>
          <w:ilvl w:val="0"/>
          <w:numId w:val="34"/>
        </w:numPr>
      </w:pPr>
      <w:r w:rsidRPr="00624AFB">
        <w:rPr>
          <w:rFonts w:ascii="Arial" w:hAnsi="Arial" w:cs="Arial"/>
          <w:bCs/>
          <w:sz w:val="22"/>
          <w:szCs w:val="20"/>
        </w:rPr>
        <w:t>Educação nutricional e demonstrações culinárias</w:t>
      </w:r>
    </w:p>
    <w:p w:rsidR="003A513E" w:rsidRPr="00624AFB" w:rsidRDefault="003A513E" w:rsidP="003A513E">
      <w:pPr>
        <w:pStyle w:val="Figureheader"/>
        <w:rPr>
          <w:szCs w:val="22"/>
        </w:rPr>
      </w:pPr>
    </w:p>
    <w:p w:rsidR="00C17997" w:rsidRDefault="003A513E" w:rsidP="00C17997">
      <w:pPr>
        <w:spacing w:line="276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C17997">
        <w:rPr>
          <w:rFonts w:ascii="Arial" w:hAnsi="Arial" w:cs="Arial"/>
          <w:spacing w:val="-2"/>
          <w:sz w:val="22"/>
          <w:szCs w:val="22"/>
        </w:rPr>
        <w:t>Quando existe</w:t>
      </w:r>
      <w:r w:rsidR="00C17997">
        <w:rPr>
          <w:rFonts w:ascii="Arial" w:hAnsi="Arial" w:cs="Arial"/>
          <w:spacing w:val="-2"/>
          <w:sz w:val="22"/>
          <w:szCs w:val="22"/>
        </w:rPr>
        <w:t>:</w:t>
      </w:r>
    </w:p>
    <w:p w:rsidR="00224E4E" w:rsidRPr="00C17997" w:rsidRDefault="003A513E" w:rsidP="006D178E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C17997">
        <w:rPr>
          <w:rFonts w:ascii="Arial" w:hAnsi="Arial" w:cs="Arial"/>
          <w:b/>
          <w:spacing w:val="-2"/>
          <w:sz w:val="22"/>
          <w:szCs w:val="22"/>
        </w:rPr>
        <w:t>Desnutrição Aguda Grave</w:t>
      </w:r>
      <w:r w:rsidRPr="00C17997">
        <w:rPr>
          <w:rFonts w:ascii="Arial" w:hAnsi="Arial" w:cs="Arial"/>
          <w:spacing w:val="-2"/>
          <w:sz w:val="22"/>
          <w:szCs w:val="22"/>
        </w:rPr>
        <w:t xml:space="preserve"> </w:t>
      </w:r>
      <w:r w:rsidRPr="00C17997">
        <w:rPr>
          <w:rFonts w:ascii="Arial" w:hAnsi="Arial" w:cs="Arial"/>
          <w:b/>
          <w:spacing w:val="-2"/>
          <w:sz w:val="22"/>
          <w:szCs w:val="22"/>
        </w:rPr>
        <w:t>com complicações médicas</w:t>
      </w:r>
      <w:r w:rsidR="00DD4122" w:rsidRPr="00C17997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C17997">
        <w:rPr>
          <w:rFonts w:ascii="Arial" w:hAnsi="Arial" w:cs="Arial"/>
          <w:b/>
          <w:spacing w:val="-2"/>
          <w:sz w:val="22"/>
          <w:szCs w:val="22"/>
        </w:rPr>
        <w:t xml:space="preserve">ou em mulheres grávidas ou nos 6 meses </w:t>
      </w:r>
      <w:proofErr w:type="gramStart"/>
      <w:r w:rsidRPr="00C17997">
        <w:rPr>
          <w:rFonts w:ascii="Arial" w:hAnsi="Arial" w:cs="Arial"/>
          <w:b/>
          <w:spacing w:val="-2"/>
          <w:sz w:val="22"/>
          <w:szCs w:val="22"/>
        </w:rPr>
        <w:t xml:space="preserve">pós-parto  </w:t>
      </w:r>
      <w:r w:rsidRPr="00C17997">
        <w:rPr>
          <w:rFonts w:ascii="Arial" w:hAnsi="Arial" w:cs="Arial"/>
          <w:spacing w:val="-2"/>
          <w:sz w:val="22"/>
          <w:szCs w:val="22"/>
        </w:rPr>
        <w:t>se</w:t>
      </w:r>
      <w:proofErr w:type="gramEnd"/>
      <w:r w:rsidRPr="00C17997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C17997">
        <w:rPr>
          <w:rFonts w:ascii="Arial" w:hAnsi="Arial" w:cs="Arial"/>
          <w:spacing w:val="-2"/>
          <w:sz w:val="22"/>
          <w:szCs w:val="22"/>
        </w:rPr>
        <w:t>fasse</w:t>
      </w:r>
      <w:proofErr w:type="spellEnd"/>
      <w:r w:rsidRPr="00C17997">
        <w:rPr>
          <w:rFonts w:ascii="Arial" w:hAnsi="Arial" w:cs="Arial"/>
          <w:b/>
          <w:spacing w:val="-2"/>
          <w:sz w:val="22"/>
          <w:szCs w:val="22"/>
        </w:rPr>
        <w:t xml:space="preserve"> Tratamento da Desnutrição no Internamento (</w:t>
      </w:r>
      <w:proofErr w:type="spellStart"/>
      <w:r w:rsidRPr="00C17997">
        <w:rPr>
          <w:rFonts w:ascii="Arial" w:hAnsi="Arial" w:cs="Arial"/>
          <w:b/>
          <w:spacing w:val="-2"/>
          <w:sz w:val="22"/>
          <w:szCs w:val="22"/>
        </w:rPr>
        <w:t>TDI</w:t>
      </w:r>
      <w:proofErr w:type="spellEnd"/>
      <w:r w:rsidRPr="00C17997">
        <w:rPr>
          <w:rFonts w:ascii="Arial" w:hAnsi="Arial" w:cs="Arial"/>
          <w:b/>
          <w:spacing w:val="-2"/>
          <w:sz w:val="22"/>
          <w:szCs w:val="22"/>
        </w:rPr>
        <w:t>)</w:t>
      </w:r>
      <w:r w:rsidR="00576640" w:rsidRPr="00C17997">
        <w:rPr>
          <w:rFonts w:ascii="Arial" w:hAnsi="Arial" w:cs="Arial"/>
          <w:b/>
          <w:spacing w:val="-2"/>
          <w:sz w:val="22"/>
          <w:szCs w:val="22"/>
        </w:rPr>
        <w:t>.</w:t>
      </w:r>
    </w:p>
    <w:p w:rsidR="00624AFB" w:rsidRDefault="00624AFB" w:rsidP="00C17997">
      <w:pPr>
        <w:rPr>
          <w:rFonts w:ascii="Arial" w:hAnsi="Arial" w:cs="Arial"/>
          <w:spacing w:val="-2"/>
          <w:sz w:val="22"/>
          <w:szCs w:val="22"/>
        </w:rPr>
      </w:pPr>
    </w:p>
    <w:p w:rsidR="00C42308" w:rsidRPr="00C17997" w:rsidRDefault="001D04D1" w:rsidP="006D178E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C17997">
        <w:rPr>
          <w:rFonts w:ascii="Arial" w:hAnsi="Arial" w:cs="Arial"/>
          <w:b/>
          <w:spacing w:val="-2"/>
          <w:sz w:val="22"/>
          <w:szCs w:val="22"/>
        </w:rPr>
        <w:t>D</w:t>
      </w:r>
      <w:r w:rsidR="00D47E2C" w:rsidRPr="00C17997">
        <w:rPr>
          <w:rFonts w:ascii="Arial" w:hAnsi="Arial" w:cs="Arial"/>
          <w:b/>
          <w:spacing w:val="-2"/>
          <w:sz w:val="22"/>
          <w:szCs w:val="22"/>
        </w:rPr>
        <w:t>esnutrição</w:t>
      </w:r>
      <w:r w:rsidR="00AF4FBD" w:rsidRPr="00C17997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C17997">
        <w:rPr>
          <w:rFonts w:ascii="Arial" w:hAnsi="Arial" w:cs="Arial"/>
          <w:b/>
          <w:spacing w:val="-2"/>
          <w:sz w:val="22"/>
          <w:szCs w:val="22"/>
        </w:rPr>
        <w:t>Aguda G</w:t>
      </w:r>
      <w:r w:rsidR="00AF4FBD" w:rsidRPr="00C17997">
        <w:rPr>
          <w:rFonts w:ascii="Arial" w:hAnsi="Arial" w:cs="Arial"/>
          <w:b/>
          <w:spacing w:val="-2"/>
          <w:sz w:val="22"/>
          <w:szCs w:val="22"/>
        </w:rPr>
        <w:t>r</w:t>
      </w:r>
      <w:r w:rsidR="00992117" w:rsidRPr="00C17997">
        <w:rPr>
          <w:rFonts w:ascii="Arial" w:hAnsi="Arial" w:cs="Arial"/>
          <w:b/>
          <w:spacing w:val="-2"/>
          <w:sz w:val="22"/>
          <w:szCs w:val="22"/>
        </w:rPr>
        <w:t>ave</w:t>
      </w:r>
      <w:r w:rsidR="00992117" w:rsidRPr="00C17997">
        <w:rPr>
          <w:rFonts w:ascii="Arial" w:hAnsi="Arial" w:cs="Arial"/>
          <w:spacing w:val="-2"/>
          <w:sz w:val="22"/>
          <w:szCs w:val="22"/>
        </w:rPr>
        <w:t xml:space="preserve"> </w:t>
      </w:r>
      <w:r w:rsidR="003A513E" w:rsidRPr="00C17997">
        <w:rPr>
          <w:rFonts w:ascii="Arial" w:hAnsi="Arial" w:cs="Arial"/>
          <w:b/>
          <w:sz w:val="22"/>
          <w:szCs w:val="22"/>
        </w:rPr>
        <w:t>sem</w:t>
      </w:r>
      <w:r w:rsidR="00AF4FBD" w:rsidRPr="00C17997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AF4FBD" w:rsidRPr="00C17997">
        <w:rPr>
          <w:rFonts w:ascii="Arial" w:hAnsi="Arial" w:cs="Arial"/>
          <w:b/>
          <w:sz w:val="22"/>
          <w:szCs w:val="22"/>
        </w:rPr>
        <w:t xml:space="preserve">complicações </w:t>
      </w:r>
      <w:r w:rsidR="003A513E" w:rsidRPr="00C17997">
        <w:rPr>
          <w:rFonts w:ascii="Arial" w:hAnsi="Arial" w:cs="Arial"/>
          <w:b/>
          <w:sz w:val="22"/>
          <w:szCs w:val="22"/>
        </w:rPr>
        <w:t xml:space="preserve"> médicas</w:t>
      </w:r>
      <w:proofErr w:type="gramEnd"/>
      <w:r w:rsidR="003A513E" w:rsidRPr="00C17997">
        <w:rPr>
          <w:rFonts w:ascii="Arial" w:hAnsi="Arial" w:cs="Arial"/>
          <w:sz w:val="22"/>
          <w:szCs w:val="22"/>
        </w:rPr>
        <w:t xml:space="preserve"> </w:t>
      </w:r>
      <w:r w:rsidR="00AF4FBD" w:rsidRPr="00C17997">
        <w:rPr>
          <w:rFonts w:ascii="Arial" w:hAnsi="Arial" w:cs="Arial"/>
          <w:sz w:val="22"/>
          <w:szCs w:val="22"/>
        </w:rPr>
        <w:t>(tem apetite, est</w:t>
      </w:r>
      <w:r w:rsidR="00F41AFE" w:rsidRPr="00C17997">
        <w:rPr>
          <w:rFonts w:ascii="Arial" w:hAnsi="Arial" w:cs="Arial"/>
          <w:sz w:val="22"/>
          <w:szCs w:val="22"/>
        </w:rPr>
        <w:t>á</w:t>
      </w:r>
      <w:r w:rsidR="00AF4FBD" w:rsidRPr="00C17997">
        <w:rPr>
          <w:rFonts w:ascii="Arial" w:hAnsi="Arial" w:cs="Arial"/>
          <w:sz w:val="22"/>
          <w:szCs w:val="22"/>
        </w:rPr>
        <w:t xml:space="preserve"> alerta e consegue</w:t>
      </w:r>
      <w:r w:rsidR="00B60E95" w:rsidRPr="00C17997">
        <w:rPr>
          <w:rFonts w:ascii="Arial" w:hAnsi="Arial" w:cs="Arial"/>
          <w:sz w:val="22"/>
          <w:szCs w:val="22"/>
        </w:rPr>
        <w:t xml:space="preserve"> engolir)</w:t>
      </w:r>
      <w:r w:rsidR="000D0498" w:rsidRPr="00C17997">
        <w:rPr>
          <w:rFonts w:ascii="Arial" w:hAnsi="Arial" w:cs="Arial"/>
          <w:sz w:val="22"/>
          <w:szCs w:val="22"/>
        </w:rPr>
        <w:t>,</w:t>
      </w:r>
      <w:r w:rsidR="00B60E95" w:rsidRPr="00C17997">
        <w:rPr>
          <w:rFonts w:ascii="Arial" w:hAnsi="Arial" w:cs="Arial"/>
          <w:sz w:val="22"/>
          <w:szCs w:val="22"/>
        </w:rPr>
        <w:t xml:space="preserve"> pode</w:t>
      </w:r>
      <w:r w:rsidR="00F41AFE" w:rsidRPr="00C17997">
        <w:rPr>
          <w:rFonts w:ascii="Arial" w:hAnsi="Arial" w:cs="Arial"/>
          <w:sz w:val="22"/>
          <w:szCs w:val="22"/>
        </w:rPr>
        <w:t>-</w:t>
      </w:r>
      <w:r w:rsidR="00B60E95" w:rsidRPr="00C17997">
        <w:rPr>
          <w:rFonts w:ascii="Arial" w:hAnsi="Arial" w:cs="Arial"/>
          <w:sz w:val="22"/>
          <w:szCs w:val="22"/>
        </w:rPr>
        <w:t xml:space="preserve">se fazer </w:t>
      </w:r>
      <w:r w:rsidR="003A513E" w:rsidRPr="00C17997">
        <w:rPr>
          <w:rFonts w:ascii="Arial" w:hAnsi="Arial" w:cs="Arial"/>
          <w:b/>
          <w:sz w:val="22"/>
          <w:szCs w:val="22"/>
        </w:rPr>
        <w:t xml:space="preserve">Tratamento da Desnutrição em </w:t>
      </w:r>
      <w:proofErr w:type="spellStart"/>
      <w:r w:rsidR="003A513E" w:rsidRPr="00C17997">
        <w:rPr>
          <w:rFonts w:ascii="Arial" w:hAnsi="Arial" w:cs="Arial"/>
          <w:b/>
          <w:sz w:val="22"/>
          <w:szCs w:val="22"/>
        </w:rPr>
        <w:t>Ambulatorio</w:t>
      </w:r>
      <w:proofErr w:type="spellEnd"/>
      <w:r w:rsidR="003A513E" w:rsidRPr="00C17997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3A513E" w:rsidRPr="00C17997">
        <w:rPr>
          <w:rFonts w:ascii="Arial" w:hAnsi="Arial" w:cs="Arial"/>
          <w:b/>
          <w:sz w:val="22"/>
          <w:szCs w:val="22"/>
        </w:rPr>
        <w:t>TDA</w:t>
      </w:r>
      <w:proofErr w:type="spellEnd"/>
      <w:r w:rsidR="003A513E" w:rsidRPr="00C17997">
        <w:rPr>
          <w:rFonts w:ascii="Arial" w:hAnsi="Arial" w:cs="Arial"/>
          <w:sz w:val="22"/>
          <w:szCs w:val="22"/>
        </w:rPr>
        <w:t>)</w:t>
      </w:r>
      <w:r w:rsidR="00AF4FBD" w:rsidRPr="00C17997">
        <w:rPr>
          <w:rFonts w:ascii="Arial" w:hAnsi="Arial" w:cs="Arial"/>
          <w:sz w:val="22"/>
          <w:szCs w:val="22"/>
        </w:rPr>
        <w:t xml:space="preserve"> com produtos</w:t>
      </w:r>
      <w:r w:rsidRPr="00C17997">
        <w:rPr>
          <w:rFonts w:ascii="Arial" w:hAnsi="Arial" w:cs="Arial"/>
          <w:sz w:val="22"/>
          <w:szCs w:val="22"/>
        </w:rPr>
        <w:t xml:space="preserve"> </w:t>
      </w:r>
      <w:r w:rsidR="003A513E" w:rsidRPr="00C17997">
        <w:rPr>
          <w:rFonts w:ascii="Arial" w:hAnsi="Arial" w:cs="Arial"/>
          <w:sz w:val="22"/>
          <w:szCs w:val="22"/>
        </w:rPr>
        <w:t xml:space="preserve"> como </w:t>
      </w:r>
      <w:r w:rsidR="00E07D17" w:rsidRPr="00C17997">
        <w:rPr>
          <w:rFonts w:ascii="Arial" w:hAnsi="Arial" w:cs="Arial"/>
          <w:sz w:val="22"/>
          <w:szCs w:val="22"/>
        </w:rPr>
        <w:t>Alimento Terapêutico Pronto para Uso (</w:t>
      </w:r>
      <w:r w:rsidRPr="00C179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17997">
        <w:rPr>
          <w:rFonts w:ascii="Arial" w:hAnsi="Arial" w:cs="Arial"/>
          <w:sz w:val="22"/>
          <w:szCs w:val="22"/>
        </w:rPr>
        <w:t>ATPU</w:t>
      </w:r>
      <w:proofErr w:type="spellEnd"/>
      <w:r w:rsidR="00224E4E" w:rsidRPr="00C17997">
        <w:rPr>
          <w:rFonts w:ascii="Arial" w:hAnsi="Arial" w:cs="Arial"/>
          <w:sz w:val="22"/>
          <w:szCs w:val="22"/>
        </w:rPr>
        <w:t>)</w:t>
      </w:r>
      <w:r w:rsidR="00AF4FBD" w:rsidRPr="00C1799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AF4FBD" w:rsidRPr="00C17997">
        <w:rPr>
          <w:rFonts w:ascii="Arial" w:hAnsi="Arial" w:cs="Arial"/>
          <w:sz w:val="22"/>
          <w:szCs w:val="22"/>
        </w:rPr>
        <w:t>PlumpyNut</w:t>
      </w:r>
      <w:proofErr w:type="spellEnd"/>
      <w:r w:rsidR="00AF4FBD" w:rsidRPr="00C17997">
        <w:rPr>
          <w:rFonts w:ascii="Arial" w:hAnsi="Arial" w:cs="Arial"/>
          <w:sz w:val="22"/>
          <w:szCs w:val="22"/>
        </w:rPr>
        <w:t>)</w:t>
      </w:r>
      <w:r w:rsidR="00624AFB" w:rsidRPr="00C17997">
        <w:rPr>
          <w:rFonts w:ascii="Arial" w:hAnsi="Arial" w:cs="Arial"/>
          <w:sz w:val="22"/>
          <w:szCs w:val="22"/>
        </w:rPr>
        <w:t xml:space="preserve"> em </w:t>
      </w:r>
      <w:r w:rsidRPr="00C17997">
        <w:rPr>
          <w:rFonts w:ascii="Arial" w:hAnsi="Arial" w:cs="Arial"/>
          <w:sz w:val="22"/>
          <w:szCs w:val="22"/>
        </w:rPr>
        <w:t xml:space="preserve">dose de acordo com peso.  </w:t>
      </w:r>
    </w:p>
    <w:p w:rsidR="00224E4E" w:rsidRPr="00C42308" w:rsidRDefault="00224E4E" w:rsidP="00C17997">
      <w:pPr>
        <w:rPr>
          <w:b/>
          <w:bCs/>
        </w:rPr>
      </w:pPr>
    </w:p>
    <w:p w:rsidR="001D04D1" w:rsidRPr="00C17997" w:rsidRDefault="00A546C0" w:rsidP="006D178E">
      <w:pPr>
        <w:pStyle w:val="ListParagraph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C17997">
        <w:rPr>
          <w:rFonts w:ascii="Arial" w:hAnsi="Arial" w:cs="Arial"/>
          <w:b/>
          <w:bCs/>
          <w:sz w:val="22"/>
          <w:szCs w:val="22"/>
        </w:rPr>
        <w:t xml:space="preserve">Desnutrição Aguda </w:t>
      </w:r>
      <w:proofErr w:type="gramStart"/>
      <w:r w:rsidRPr="00C17997">
        <w:rPr>
          <w:rFonts w:ascii="Arial" w:hAnsi="Arial" w:cs="Arial"/>
          <w:b/>
          <w:bCs/>
          <w:sz w:val="22"/>
          <w:szCs w:val="22"/>
        </w:rPr>
        <w:t>Moderada</w:t>
      </w:r>
      <w:r w:rsidRPr="00C17997">
        <w:rPr>
          <w:rFonts w:ascii="Arial" w:hAnsi="Arial" w:cs="Arial"/>
          <w:sz w:val="22"/>
          <w:szCs w:val="22"/>
        </w:rPr>
        <w:t xml:space="preserve">  (DAM</w:t>
      </w:r>
      <w:proofErr w:type="gramEnd"/>
      <w:r w:rsidRPr="00C17997">
        <w:rPr>
          <w:rFonts w:ascii="Arial" w:hAnsi="Arial" w:cs="Arial"/>
          <w:sz w:val="22"/>
          <w:szCs w:val="22"/>
        </w:rPr>
        <w:t xml:space="preserve">) deve-se dar </w:t>
      </w:r>
      <w:r w:rsidRPr="00C17997">
        <w:rPr>
          <w:rFonts w:ascii="Arial" w:hAnsi="Arial" w:cs="Arial"/>
          <w:b/>
          <w:sz w:val="22"/>
          <w:szCs w:val="22"/>
        </w:rPr>
        <w:t xml:space="preserve">Suplementação Alimentar </w:t>
      </w:r>
      <w:r w:rsidRPr="00C17997">
        <w:rPr>
          <w:rFonts w:ascii="Arial" w:hAnsi="Arial" w:cs="Arial"/>
          <w:sz w:val="22"/>
          <w:szCs w:val="22"/>
        </w:rPr>
        <w:t xml:space="preserve">com Mistura </w:t>
      </w:r>
      <w:proofErr w:type="spellStart"/>
      <w:r w:rsidRPr="00C17997">
        <w:rPr>
          <w:rFonts w:ascii="Arial" w:hAnsi="Arial" w:cs="Arial"/>
          <w:sz w:val="22"/>
          <w:szCs w:val="22"/>
        </w:rPr>
        <w:t>Alimenticia</w:t>
      </w:r>
      <w:proofErr w:type="spellEnd"/>
      <w:r w:rsidRPr="00C17997">
        <w:rPr>
          <w:rFonts w:ascii="Arial" w:hAnsi="Arial" w:cs="Arial"/>
          <w:sz w:val="22"/>
          <w:szCs w:val="22"/>
        </w:rPr>
        <w:t xml:space="preserve"> Enriquecida  (</w:t>
      </w:r>
      <w:proofErr w:type="spellStart"/>
      <w:r w:rsidRPr="00C17997">
        <w:rPr>
          <w:rFonts w:ascii="Arial" w:hAnsi="Arial" w:cs="Arial"/>
          <w:sz w:val="22"/>
          <w:szCs w:val="22"/>
        </w:rPr>
        <w:t>MAE</w:t>
      </w:r>
      <w:proofErr w:type="spellEnd"/>
      <w:r w:rsidRPr="00C17997">
        <w:rPr>
          <w:rFonts w:ascii="Arial" w:hAnsi="Arial" w:cs="Arial"/>
          <w:sz w:val="22"/>
          <w:szCs w:val="22"/>
        </w:rPr>
        <w:t>)  (por exemplo “</w:t>
      </w:r>
      <w:proofErr w:type="spellStart"/>
      <w:r w:rsidRPr="00C17997">
        <w:rPr>
          <w:rFonts w:ascii="Arial" w:hAnsi="Arial" w:cs="Arial"/>
          <w:sz w:val="22"/>
          <w:szCs w:val="22"/>
        </w:rPr>
        <w:t>CSB</w:t>
      </w:r>
      <w:proofErr w:type="spellEnd"/>
      <w:r w:rsidRPr="00C17997">
        <w:rPr>
          <w:rFonts w:ascii="Arial" w:hAnsi="Arial" w:cs="Arial"/>
          <w:sz w:val="22"/>
          <w:szCs w:val="22"/>
        </w:rPr>
        <w:t xml:space="preserve"> + , uma mistura de milho e soja enriqu</w:t>
      </w:r>
      <w:r w:rsidR="00596BC0" w:rsidRPr="00C17997">
        <w:rPr>
          <w:rFonts w:ascii="Arial" w:hAnsi="Arial" w:cs="Arial"/>
          <w:sz w:val="22"/>
          <w:szCs w:val="22"/>
        </w:rPr>
        <w:t xml:space="preserve">ecida com vitaminas e </w:t>
      </w:r>
      <w:proofErr w:type="spellStart"/>
      <w:r w:rsidR="00596BC0" w:rsidRPr="00C17997">
        <w:rPr>
          <w:rFonts w:ascii="Arial" w:hAnsi="Arial" w:cs="Arial"/>
          <w:sz w:val="22"/>
          <w:szCs w:val="22"/>
        </w:rPr>
        <w:t>minerias</w:t>
      </w:r>
      <w:proofErr w:type="spellEnd"/>
      <w:r w:rsidR="00596BC0" w:rsidRPr="00C17997">
        <w:rPr>
          <w:rFonts w:ascii="Arial" w:hAnsi="Arial" w:cs="Arial"/>
          <w:sz w:val="22"/>
          <w:szCs w:val="22"/>
        </w:rPr>
        <w:t xml:space="preserve">). </w:t>
      </w:r>
      <w:r w:rsidRPr="00C17997">
        <w:rPr>
          <w:rFonts w:ascii="Arial" w:hAnsi="Arial" w:cs="Arial"/>
          <w:sz w:val="22"/>
          <w:szCs w:val="22"/>
        </w:rPr>
        <w:t xml:space="preserve">Se </w:t>
      </w:r>
      <w:proofErr w:type="spellStart"/>
      <w:r w:rsidRPr="00C17997">
        <w:rPr>
          <w:rFonts w:ascii="Arial" w:hAnsi="Arial" w:cs="Arial"/>
          <w:sz w:val="22"/>
          <w:szCs w:val="22"/>
        </w:rPr>
        <w:t>MAE</w:t>
      </w:r>
      <w:proofErr w:type="spellEnd"/>
      <w:r w:rsidRPr="00C17997">
        <w:rPr>
          <w:rFonts w:ascii="Arial" w:hAnsi="Arial" w:cs="Arial"/>
          <w:sz w:val="22"/>
          <w:szCs w:val="22"/>
        </w:rPr>
        <w:t xml:space="preserve"> não existir dar </w:t>
      </w:r>
      <w:proofErr w:type="spellStart"/>
      <w:r w:rsidRPr="00C17997">
        <w:rPr>
          <w:rFonts w:ascii="Arial" w:hAnsi="Arial" w:cs="Arial"/>
          <w:sz w:val="22"/>
          <w:szCs w:val="22"/>
        </w:rPr>
        <w:t>ATPU</w:t>
      </w:r>
      <w:proofErr w:type="spellEnd"/>
      <w:r w:rsidRPr="00C1799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C17997">
        <w:rPr>
          <w:rFonts w:ascii="Arial" w:hAnsi="Arial" w:cs="Arial"/>
          <w:sz w:val="22"/>
          <w:szCs w:val="22"/>
        </w:rPr>
        <w:t>Plumpy`Nut</w:t>
      </w:r>
      <w:proofErr w:type="spellEnd"/>
      <w:r w:rsidRPr="00C17997">
        <w:rPr>
          <w:rFonts w:ascii="Arial" w:hAnsi="Arial" w:cs="Arial"/>
          <w:sz w:val="22"/>
          <w:szCs w:val="22"/>
        </w:rPr>
        <w:t>) dose fixa diária</w:t>
      </w:r>
    </w:p>
    <w:p w:rsidR="002A2DB3" w:rsidRPr="00C42308" w:rsidRDefault="002A2DB3" w:rsidP="005076F9">
      <w:pPr>
        <w:spacing w:line="276" w:lineRule="auto"/>
        <w:rPr>
          <w:rFonts w:ascii="Arial" w:hAnsi="Arial" w:cs="Arial"/>
          <w:bCs/>
        </w:rPr>
      </w:pPr>
    </w:p>
    <w:p w:rsidR="00224E4E" w:rsidRPr="00C17997" w:rsidRDefault="00A546C0" w:rsidP="005076F9">
      <w:pPr>
        <w:rPr>
          <w:rFonts w:ascii="Arial" w:hAnsi="Arial" w:cs="Arial"/>
          <w:bCs/>
          <w:sz w:val="22"/>
          <w:szCs w:val="22"/>
        </w:rPr>
      </w:pPr>
      <w:r w:rsidRPr="00C42308">
        <w:rPr>
          <w:rFonts w:ascii="Arial" w:hAnsi="Arial" w:cs="Arial"/>
          <w:bCs/>
        </w:rPr>
        <w:t>T</w:t>
      </w:r>
      <w:r w:rsidRPr="00C17997">
        <w:rPr>
          <w:rFonts w:ascii="Arial" w:hAnsi="Arial" w:cs="Arial"/>
          <w:bCs/>
          <w:sz w:val="22"/>
          <w:szCs w:val="22"/>
        </w:rPr>
        <w:t>odos os doentes com Desnutrição Aguda</w:t>
      </w:r>
      <w:r w:rsidR="005076F9">
        <w:rPr>
          <w:rFonts w:ascii="Arial" w:hAnsi="Arial" w:cs="Arial"/>
          <w:b/>
          <w:bCs/>
          <w:sz w:val="22"/>
          <w:szCs w:val="22"/>
        </w:rPr>
        <w:t xml:space="preserve"> </w:t>
      </w:r>
      <w:r w:rsidRPr="00C17997">
        <w:rPr>
          <w:rFonts w:ascii="Arial" w:hAnsi="Arial" w:cs="Arial"/>
          <w:b/>
          <w:bCs/>
          <w:sz w:val="22"/>
          <w:szCs w:val="22"/>
        </w:rPr>
        <w:t>deverão se benef</w:t>
      </w:r>
      <w:r w:rsidR="00C17997">
        <w:rPr>
          <w:rFonts w:ascii="Arial" w:hAnsi="Arial" w:cs="Arial"/>
          <w:b/>
          <w:bCs/>
          <w:sz w:val="22"/>
          <w:szCs w:val="22"/>
        </w:rPr>
        <w:t xml:space="preserve">iciar da Educação </w:t>
      </w:r>
      <w:proofErr w:type="gramStart"/>
      <w:r w:rsidR="00C17997">
        <w:rPr>
          <w:rFonts w:ascii="Arial" w:hAnsi="Arial" w:cs="Arial"/>
          <w:b/>
          <w:bCs/>
          <w:sz w:val="22"/>
          <w:szCs w:val="22"/>
        </w:rPr>
        <w:t xml:space="preserve">nutricional </w:t>
      </w:r>
      <w:r w:rsidRPr="00C17997">
        <w:rPr>
          <w:rFonts w:ascii="Arial" w:hAnsi="Arial" w:cs="Arial"/>
          <w:bCs/>
          <w:sz w:val="22"/>
          <w:szCs w:val="22"/>
        </w:rPr>
        <w:t>demonstrações</w:t>
      </w:r>
      <w:proofErr w:type="gramEnd"/>
      <w:r w:rsidRPr="00C17997">
        <w:rPr>
          <w:rFonts w:ascii="Arial" w:hAnsi="Arial" w:cs="Arial"/>
          <w:bCs/>
          <w:sz w:val="22"/>
          <w:szCs w:val="22"/>
        </w:rPr>
        <w:t xml:space="preserve"> culinárias para a prevenção da desnutrição </w:t>
      </w:r>
    </w:p>
    <w:p w:rsidR="008D2C4B" w:rsidRDefault="008D2C4B" w:rsidP="005076F9">
      <w:pPr>
        <w:rPr>
          <w:rFonts w:ascii="Book Antiqua" w:hAnsi="Book Antiqua" w:cs="Arial"/>
          <w:sz w:val="30"/>
          <w:szCs w:val="30"/>
        </w:rPr>
      </w:pPr>
    </w:p>
    <w:p w:rsidR="003E782D" w:rsidRPr="0079098E" w:rsidRDefault="003E782D" w:rsidP="002A2DB3">
      <w:pPr>
        <w:shd w:val="clear" w:color="auto" w:fill="C6D9F1" w:themeFill="text2" w:themeFillTint="33"/>
        <w:spacing w:line="276" w:lineRule="auto"/>
        <w:rPr>
          <w:rFonts w:ascii="Book Antiqua" w:hAnsi="Book Antiqua" w:cs="Arial"/>
          <w:sz w:val="30"/>
          <w:szCs w:val="30"/>
        </w:rPr>
      </w:pPr>
      <w:r w:rsidRPr="002D5D2B">
        <w:rPr>
          <w:rFonts w:ascii="Book Antiqua" w:hAnsi="Book Antiqua" w:cs="Arial"/>
          <w:b/>
          <w:sz w:val="26"/>
          <w:szCs w:val="26"/>
        </w:rPr>
        <w:t xml:space="preserve">Causas de </w:t>
      </w:r>
      <w:r w:rsidR="00D47E2C">
        <w:rPr>
          <w:rFonts w:ascii="Book Antiqua" w:hAnsi="Book Antiqua" w:cs="Arial"/>
          <w:b/>
          <w:sz w:val="26"/>
          <w:szCs w:val="26"/>
        </w:rPr>
        <w:t>Desnutrição</w:t>
      </w:r>
      <w:r w:rsidRPr="002D5D2B">
        <w:rPr>
          <w:rFonts w:ascii="Book Antiqua" w:hAnsi="Book Antiqua" w:cs="Arial"/>
          <w:b/>
          <w:sz w:val="26"/>
          <w:szCs w:val="26"/>
        </w:rPr>
        <w:t xml:space="preserve"> no </w:t>
      </w:r>
      <w:r w:rsidR="002151CC" w:rsidRPr="002D5D2B">
        <w:rPr>
          <w:rFonts w:ascii="Book Antiqua" w:hAnsi="Book Antiqua" w:cs="Arial"/>
          <w:b/>
          <w:sz w:val="26"/>
          <w:szCs w:val="26"/>
        </w:rPr>
        <w:t>Doente</w:t>
      </w:r>
      <w:r w:rsidRPr="002D5D2B">
        <w:rPr>
          <w:rFonts w:ascii="Book Antiqua" w:hAnsi="Book Antiqua" w:cs="Arial"/>
          <w:b/>
          <w:sz w:val="26"/>
          <w:szCs w:val="26"/>
        </w:rPr>
        <w:t xml:space="preserve"> </w:t>
      </w:r>
      <w:proofErr w:type="spellStart"/>
      <w:r w:rsidRPr="002D5D2B">
        <w:rPr>
          <w:rFonts w:ascii="Book Antiqua" w:hAnsi="Book Antiqua" w:cs="Arial"/>
          <w:b/>
          <w:sz w:val="26"/>
          <w:szCs w:val="26"/>
        </w:rPr>
        <w:t>HIV</w:t>
      </w:r>
      <w:proofErr w:type="spellEnd"/>
      <w:r w:rsidRPr="002D5D2B">
        <w:rPr>
          <w:rFonts w:ascii="Book Antiqua" w:hAnsi="Book Antiqua" w:cs="Arial"/>
          <w:b/>
          <w:sz w:val="26"/>
          <w:szCs w:val="26"/>
        </w:rPr>
        <w:t>+</w:t>
      </w:r>
    </w:p>
    <w:p w:rsidR="0079098E" w:rsidRDefault="0079098E" w:rsidP="005076F9">
      <w:pPr>
        <w:jc w:val="both"/>
        <w:rPr>
          <w:rFonts w:ascii="Arial" w:hAnsi="Arial" w:cs="Arial"/>
        </w:rPr>
      </w:pPr>
    </w:p>
    <w:p w:rsidR="003E782D" w:rsidRPr="00684A82" w:rsidRDefault="003E782D" w:rsidP="00684A82">
      <w:pPr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Além dos problemas que afectam a população geral, existem outras duas categorias de causas de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684A82">
        <w:rPr>
          <w:rFonts w:ascii="Arial" w:hAnsi="Arial" w:cs="Arial"/>
          <w:sz w:val="22"/>
          <w:szCs w:val="22"/>
        </w:rPr>
        <w:t xml:space="preserve"> e perda de peso no </w:t>
      </w:r>
      <w:r w:rsidR="002151CC" w:rsidRPr="00684A82">
        <w:rPr>
          <w:rFonts w:ascii="Arial" w:hAnsi="Arial" w:cs="Arial"/>
          <w:sz w:val="22"/>
          <w:szCs w:val="22"/>
        </w:rPr>
        <w:t>doente</w:t>
      </w:r>
      <w:r w:rsidR="00CB2BAD" w:rsidRPr="00684A8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B2BAD" w:rsidRPr="00684A82">
        <w:rPr>
          <w:rFonts w:ascii="Arial" w:hAnsi="Arial" w:cs="Arial"/>
          <w:sz w:val="22"/>
          <w:szCs w:val="22"/>
        </w:rPr>
        <w:t>infectado</w:t>
      </w:r>
      <w:proofErr w:type="spellEnd"/>
      <w:r w:rsidR="00CB2BAD" w:rsidRPr="00684A82">
        <w:rPr>
          <w:rFonts w:ascii="Arial" w:hAnsi="Arial" w:cs="Arial"/>
          <w:sz w:val="22"/>
          <w:szCs w:val="22"/>
        </w:rPr>
        <w:t xml:space="preserve"> pelo</w:t>
      </w:r>
      <w:r w:rsidRPr="00684A8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84A82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684A82">
        <w:rPr>
          <w:rFonts w:ascii="Arial" w:hAnsi="Arial" w:cs="Arial"/>
          <w:sz w:val="22"/>
          <w:szCs w:val="22"/>
        </w:rPr>
        <w:t>:</w:t>
      </w:r>
    </w:p>
    <w:p w:rsidR="003E782D" w:rsidRPr="00684A82" w:rsidRDefault="003E782D" w:rsidP="00897904">
      <w:pPr>
        <w:pStyle w:val="ColorfulList-Accent11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Aumento dos requisitos nutricionais do </w:t>
      </w:r>
      <w:r w:rsidR="00821349" w:rsidRPr="00684A82">
        <w:rPr>
          <w:rFonts w:ascii="Arial" w:hAnsi="Arial" w:cs="Arial"/>
          <w:sz w:val="22"/>
          <w:szCs w:val="22"/>
        </w:rPr>
        <w:t>organismo</w:t>
      </w:r>
      <w:r w:rsidRPr="00684A82">
        <w:rPr>
          <w:rFonts w:ascii="Arial" w:hAnsi="Arial" w:cs="Arial"/>
          <w:sz w:val="22"/>
          <w:szCs w:val="22"/>
        </w:rPr>
        <w:t xml:space="preserve">: </w:t>
      </w:r>
      <w:r w:rsidR="00821349" w:rsidRPr="00684A82">
        <w:rPr>
          <w:rFonts w:ascii="Arial" w:hAnsi="Arial" w:cs="Arial"/>
          <w:sz w:val="22"/>
          <w:szCs w:val="22"/>
        </w:rPr>
        <w:t>o doente seropositivo</w:t>
      </w:r>
      <w:r w:rsidRPr="00684A82">
        <w:rPr>
          <w:rFonts w:ascii="Arial" w:hAnsi="Arial" w:cs="Arial"/>
          <w:sz w:val="22"/>
          <w:szCs w:val="22"/>
        </w:rPr>
        <w:t xml:space="preserve"> precisa de mais energia e nutrientes para resistir </w:t>
      </w:r>
      <w:r w:rsidR="00F41AFE" w:rsidRPr="00684A82">
        <w:rPr>
          <w:rFonts w:ascii="Arial" w:hAnsi="Arial" w:cs="Arial"/>
          <w:sz w:val="22"/>
          <w:szCs w:val="22"/>
        </w:rPr>
        <w:t>à</w:t>
      </w:r>
      <w:r w:rsidR="00D16EC3" w:rsidRPr="00684A82">
        <w:rPr>
          <w:rFonts w:ascii="Arial" w:hAnsi="Arial" w:cs="Arial"/>
          <w:sz w:val="22"/>
          <w:szCs w:val="22"/>
        </w:rPr>
        <w:t xml:space="preserve"> </w:t>
      </w:r>
      <w:r w:rsidRPr="00684A82">
        <w:rPr>
          <w:rFonts w:ascii="Arial" w:hAnsi="Arial" w:cs="Arial"/>
          <w:sz w:val="22"/>
          <w:szCs w:val="22"/>
        </w:rPr>
        <w:t xml:space="preserve">infecção </w:t>
      </w:r>
      <w:r w:rsidR="00821349" w:rsidRPr="00684A82">
        <w:rPr>
          <w:rFonts w:ascii="Arial" w:hAnsi="Arial" w:cs="Arial"/>
          <w:sz w:val="22"/>
          <w:szCs w:val="22"/>
        </w:rPr>
        <w:t>pelo</w:t>
      </w:r>
      <w:r w:rsidRPr="00684A8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84A82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684A82">
        <w:rPr>
          <w:rFonts w:ascii="Arial" w:hAnsi="Arial" w:cs="Arial"/>
          <w:sz w:val="22"/>
          <w:szCs w:val="22"/>
        </w:rPr>
        <w:t xml:space="preserve">, para resistir às </w:t>
      </w:r>
      <w:proofErr w:type="spellStart"/>
      <w:r w:rsidRPr="00684A82">
        <w:rPr>
          <w:rFonts w:ascii="Arial" w:hAnsi="Arial" w:cs="Arial"/>
          <w:sz w:val="22"/>
          <w:szCs w:val="22"/>
        </w:rPr>
        <w:t>IOs</w:t>
      </w:r>
      <w:proofErr w:type="spellEnd"/>
      <w:r w:rsidRPr="00684A82">
        <w:rPr>
          <w:rFonts w:ascii="Arial" w:hAnsi="Arial" w:cs="Arial"/>
          <w:sz w:val="22"/>
          <w:szCs w:val="22"/>
        </w:rPr>
        <w:t xml:space="preserve">, e para reconstruir o sistema imune (uma vez que inicia o </w:t>
      </w:r>
      <w:proofErr w:type="spellStart"/>
      <w:r w:rsidRPr="00684A82">
        <w:rPr>
          <w:rFonts w:ascii="Arial" w:hAnsi="Arial" w:cs="Arial"/>
          <w:sz w:val="22"/>
          <w:szCs w:val="22"/>
        </w:rPr>
        <w:t>TARV</w:t>
      </w:r>
      <w:proofErr w:type="spellEnd"/>
      <w:r w:rsidRPr="00684A82">
        <w:rPr>
          <w:rFonts w:ascii="Arial" w:hAnsi="Arial" w:cs="Arial"/>
          <w:sz w:val="22"/>
          <w:szCs w:val="22"/>
        </w:rPr>
        <w:t xml:space="preserve">). </w:t>
      </w:r>
    </w:p>
    <w:p w:rsidR="003E782D" w:rsidRPr="00684A82" w:rsidRDefault="003E782D" w:rsidP="00897904">
      <w:pPr>
        <w:pStyle w:val="ColorfulList-Accent11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Redução na quantidade de nutrientes ingeridos pelo </w:t>
      </w:r>
      <w:r w:rsidR="002151CC" w:rsidRPr="00684A82">
        <w:rPr>
          <w:rFonts w:ascii="Arial" w:hAnsi="Arial" w:cs="Arial"/>
          <w:sz w:val="22"/>
          <w:szCs w:val="22"/>
        </w:rPr>
        <w:t>doente</w:t>
      </w:r>
      <w:r w:rsidRPr="00684A82">
        <w:rPr>
          <w:rFonts w:ascii="Arial" w:hAnsi="Arial" w:cs="Arial"/>
          <w:sz w:val="22"/>
          <w:szCs w:val="22"/>
        </w:rPr>
        <w:t xml:space="preserve">, ou perda de nutrientes já ingeridos: na presença de </w:t>
      </w:r>
      <w:proofErr w:type="spellStart"/>
      <w:r w:rsidRPr="00684A82">
        <w:rPr>
          <w:rFonts w:ascii="Arial" w:hAnsi="Arial" w:cs="Arial"/>
          <w:sz w:val="22"/>
          <w:szCs w:val="22"/>
        </w:rPr>
        <w:t>IOs</w:t>
      </w:r>
      <w:proofErr w:type="spellEnd"/>
      <w:r w:rsidRPr="00684A82">
        <w:rPr>
          <w:rFonts w:ascii="Arial" w:hAnsi="Arial" w:cs="Arial"/>
          <w:sz w:val="22"/>
          <w:szCs w:val="22"/>
        </w:rPr>
        <w:t xml:space="preserve"> e outras complicações de SIDA (por exemplo, a depressão psicológica, ou as reacções adversas </w:t>
      </w:r>
      <w:r w:rsidR="00D16EC3" w:rsidRPr="00684A82">
        <w:rPr>
          <w:rFonts w:ascii="Arial" w:hAnsi="Arial" w:cs="Arial"/>
          <w:sz w:val="22"/>
          <w:szCs w:val="22"/>
        </w:rPr>
        <w:t>a</w:t>
      </w:r>
      <w:r w:rsidRPr="00684A82">
        <w:rPr>
          <w:rFonts w:ascii="Arial" w:hAnsi="Arial" w:cs="Arial"/>
          <w:sz w:val="22"/>
          <w:szCs w:val="22"/>
        </w:rPr>
        <w:t xml:space="preserve"> medicamentos), o </w:t>
      </w:r>
      <w:r w:rsidR="002151CC" w:rsidRPr="00684A82">
        <w:rPr>
          <w:rFonts w:ascii="Arial" w:hAnsi="Arial" w:cs="Arial"/>
          <w:sz w:val="22"/>
          <w:szCs w:val="22"/>
        </w:rPr>
        <w:t>doente</w:t>
      </w:r>
      <w:r w:rsidRPr="00684A82">
        <w:rPr>
          <w:rFonts w:ascii="Arial" w:hAnsi="Arial" w:cs="Arial"/>
          <w:sz w:val="22"/>
          <w:szCs w:val="22"/>
        </w:rPr>
        <w:t xml:space="preserve"> pode perder </w:t>
      </w:r>
      <w:r w:rsidR="00821349" w:rsidRPr="00684A82">
        <w:rPr>
          <w:rFonts w:ascii="Arial" w:hAnsi="Arial" w:cs="Arial"/>
          <w:sz w:val="22"/>
          <w:szCs w:val="22"/>
        </w:rPr>
        <w:t>o</w:t>
      </w:r>
      <w:r w:rsidRPr="00684A82">
        <w:rPr>
          <w:rFonts w:ascii="Arial" w:hAnsi="Arial" w:cs="Arial"/>
          <w:sz w:val="22"/>
          <w:szCs w:val="22"/>
        </w:rPr>
        <w:t xml:space="preserve"> apetite, ou pode ter dificuldade para mastigar, engolir ou digerir alimentos. O </w:t>
      </w:r>
      <w:r w:rsidR="002151CC" w:rsidRPr="00684A82">
        <w:rPr>
          <w:rFonts w:ascii="Arial" w:hAnsi="Arial" w:cs="Arial"/>
          <w:sz w:val="22"/>
          <w:szCs w:val="22"/>
        </w:rPr>
        <w:t>doente</w:t>
      </w:r>
      <w:r w:rsidRPr="00684A82">
        <w:rPr>
          <w:rFonts w:ascii="Arial" w:hAnsi="Arial" w:cs="Arial"/>
          <w:sz w:val="22"/>
          <w:szCs w:val="22"/>
        </w:rPr>
        <w:t xml:space="preserve"> </w:t>
      </w:r>
      <w:r w:rsidR="00821349" w:rsidRPr="00684A82">
        <w:rPr>
          <w:rFonts w:ascii="Arial" w:hAnsi="Arial" w:cs="Arial"/>
          <w:sz w:val="22"/>
          <w:szCs w:val="22"/>
        </w:rPr>
        <w:t xml:space="preserve">também </w:t>
      </w:r>
      <w:r w:rsidRPr="00684A82">
        <w:rPr>
          <w:rFonts w:ascii="Arial" w:hAnsi="Arial" w:cs="Arial"/>
          <w:sz w:val="22"/>
          <w:szCs w:val="22"/>
        </w:rPr>
        <w:t xml:space="preserve">pode perder nutrientes já ingeridos </w:t>
      </w:r>
      <w:r w:rsidR="00821349" w:rsidRPr="00684A82">
        <w:rPr>
          <w:rFonts w:ascii="Arial" w:hAnsi="Arial" w:cs="Arial"/>
          <w:sz w:val="22"/>
          <w:szCs w:val="22"/>
        </w:rPr>
        <w:t xml:space="preserve">devido </w:t>
      </w:r>
      <w:r w:rsidR="00684A82" w:rsidRPr="00684A82">
        <w:rPr>
          <w:rFonts w:ascii="Arial" w:hAnsi="Arial" w:cs="Arial"/>
          <w:sz w:val="22"/>
          <w:szCs w:val="22"/>
        </w:rPr>
        <w:t>a</w:t>
      </w:r>
      <w:r w:rsidRPr="00684A82">
        <w:rPr>
          <w:rFonts w:ascii="Arial" w:hAnsi="Arial" w:cs="Arial"/>
          <w:sz w:val="22"/>
          <w:szCs w:val="22"/>
        </w:rPr>
        <w:t xml:space="preserve"> vómitos, diarreias, ou </w:t>
      </w:r>
      <w:r w:rsidR="00821349" w:rsidRPr="00684A82">
        <w:rPr>
          <w:rFonts w:ascii="Arial" w:hAnsi="Arial" w:cs="Arial"/>
          <w:sz w:val="22"/>
          <w:szCs w:val="22"/>
        </w:rPr>
        <w:t>má</w:t>
      </w:r>
      <w:r w:rsidRPr="00684A82">
        <w:rPr>
          <w:rFonts w:ascii="Arial" w:hAnsi="Arial" w:cs="Arial"/>
          <w:sz w:val="22"/>
          <w:szCs w:val="22"/>
        </w:rPr>
        <w:t xml:space="preserve"> absorção intestinal.</w:t>
      </w:r>
    </w:p>
    <w:p w:rsidR="003E782D" w:rsidRPr="00684A82" w:rsidRDefault="003E782D" w:rsidP="00684A82">
      <w:pPr>
        <w:pStyle w:val="Subtitle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684A82">
        <w:rPr>
          <w:rFonts w:ascii="Arial" w:hAnsi="Arial" w:cs="Arial"/>
          <w:b/>
          <w:i w:val="0"/>
          <w:color w:val="auto"/>
          <w:sz w:val="22"/>
          <w:szCs w:val="22"/>
        </w:rPr>
        <w:t>Aumento dos requisitos nutricionais do</w:t>
      </w:r>
      <w:r w:rsidR="007F4EDA" w:rsidRPr="00684A82">
        <w:rPr>
          <w:rFonts w:ascii="Arial" w:hAnsi="Arial" w:cs="Arial"/>
          <w:b/>
          <w:i w:val="0"/>
          <w:color w:val="auto"/>
          <w:sz w:val="22"/>
          <w:szCs w:val="22"/>
        </w:rPr>
        <w:t xml:space="preserve"> </w:t>
      </w:r>
      <w:r w:rsidR="005C150F" w:rsidRPr="00684A82">
        <w:rPr>
          <w:rFonts w:ascii="Arial" w:hAnsi="Arial" w:cs="Arial"/>
          <w:b/>
          <w:i w:val="0"/>
          <w:color w:val="auto"/>
          <w:sz w:val="22"/>
          <w:szCs w:val="22"/>
        </w:rPr>
        <w:t>o</w:t>
      </w:r>
      <w:r w:rsidR="00821349" w:rsidRPr="00684A82">
        <w:rPr>
          <w:rFonts w:ascii="Arial" w:hAnsi="Arial" w:cs="Arial"/>
          <w:b/>
          <w:i w:val="0"/>
          <w:color w:val="auto"/>
          <w:sz w:val="22"/>
          <w:szCs w:val="22"/>
        </w:rPr>
        <w:t>rganismo</w:t>
      </w:r>
    </w:p>
    <w:p w:rsidR="003E782D" w:rsidRPr="00684A82" w:rsidRDefault="003E782D" w:rsidP="00E10F6E">
      <w:pPr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>O aumento no requisito diário de energia e micronutrientes varia, dependendo do estado de saúde da pessoa:</w:t>
      </w:r>
    </w:p>
    <w:p w:rsidR="003E782D" w:rsidRPr="00684A82" w:rsidRDefault="003E782D" w:rsidP="00E10F6E">
      <w:pPr>
        <w:pStyle w:val="ColorfulList-Accent11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A pessoa </w:t>
      </w:r>
      <w:proofErr w:type="spellStart"/>
      <w:r w:rsidRPr="00684A82">
        <w:rPr>
          <w:rFonts w:ascii="Arial" w:hAnsi="Arial" w:cs="Arial"/>
          <w:sz w:val="22"/>
          <w:szCs w:val="22"/>
        </w:rPr>
        <w:t>HIV</w:t>
      </w:r>
      <w:proofErr w:type="spellEnd"/>
      <w:r w:rsidRPr="00684A82">
        <w:rPr>
          <w:rFonts w:ascii="Arial" w:hAnsi="Arial" w:cs="Arial"/>
          <w:sz w:val="22"/>
          <w:szCs w:val="22"/>
        </w:rPr>
        <w:t xml:space="preserve">+ assintomática precisa de 10% mais de energia (calorias) do que uma pessoa </w:t>
      </w:r>
      <w:proofErr w:type="spellStart"/>
      <w:r w:rsidRPr="00684A82">
        <w:rPr>
          <w:rFonts w:ascii="Arial" w:hAnsi="Arial" w:cs="Arial"/>
          <w:sz w:val="22"/>
          <w:szCs w:val="22"/>
        </w:rPr>
        <w:t>HIV</w:t>
      </w:r>
      <w:proofErr w:type="spellEnd"/>
      <w:r w:rsidRPr="00684A82">
        <w:rPr>
          <w:rFonts w:ascii="Arial" w:hAnsi="Arial" w:cs="Arial"/>
          <w:sz w:val="22"/>
          <w:szCs w:val="22"/>
        </w:rPr>
        <w:t>-</w:t>
      </w:r>
      <w:r w:rsidR="00F41AFE" w:rsidRPr="00684A82">
        <w:rPr>
          <w:rFonts w:ascii="Arial" w:hAnsi="Arial" w:cs="Arial"/>
          <w:sz w:val="22"/>
          <w:szCs w:val="22"/>
        </w:rPr>
        <w:t>;</w:t>
      </w:r>
    </w:p>
    <w:p w:rsidR="003E782D" w:rsidRPr="00684A82" w:rsidRDefault="003E782D" w:rsidP="00E10F6E">
      <w:pPr>
        <w:pStyle w:val="ColorfulList-Accent11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A pessoa </w:t>
      </w:r>
      <w:proofErr w:type="spellStart"/>
      <w:r w:rsidRPr="00684A82">
        <w:rPr>
          <w:rFonts w:ascii="Arial" w:hAnsi="Arial" w:cs="Arial"/>
          <w:sz w:val="22"/>
          <w:szCs w:val="22"/>
        </w:rPr>
        <w:t>HIV</w:t>
      </w:r>
      <w:proofErr w:type="spellEnd"/>
      <w:r w:rsidRPr="00684A82">
        <w:rPr>
          <w:rFonts w:ascii="Arial" w:hAnsi="Arial" w:cs="Arial"/>
          <w:sz w:val="22"/>
          <w:szCs w:val="22"/>
        </w:rPr>
        <w:t>+ com sintomas ou em vias de recuperação após uma IO (ou outra complicação de SIDA) precisa de 20-50% mais de energia.</w:t>
      </w:r>
    </w:p>
    <w:p w:rsidR="003F7E39" w:rsidRPr="00684A82" w:rsidRDefault="003E782D" w:rsidP="00E10F6E">
      <w:pPr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lastRenderedPageBreak/>
        <w:t>Na presença de uma carga viral</w:t>
      </w:r>
      <w:r w:rsidR="00710671" w:rsidRPr="00684A82">
        <w:rPr>
          <w:rFonts w:ascii="Arial" w:hAnsi="Arial" w:cs="Arial"/>
          <w:sz w:val="22"/>
          <w:szCs w:val="22"/>
        </w:rPr>
        <w:t xml:space="preserve"> muito</w:t>
      </w:r>
      <w:r w:rsidRPr="00684A82">
        <w:rPr>
          <w:rFonts w:ascii="Arial" w:hAnsi="Arial" w:cs="Arial"/>
          <w:sz w:val="22"/>
          <w:szCs w:val="22"/>
        </w:rPr>
        <w:t xml:space="preserve"> alta, o corpo precisa de mais energia</w:t>
      </w:r>
      <w:r w:rsidR="003E72A3" w:rsidRPr="00684A82">
        <w:rPr>
          <w:rFonts w:ascii="Arial" w:hAnsi="Arial" w:cs="Arial"/>
          <w:sz w:val="22"/>
          <w:szCs w:val="22"/>
        </w:rPr>
        <w:t>,</w:t>
      </w:r>
      <w:r w:rsidRPr="00684A82">
        <w:rPr>
          <w:rFonts w:ascii="Arial" w:hAnsi="Arial" w:cs="Arial"/>
          <w:sz w:val="22"/>
          <w:szCs w:val="22"/>
        </w:rPr>
        <w:t xml:space="preserve"> </w:t>
      </w:r>
      <w:r w:rsidR="003F7E39" w:rsidRPr="00684A82">
        <w:rPr>
          <w:rFonts w:ascii="Arial" w:hAnsi="Arial" w:cs="Arial"/>
          <w:sz w:val="22"/>
          <w:szCs w:val="22"/>
        </w:rPr>
        <w:t xml:space="preserve">por um lado </w:t>
      </w:r>
      <w:r w:rsidRPr="00684A82">
        <w:rPr>
          <w:rFonts w:ascii="Arial" w:hAnsi="Arial" w:cs="Arial"/>
          <w:sz w:val="22"/>
          <w:szCs w:val="22"/>
        </w:rPr>
        <w:t>porque</w:t>
      </w:r>
      <w:r w:rsidR="003F7E39" w:rsidRPr="00684A82">
        <w:rPr>
          <w:rFonts w:ascii="Arial" w:hAnsi="Arial" w:cs="Arial"/>
          <w:sz w:val="22"/>
          <w:szCs w:val="22"/>
        </w:rPr>
        <w:t xml:space="preserve"> </w:t>
      </w:r>
      <w:r w:rsidR="00BD7CC1" w:rsidRPr="00684A82">
        <w:rPr>
          <w:rFonts w:ascii="Arial" w:hAnsi="Arial" w:cs="Arial"/>
          <w:sz w:val="22"/>
          <w:szCs w:val="22"/>
        </w:rPr>
        <w:t xml:space="preserve">o </w:t>
      </w:r>
      <w:r w:rsidRPr="00684A82">
        <w:rPr>
          <w:rFonts w:ascii="Arial" w:hAnsi="Arial" w:cs="Arial"/>
          <w:sz w:val="22"/>
          <w:szCs w:val="22"/>
        </w:rPr>
        <w:t xml:space="preserve">vírus usa </w:t>
      </w:r>
      <w:r w:rsidR="003F7E39" w:rsidRPr="00684A82">
        <w:rPr>
          <w:rFonts w:ascii="Arial" w:hAnsi="Arial" w:cs="Arial"/>
          <w:sz w:val="22"/>
          <w:szCs w:val="22"/>
        </w:rPr>
        <w:t xml:space="preserve">a </w:t>
      </w:r>
      <w:r w:rsidRPr="00684A82">
        <w:rPr>
          <w:rFonts w:ascii="Arial" w:hAnsi="Arial" w:cs="Arial"/>
          <w:sz w:val="22"/>
          <w:szCs w:val="22"/>
        </w:rPr>
        <w:t>energia</w:t>
      </w:r>
      <w:r w:rsidR="003E72A3" w:rsidRPr="00684A82">
        <w:rPr>
          <w:rFonts w:ascii="Arial" w:hAnsi="Arial" w:cs="Arial"/>
          <w:sz w:val="22"/>
          <w:szCs w:val="22"/>
        </w:rPr>
        <w:t xml:space="preserve"> das células hospedeiras</w:t>
      </w:r>
      <w:r w:rsidRPr="00684A82">
        <w:rPr>
          <w:rFonts w:ascii="Arial" w:hAnsi="Arial" w:cs="Arial"/>
          <w:sz w:val="22"/>
          <w:szCs w:val="22"/>
        </w:rPr>
        <w:t xml:space="preserve"> para </w:t>
      </w:r>
      <w:r w:rsidR="003F7E39" w:rsidRPr="00684A82">
        <w:rPr>
          <w:rFonts w:ascii="Arial" w:hAnsi="Arial" w:cs="Arial"/>
          <w:sz w:val="22"/>
          <w:szCs w:val="22"/>
        </w:rPr>
        <w:t>sobre</w:t>
      </w:r>
      <w:r w:rsidRPr="00684A82">
        <w:rPr>
          <w:rFonts w:ascii="Arial" w:hAnsi="Arial" w:cs="Arial"/>
          <w:sz w:val="22"/>
          <w:szCs w:val="22"/>
        </w:rPr>
        <w:t>viver</w:t>
      </w:r>
      <w:r w:rsidR="003F7E39" w:rsidRPr="00684A82">
        <w:rPr>
          <w:rFonts w:ascii="Arial" w:hAnsi="Arial" w:cs="Arial"/>
          <w:sz w:val="22"/>
          <w:szCs w:val="22"/>
        </w:rPr>
        <w:t>/reproduzir</w:t>
      </w:r>
      <w:r w:rsidRPr="00684A82">
        <w:rPr>
          <w:rFonts w:ascii="Arial" w:hAnsi="Arial" w:cs="Arial"/>
          <w:sz w:val="22"/>
          <w:szCs w:val="22"/>
        </w:rPr>
        <w:t xml:space="preserve">, e </w:t>
      </w:r>
      <w:r w:rsidR="003F7E39" w:rsidRPr="00684A82">
        <w:rPr>
          <w:rFonts w:ascii="Arial" w:hAnsi="Arial" w:cs="Arial"/>
          <w:sz w:val="22"/>
          <w:szCs w:val="22"/>
        </w:rPr>
        <w:t>por outro</w:t>
      </w:r>
      <w:r w:rsidR="00861FA6" w:rsidRPr="00684A82">
        <w:rPr>
          <w:rFonts w:ascii="Arial" w:hAnsi="Arial" w:cs="Arial"/>
          <w:sz w:val="22"/>
          <w:szCs w:val="22"/>
        </w:rPr>
        <w:t>,</w:t>
      </w:r>
      <w:r w:rsidR="003F7E39" w:rsidRPr="00684A82">
        <w:rPr>
          <w:rFonts w:ascii="Arial" w:hAnsi="Arial" w:cs="Arial"/>
          <w:sz w:val="22"/>
          <w:szCs w:val="22"/>
        </w:rPr>
        <w:t xml:space="preserve"> </w:t>
      </w:r>
      <w:r w:rsidRPr="00684A82">
        <w:rPr>
          <w:rFonts w:ascii="Arial" w:hAnsi="Arial" w:cs="Arial"/>
          <w:sz w:val="22"/>
          <w:szCs w:val="22"/>
        </w:rPr>
        <w:t>o corpo usa</w:t>
      </w:r>
      <w:r w:rsidR="00861FA6" w:rsidRPr="00684A82">
        <w:rPr>
          <w:rFonts w:ascii="Arial" w:hAnsi="Arial" w:cs="Arial"/>
          <w:sz w:val="22"/>
          <w:szCs w:val="22"/>
        </w:rPr>
        <w:t xml:space="preserve"> a mesma</w:t>
      </w:r>
      <w:r w:rsidRPr="00684A82">
        <w:rPr>
          <w:rFonts w:ascii="Arial" w:hAnsi="Arial" w:cs="Arial"/>
          <w:sz w:val="22"/>
          <w:szCs w:val="22"/>
        </w:rPr>
        <w:t xml:space="preserve"> energia para resistir à infecção. </w:t>
      </w:r>
    </w:p>
    <w:p w:rsidR="0079098E" w:rsidRPr="00684A82" w:rsidRDefault="0079098E" w:rsidP="00E10F6E">
      <w:pPr>
        <w:jc w:val="both"/>
        <w:rPr>
          <w:rFonts w:ascii="Arial" w:hAnsi="Arial" w:cs="Arial"/>
          <w:sz w:val="22"/>
          <w:szCs w:val="22"/>
        </w:rPr>
      </w:pPr>
    </w:p>
    <w:p w:rsidR="003E782D" w:rsidRPr="00684A82" w:rsidRDefault="003E782D" w:rsidP="00E10F6E">
      <w:pPr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A perda de peso e a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684A82">
        <w:rPr>
          <w:rFonts w:ascii="Arial" w:hAnsi="Arial" w:cs="Arial"/>
          <w:sz w:val="22"/>
          <w:szCs w:val="22"/>
        </w:rPr>
        <w:t xml:space="preserve"> são mais comuns nos </w:t>
      </w:r>
      <w:r w:rsidR="002151CC" w:rsidRPr="00684A82">
        <w:rPr>
          <w:rFonts w:ascii="Arial" w:hAnsi="Arial" w:cs="Arial"/>
          <w:sz w:val="22"/>
          <w:szCs w:val="22"/>
        </w:rPr>
        <w:t>doente</w:t>
      </w:r>
      <w:r w:rsidRPr="00684A82">
        <w:rPr>
          <w:rFonts w:ascii="Arial" w:hAnsi="Arial" w:cs="Arial"/>
          <w:sz w:val="22"/>
          <w:szCs w:val="22"/>
        </w:rPr>
        <w:t xml:space="preserve">s com carga viral muito alta. Por exemplo, num estudo </w:t>
      </w:r>
      <w:r w:rsidR="003E72A3" w:rsidRPr="00684A82">
        <w:rPr>
          <w:rFonts w:ascii="Arial" w:hAnsi="Arial" w:cs="Arial"/>
          <w:sz w:val="22"/>
          <w:szCs w:val="22"/>
        </w:rPr>
        <w:t>realizado</w:t>
      </w:r>
      <w:r w:rsidR="00625B92" w:rsidRPr="00684A82">
        <w:rPr>
          <w:rFonts w:ascii="Arial" w:hAnsi="Arial" w:cs="Arial"/>
          <w:sz w:val="22"/>
          <w:szCs w:val="22"/>
        </w:rPr>
        <w:t xml:space="preserve"> </w:t>
      </w:r>
      <w:r w:rsidRPr="00684A82">
        <w:rPr>
          <w:rFonts w:ascii="Arial" w:hAnsi="Arial" w:cs="Arial"/>
          <w:sz w:val="22"/>
          <w:szCs w:val="22"/>
        </w:rPr>
        <w:t xml:space="preserve">na Zâmbia, a percentagem de </w:t>
      </w:r>
      <w:r w:rsidR="002151CC" w:rsidRPr="00684A82">
        <w:rPr>
          <w:rFonts w:ascii="Arial" w:hAnsi="Arial" w:cs="Arial"/>
          <w:sz w:val="22"/>
          <w:szCs w:val="22"/>
        </w:rPr>
        <w:t>doente</w:t>
      </w:r>
      <w:r w:rsidRPr="00684A82">
        <w:rPr>
          <w:rFonts w:ascii="Arial" w:hAnsi="Arial" w:cs="Arial"/>
          <w:sz w:val="22"/>
          <w:szCs w:val="22"/>
        </w:rPr>
        <w:t xml:space="preserve">s seropositivos com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684A82">
        <w:rPr>
          <w:rFonts w:ascii="Arial" w:hAnsi="Arial" w:cs="Arial"/>
          <w:sz w:val="22"/>
          <w:szCs w:val="22"/>
        </w:rPr>
        <w:t xml:space="preserve"> leve (</w:t>
      </w:r>
      <w:proofErr w:type="spellStart"/>
      <w:r w:rsidRPr="00684A82">
        <w:rPr>
          <w:rFonts w:ascii="Arial" w:hAnsi="Arial" w:cs="Arial"/>
          <w:sz w:val="22"/>
          <w:szCs w:val="22"/>
        </w:rPr>
        <w:t>IMC</w:t>
      </w:r>
      <w:proofErr w:type="spellEnd"/>
      <w:r w:rsidRPr="00684A82">
        <w:rPr>
          <w:rFonts w:ascii="Arial" w:hAnsi="Arial" w:cs="Arial"/>
          <w:sz w:val="22"/>
          <w:szCs w:val="22"/>
        </w:rPr>
        <w:t xml:space="preserve"> 17-18</w:t>
      </w:r>
      <w:r w:rsidR="005C150F" w:rsidRPr="00684A82">
        <w:rPr>
          <w:rFonts w:ascii="Arial" w:hAnsi="Arial" w:cs="Arial"/>
          <w:sz w:val="22"/>
          <w:szCs w:val="22"/>
        </w:rPr>
        <w:t>,</w:t>
      </w:r>
      <w:r w:rsidRPr="00684A82">
        <w:rPr>
          <w:rFonts w:ascii="Arial" w:hAnsi="Arial" w:cs="Arial"/>
          <w:sz w:val="22"/>
          <w:szCs w:val="22"/>
        </w:rPr>
        <w:t xml:space="preserve">49 </w:t>
      </w:r>
      <w:r w:rsidR="005C150F" w:rsidRPr="00684A82">
        <w:rPr>
          <w:rFonts w:ascii="Arial" w:hAnsi="Arial" w:cs="Arial"/>
          <w:sz w:val="22"/>
          <w:szCs w:val="22"/>
        </w:rPr>
        <w:t>k</w:t>
      </w:r>
      <w:r w:rsidRPr="00684A82">
        <w:rPr>
          <w:rFonts w:ascii="Arial" w:hAnsi="Arial" w:cs="Arial"/>
          <w:sz w:val="22"/>
          <w:szCs w:val="22"/>
        </w:rPr>
        <w:t>g/</w:t>
      </w:r>
      <w:proofErr w:type="spellStart"/>
      <w:r w:rsidRPr="00684A82">
        <w:rPr>
          <w:rFonts w:ascii="Arial" w:hAnsi="Arial" w:cs="Arial"/>
          <w:sz w:val="22"/>
          <w:szCs w:val="22"/>
        </w:rPr>
        <w:t>m</w:t>
      </w:r>
      <w:r w:rsidRPr="00684A82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Pr="00684A82">
        <w:rPr>
          <w:rFonts w:ascii="Arial" w:hAnsi="Arial" w:cs="Arial"/>
          <w:sz w:val="22"/>
          <w:szCs w:val="22"/>
        </w:rPr>
        <w:t>), moderada (</w:t>
      </w:r>
      <w:proofErr w:type="spellStart"/>
      <w:r w:rsidRPr="00684A82">
        <w:rPr>
          <w:rFonts w:ascii="Arial" w:hAnsi="Arial" w:cs="Arial"/>
          <w:sz w:val="22"/>
          <w:szCs w:val="22"/>
        </w:rPr>
        <w:t>IMC</w:t>
      </w:r>
      <w:proofErr w:type="spellEnd"/>
      <w:r w:rsidRPr="00684A82">
        <w:rPr>
          <w:rFonts w:ascii="Arial" w:hAnsi="Arial" w:cs="Arial"/>
          <w:sz w:val="22"/>
          <w:szCs w:val="22"/>
        </w:rPr>
        <w:t xml:space="preserve"> 16-16</w:t>
      </w:r>
      <w:r w:rsidR="005C150F" w:rsidRPr="00684A82">
        <w:rPr>
          <w:rFonts w:ascii="Arial" w:hAnsi="Arial" w:cs="Arial"/>
          <w:sz w:val="22"/>
          <w:szCs w:val="22"/>
        </w:rPr>
        <w:t>,</w:t>
      </w:r>
      <w:r w:rsidRPr="00684A82">
        <w:rPr>
          <w:rFonts w:ascii="Arial" w:hAnsi="Arial" w:cs="Arial"/>
          <w:sz w:val="22"/>
          <w:szCs w:val="22"/>
        </w:rPr>
        <w:t xml:space="preserve">99 </w:t>
      </w:r>
      <w:r w:rsidR="005C150F" w:rsidRPr="00684A82">
        <w:rPr>
          <w:rFonts w:ascii="Arial" w:hAnsi="Arial" w:cs="Arial"/>
          <w:sz w:val="22"/>
          <w:szCs w:val="22"/>
        </w:rPr>
        <w:t>k</w:t>
      </w:r>
      <w:r w:rsidRPr="00684A82">
        <w:rPr>
          <w:rFonts w:ascii="Arial" w:hAnsi="Arial" w:cs="Arial"/>
          <w:sz w:val="22"/>
          <w:szCs w:val="22"/>
        </w:rPr>
        <w:t>g/</w:t>
      </w:r>
      <w:proofErr w:type="spellStart"/>
      <w:r w:rsidRPr="00684A82">
        <w:rPr>
          <w:rFonts w:ascii="Arial" w:hAnsi="Arial" w:cs="Arial"/>
          <w:sz w:val="22"/>
          <w:szCs w:val="22"/>
        </w:rPr>
        <w:t>m</w:t>
      </w:r>
      <w:r w:rsidRPr="00684A82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Pr="00684A82">
        <w:rPr>
          <w:rFonts w:ascii="Arial" w:hAnsi="Arial" w:cs="Arial"/>
          <w:sz w:val="22"/>
          <w:szCs w:val="22"/>
        </w:rPr>
        <w:t>), e severa (</w:t>
      </w:r>
      <w:proofErr w:type="spellStart"/>
      <w:r w:rsidRPr="00684A82">
        <w:rPr>
          <w:rFonts w:ascii="Arial" w:hAnsi="Arial" w:cs="Arial"/>
          <w:sz w:val="22"/>
          <w:szCs w:val="22"/>
        </w:rPr>
        <w:t>IMC</w:t>
      </w:r>
      <w:proofErr w:type="spellEnd"/>
      <w:r w:rsidR="00EE175B">
        <w:rPr>
          <w:rFonts w:ascii="Arial" w:hAnsi="Arial" w:cs="Arial"/>
          <w:sz w:val="22"/>
          <w:szCs w:val="22"/>
        </w:rPr>
        <w:t xml:space="preserve"> </w:t>
      </w:r>
      <w:r w:rsidRPr="00684A82">
        <w:rPr>
          <w:rFonts w:ascii="Arial" w:hAnsi="Arial" w:cs="Arial"/>
          <w:sz w:val="22"/>
          <w:szCs w:val="22"/>
        </w:rPr>
        <w:t>&lt;16</w:t>
      </w:r>
      <w:r w:rsidR="005C150F" w:rsidRPr="00684A82">
        <w:rPr>
          <w:rFonts w:ascii="Arial" w:hAnsi="Arial" w:cs="Arial"/>
          <w:sz w:val="22"/>
          <w:szCs w:val="22"/>
        </w:rPr>
        <w:t>,</w:t>
      </w:r>
      <w:r w:rsidRPr="00684A82">
        <w:rPr>
          <w:rFonts w:ascii="Arial" w:hAnsi="Arial" w:cs="Arial"/>
          <w:sz w:val="22"/>
          <w:szCs w:val="22"/>
        </w:rPr>
        <w:t xml:space="preserve">0 </w:t>
      </w:r>
      <w:r w:rsidR="005C150F" w:rsidRPr="00684A82">
        <w:rPr>
          <w:rFonts w:ascii="Arial" w:hAnsi="Arial" w:cs="Arial"/>
          <w:sz w:val="22"/>
          <w:szCs w:val="22"/>
        </w:rPr>
        <w:t>k</w:t>
      </w:r>
      <w:r w:rsidRPr="00684A82">
        <w:rPr>
          <w:rFonts w:ascii="Arial" w:hAnsi="Arial" w:cs="Arial"/>
          <w:sz w:val="22"/>
          <w:szCs w:val="22"/>
        </w:rPr>
        <w:t>g/</w:t>
      </w:r>
      <w:proofErr w:type="spellStart"/>
      <w:r w:rsidRPr="00684A82">
        <w:rPr>
          <w:rFonts w:ascii="Arial" w:hAnsi="Arial" w:cs="Arial"/>
          <w:sz w:val="22"/>
          <w:szCs w:val="22"/>
        </w:rPr>
        <w:t>m</w:t>
      </w:r>
      <w:r w:rsidRPr="00684A82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Pr="00684A82">
        <w:rPr>
          <w:rFonts w:ascii="Arial" w:hAnsi="Arial" w:cs="Arial"/>
          <w:sz w:val="22"/>
          <w:szCs w:val="22"/>
        </w:rPr>
        <w:t>) foi ma</w:t>
      </w:r>
      <w:r w:rsidR="003E72A3" w:rsidRPr="00684A82">
        <w:rPr>
          <w:rFonts w:ascii="Arial" w:hAnsi="Arial" w:cs="Arial"/>
          <w:sz w:val="22"/>
          <w:szCs w:val="22"/>
        </w:rPr>
        <w:t>i</w:t>
      </w:r>
      <w:r w:rsidRPr="00684A82">
        <w:rPr>
          <w:rFonts w:ascii="Arial" w:hAnsi="Arial" w:cs="Arial"/>
          <w:sz w:val="22"/>
          <w:szCs w:val="22"/>
        </w:rPr>
        <w:t xml:space="preserve">s alta </w:t>
      </w:r>
      <w:r w:rsidR="00710671" w:rsidRPr="00684A82">
        <w:rPr>
          <w:rFonts w:ascii="Arial" w:hAnsi="Arial" w:cs="Arial"/>
          <w:sz w:val="22"/>
          <w:szCs w:val="22"/>
        </w:rPr>
        <w:t xml:space="preserve">em relação </w:t>
      </w:r>
      <w:r w:rsidRPr="00684A82">
        <w:rPr>
          <w:rFonts w:ascii="Arial" w:hAnsi="Arial" w:cs="Arial"/>
          <w:sz w:val="22"/>
          <w:szCs w:val="22"/>
        </w:rPr>
        <w:t xml:space="preserve">a percentagem de </w:t>
      </w:r>
      <w:r w:rsidR="002151CC" w:rsidRPr="00684A82">
        <w:rPr>
          <w:rFonts w:ascii="Arial" w:hAnsi="Arial" w:cs="Arial"/>
          <w:sz w:val="22"/>
          <w:szCs w:val="22"/>
        </w:rPr>
        <w:t>doente</w:t>
      </w:r>
      <w:r w:rsidRPr="00684A82">
        <w:rPr>
          <w:rFonts w:ascii="Arial" w:hAnsi="Arial" w:cs="Arial"/>
          <w:sz w:val="22"/>
          <w:szCs w:val="22"/>
        </w:rPr>
        <w:t xml:space="preserve">s sem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684A82">
        <w:rPr>
          <w:rFonts w:ascii="Arial" w:hAnsi="Arial" w:cs="Arial"/>
          <w:sz w:val="22"/>
          <w:szCs w:val="22"/>
        </w:rPr>
        <w:t xml:space="preserve"> (</w:t>
      </w:r>
      <w:proofErr w:type="spellStart"/>
      <w:proofErr w:type="gramStart"/>
      <w:r w:rsidRPr="00684A82">
        <w:rPr>
          <w:rFonts w:ascii="Arial" w:hAnsi="Arial" w:cs="Arial"/>
          <w:sz w:val="22"/>
          <w:szCs w:val="22"/>
        </w:rPr>
        <w:t>IMC</w:t>
      </w:r>
      <w:proofErr w:type="spellEnd"/>
      <w:r w:rsidR="00EE175B">
        <w:rPr>
          <w:rFonts w:ascii="Arial" w:hAnsi="Arial" w:cs="Arial"/>
          <w:sz w:val="22"/>
          <w:szCs w:val="22"/>
        </w:rPr>
        <w:t xml:space="preserve"> </w:t>
      </w:r>
      <w:r w:rsidRPr="00684A82">
        <w:rPr>
          <w:rFonts w:ascii="Arial" w:hAnsi="Arial" w:cs="Arial"/>
          <w:sz w:val="22"/>
          <w:szCs w:val="22"/>
        </w:rPr>
        <w:t>&gt;18</w:t>
      </w:r>
      <w:proofErr w:type="gramEnd"/>
      <w:r w:rsidR="005C150F" w:rsidRPr="00684A82">
        <w:rPr>
          <w:rFonts w:ascii="Arial" w:hAnsi="Arial" w:cs="Arial"/>
          <w:sz w:val="22"/>
          <w:szCs w:val="22"/>
        </w:rPr>
        <w:t>,</w:t>
      </w:r>
      <w:r w:rsidRPr="00684A82">
        <w:rPr>
          <w:rFonts w:ascii="Arial" w:hAnsi="Arial" w:cs="Arial"/>
          <w:sz w:val="22"/>
          <w:szCs w:val="22"/>
        </w:rPr>
        <w:t xml:space="preserve">5 </w:t>
      </w:r>
      <w:r w:rsidR="005C150F" w:rsidRPr="00684A82">
        <w:rPr>
          <w:rFonts w:ascii="Arial" w:hAnsi="Arial" w:cs="Arial"/>
          <w:sz w:val="22"/>
          <w:szCs w:val="22"/>
        </w:rPr>
        <w:t>k</w:t>
      </w:r>
      <w:r w:rsidRPr="00684A82">
        <w:rPr>
          <w:rFonts w:ascii="Arial" w:hAnsi="Arial" w:cs="Arial"/>
          <w:sz w:val="22"/>
          <w:szCs w:val="22"/>
        </w:rPr>
        <w:t>g/</w:t>
      </w:r>
      <w:proofErr w:type="spellStart"/>
      <w:r w:rsidRPr="00684A82">
        <w:rPr>
          <w:rFonts w:ascii="Arial" w:hAnsi="Arial" w:cs="Arial"/>
          <w:sz w:val="22"/>
          <w:szCs w:val="22"/>
        </w:rPr>
        <w:t>m</w:t>
      </w:r>
      <w:r w:rsidRPr="00684A82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Pr="00684A82">
        <w:rPr>
          <w:rFonts w:ascii="Arial" w:hAnsi="Arial" w:cs="Arial"/>
          <w:sz w:val="22"/>
          <w:szCs w:val="22"/>
        </w:rPr>
        <w:t>)</w:t>
      </w:r>
      <w:r w:rsidR="00E95A0F" w:rsidRPr="00684A82">
        <w:rPr>
          <w:rFonts w:ascii="Arial" w:hAnsi="Arial" w:cs="Arial"/>
          <w:sz w:val="22"/>
          <w:szCs w:val="22"/>
        </w:rPr>
        <w:t>,</w:t>
      </w:r>
      <w:r w:rsidRPr="00684A82">
        <w:rPr>
          <w:rFonts w:ascii="Arial" w:hAnsi="Arial" w:cs="Arial"/>
          <w:sz w:val="22"/>
          <w:szCs w:val="22"/>
        </w:rPr>
        <w:t xml:space="preserve"> </w:t>
      </w:r>
      <w:r w:rsidR="00710671" w:rsidRPr="00684A82">
        <w:rPr>
          <w:rFonts w:ascii="Arial" w:hAnsi="Arial" w:cs="Arial"/>
          <w:sz w:val="22"/>
          <w:szCs w:val="22"/>
        </w:rPr>
        <w:t xml:space="preserve">que </w:t>
      </w:r>
      <w:r w:rsidRPr="00684A82">
        <w:rPr>
          <w:rFonts w:ascii="Arial" w:hAnsi="Arial" w:cs="Arial"/>
          <w:sz w:val="22"/>
          <w:szCs w:val="22"/>
        </w:rPr>
        <w:t xml:space="preserve">foi  baixa, </w:t>
      </w:r>
      <w:r w:rsidR="00861FA6" w:rsidRPr="00684A82">
        <w:rPr>
          <w:rFonts w:ascii="Arial" w:hAnsi="Arial" w:cs="Arial"/>
          <w:sz w:val="22"/>
          <w:szCs w:val="22"/>
        </w:rPr>
        <w:t>apesar d</w:t>
      </w:r>
      <w:r w:rsidRPr="00684A82">
        <w:rPr>
          <w:rFonts w:ascii="Arial" w:hAnsi="Arial" w:cs="Arial"/>
          <w:sz w:val="22"/>
          <w:szCs w:val="22"/>
        </w:rPr>
        <w:t xml:space="preserve">a carga viral </w:t>
      </w:r>
      <w:r w:rsidR="00710671" w:rsidRPr="00684A82">
        <w:rPr>
          <w:rFonts w:ascii="Arial" w:hAnsi="Arial" w:cs="Arial"/>
          <w:sz w:val="22"/>
          <w:szCs w:val="22"/>
        </w:rPr>
        <w:t xml:space="preserve">destes </w:t>
      </w:r>
      <w:r w:rsidR="00861FA6" w:rsidRPr="00684A82">
        <w:rPr>
          <w:rFonts w:ascii="Arial" w:hAnsi="Arial" w:cs="Arial"/>
          <w:sz w:val="22"/>
          <w:szCs w:val="22"/>
        </w:rPr>
        <w:t>ser</w:t>
      </w:r>
      <w:r w:rsidR="00625B92" w:rsidRPr="00684A82">
        <w:rPr>
          <w:rFonts w:ascii="Arial" w:hAnsi="Arial" w:cs="Arial"/>
          <w:sz w:val="22"/>
          <w:szCs w:val="22"/>
        </w:rPr>
        <w:t xml:space="preserve"> </w:t>
      </w:r>
      <w:r w:rsidRPr="00684A82">
        <w:rPr>
          <w:rFonts w:ascii="Arial" w:hAnsi="Arial" w:cs="Arial"/>
          <w:sz w:val="22"/>
          <w:szCs w:val="22"/>
        </w:rPr>
        <w:t>alta</w:t>
      </w:r>
      <w:r w:rsidRPr="00684A82">
        <w:rPr>
          <w:rStyle w:val="EndnoteReference"/>
          <w:rFonts w:ascii="Arial" w:hAnsi="Arial" w:cs="Arial"/>
          <w:sz w:val="22"/>
          <w:szCs w:val="22"/>
        </w:rPr>
        <w:endnoteReference w:id="2"/>
      </w:r>
      <w:r w:rsidRPr="00684A82">
        <w:rPr>
          <w:rFonts w:ascii="Arial" w:hAnsi="Arial" w:cs="Arial"/>
          <w:sz w:val="22"/>
          <w:szCs w:val="22"/>
        </w:rPr>
        <w:t>:</w:t>
      </w:r>
    </w:p>
    <w:p w:rsidR="002A2DB3" w:rsidRDefault="002A2DB3" w:rsidP="00E10F6E">
      <w:pPr>
        <w:spacing w:line="276" w:lineRule="auto"/>
        <w:jc w:val="both"/>
        <w:rPr>
          <w:rFonts w:ascii="Arial" w:hAnsi="Arial" w:cs="Arial"/>
          <w:b/>
        </w:rPr>
      </w:pPr>
    </w:p>
    <w:p w:rsidR="003E782D" w:rsidRDefault="00232F1B" w:rsidP="002A2D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Fig</w:t>
      </w:r>
      <w:r w:rsidR="004076FF">
        <w:rPr>
          <w:rFonts w:ascii="Arial" w:hAnsi="Arial" w:cs="Arial"/>
          <w:b/>
        </w:rPr>
        <w:t>ura</w:t>
      </w:r>
      <w:r>
        <w:rPr>
          <w:rFonts w:ascii="Arial" w:hAnsi="Arial" w:cs="Arial"/>
          <w:b/>
        </w:rPr>
        <w:t xml:space="preserve"> 2</w:t>
      </w:r>
      <w:r w:rsidR="003E782D" w:rsidRPr="00BA2D16">
        <w:rPr>
          <w:rFonts w:ascii="Arial" w:hAnsi="Arial" w:cs="Arial"/>
          <w:b/>
        </w:rPr>
        <w:t>: Relação</w:t>
      </w:r>
      <w:r w:rsidR="00FF3DA7">
        <w:rPr>
          <w:rFonts w:ascii="Arial" w:hAnsi="Arial" w:cs="Arial"/>
          <w:b/>
        </w:rPr>
        <w:t xml:space="preserve"> entre carga viral e </w:t>
      </w:r>
      <w:proofErr w:type="spellStart"/>
      <w:r w:rsidR="00FF3DA7">
        <w:rPr>
          <w:rFonts w:ascii="Arial" w:hAnsi="Arial" w:cs="Arial"/>
          <w:b/>
        </w:rPr>
        <w:t>IMC</w:t>
      </w:r>
      <w:proofErr w:type="spellEnd"/>
      <w:r w:rsidR="00FF3DA7">
        <w:rPr>
          <w:rFonts w:ascii="Arial" w:hAnsi="Arial" w:cs="Arial"/>
          <w:b/>
        </w:rPr>
        <w:t>. Estud</w:t>
      </w:r>
      <w:r w:rsidR="00FF3DA7" w:rsidRPr="00BA2D16">
        <w:rPr>
          <w:rFonts w:ascii="Arial" w:hAnsi="Arial" w:cs="Arial"/>
          <w:b/>
        </w:rPr>
        <w:t>o</w:t>
      </w:r>
      <w:r w:rsidR="003E782D" w:rsidRPr="00BA2D16">
        <w:rPr>
          <w:rFonts w:ascii="Arial" w:hAnsi="Arial" w:cs="Arial"/>
          <w:b/>
        </w:rPr>
        <w:t xml:space="preserve"> em Zâmbia</w:t>
      </w:r>
    </w:p>
    <w:p w:rsidR="008D2D78" w:rsidRDefault="008D2D78" w:rsidP="002A2DB3">
      <w:pPr>
        <w:spacing w:line="276" w:lineRule="auto"/>
        <w:jc w:val="center"/>
        <w:rPr>
          <w:rFonts w:ascii="Arial" w:hAnsi="Arial" w:cs="Arial"/>
          <w:b/>
        </w:rPr>
      </w:pPr>
    </w:p>
    <w:p w:rsidR="003E782D" w:rsidRPr="00BA2D16" w:rsidRDefault="007F4EDA" w:rsidP="002A2D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pt-PT"/>
        </w:rPr>
        <w:drawing>
          <wp:inline distT="0" distB="0" distL="0" distR="0">
            <wp:extent cx="5295900" cy="3086100"/>
            <wp:effectExtent l="0" t="0" r="0" b="0"/>
            <wp:docPr id="4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E782D" w:rsidRPr="002D5D2B" w:rsidRDefault="003E782D" w:rsidP="002A2DB3">
      <w:pPr>
        <w:spacing w:line="276" w:lineRule="auto"/>
        <w:ind w:left="270"/>
        <w:jc w:val="both"/>
        <w:rPr>
          <w:rFonts w:ascii="Arial" w:hAnsi="Arial" w:cs="Arial"/>
        </w:rPr>
      </w:pPr>
    </w:p>
    <w:p w:rsidR="003E782D" w:rsidRPr="00684A82" w:rsidRDefault="003E782D" w:rsidP="00684A82">
      <w:pPr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b/>
          <w:sz w:val="22"/>
          <w:szCs w:val="22"/>
        </w:rPr>
        <w:t>Redução da quantidade de nutrientes ingeridos</w:t>
      </w:r>
    </w:p>
    <w:p w:rsidR="003E782D" w:rsidRPr="00684A82" w:rsidRDefault="003E782D" w:rsidP="00684A82">
      <w:pPr>
        <w:tabs>
          <w:tab w:val="left" w:pos="7185"/>
        </w:tabs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Na presença de </w:t>
      </w:r>
      <w:proofErr w:type="spellStart"/>
      <w:r w:rsidRPr="00684A82">
        <w:rPr>
          <w:rFonts w:ascii="Arial" w:hAnsi="Arial" w:cs="Arial"/>
          <w:sz w:val="22"/>
          <w:szCs w:val="22"/>
        </w:rPr>
        <w:t>IOs</w:t>
      </w:r>
      <w:proofErr w:type="spellEnd"/>
      <w:r w:rsidRPr="00684A82">
        <w:rPr>
          <w:rFonts w:ascii="Arial" w:hAnsi="Arial" w:cs="Arial"/>
          <w:sz w:val="22"/>
          <w:szCs w:val="22"/>
        </w:rPr>
        <w:t xml:space="preserve"> e outras complicações, às vezes é difícil beber, comer, e/ou digerir os alimentos. Isso pode acontecer por vários motivos,</w:t>
      </w:r>
      <w:r w:rsidR="008F6C67" w:rsidRPr="00684A82">
        <w:rPr>
          <w:rFonts w:ascii="Arial" w:hAnsi="Arial" w:cs="Arial"/>
          <w:sz w:val="22"/>
          <w:szCs w:val="22"/>
        </w:rPr>
        <w:t xml:space="preserve"> </w:t>
      </w:r>
      <w:r w:rsidRPr="00684A82">
        <w:rPr>
          <w:rFonts w:ascii="Arial" w:hAnsi="Arial" w:cs="Arial"/>
          <w:sz w:val="22"/>
          <w:szCs w:val="22"/>
        </w:rPr>
        <w:t>por exemplo:</w:t>
      </w:r>
    </w:p>
    <w:p w:rsidR="003E782D" w:rsidRPr="00684A82" w:rsidRDefault="003E782D" w:rsidP="00897904">
      <w:pPr>
        <w:pStyle w:val="ColorfulList-Accent1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Feridas na boca, esófago ou estômago </w:t>
      </w:r>
      <w:r w:rsidR="008F6C67" w:rsidRPr="00684A82">
        <w:rPr>
          <w:rFonts w:ascii="Arial" w:hAnsi="Arial" w:cs="Arial"/>
          <w:sz w:val="22"/>
          <w:szCs w:val="22"/>
        </w:rPr>
        <w:t xml:space="preserve">que </w:t>
      </w:r>
      <w:r w:rsidRPr="00684A82">
        <w:rPr>
          <w:rFonts w:ascii="Arial" w:hAnsi="Arial" w:cs="Arial"/>
          <w:sz w:val="22"/>
          <w:szCs w:val="22"/>
        </w:rPr>
        <w:t>podem provocar dor ao comer/</w:t>
      </w:r>
      <w:r w:rsidR="00F41AFE" w:rsidRPr="00684A82">
        <w:rPr>
          <w:rFonts w:ascii="Arial" w:hAnsi="Arial" w:cs="Arial"/>
          <w:sz w:val="22"/>
          <w:szCs w:val="22"/>
        </w:rPr>
        <w:t>engolir;</w:t>
      </w:r>
    </w:p>
    <w:p w:rsidR="003E782D" w:rsidRPr="00684A82" w:rsidRDefault="003E782D" w:rsidP="00897904">
      <w:pPr>
        <w:pStyle w:val="ColorfulList-Accent1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O </w:t>
      </w:r>
      <w:r w:rsidR="002151CC" w:rsidRPr="00684A82">
        <w:rPr>
          <w:rFonts w:ascii="Arial" w:hAnsi="Arial" w:cs="Arial"/>
          <w:sz w:val="22"/>
          <w:szCs w:val="22"/>
        </w:rPr>
        <w:t>doente</w:t>
      </w:r>
      <w:r w:rsidRPr="00684A82">
        <w:rPr>
          <w:rFonts w:ascii="Arial" w:hAnsi="Arial" w:cs="Arial"/>
          <w:sz w:val="22"/>
          <w:szCs w:val="22"/>
        </w:rPr>
        <w:t xml:space="preserve"> pode ter náuseas ou falta de apetite causad</w:t>
      </w:r>
      <w:r w:rsidR="008F6C67" w:rsidRPr="00684A82">
        <w:rPr>
          <w:rFonts w:ascii="Arial" w:hAnsi="Arial" w:cs="Arial"/>
          <w:sz w:val="22"/>
          <w:szCs w:val="22"/>
        </w:rPr>
        <w:t>a</w:t>
      </w:r>
      <w:r w:rsidRPr="00684A82">
        <w:rPr>
          <w:rFonts w:ascii="Arial" w:hAnsi="Arial" w:cs="Arial"/>
          <w:sz w:val="22"/>
          <w:szCs w:val="22"/>
        </w:rPr>
        <w:t xml:space="preserve"> pelo </w:t>
      </w:r>
      <w:proofErr w:type="spellStart"/>
      <w:proofErr w:type="gramStart"/>
      <w:r w:rsidRPr="00684A82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684A82">
        <w:rPr>
          <w:rFonts w:ascii="Arial" w:hAnsi="Arial" w:cs="Arial"/>
          <w:sz w:val="22"/>
          <w:szCs w:val="22"/>
        </w:rPr>
        <w:t>, por infecções oportunistas ou por reacções adversas aos medicamentos</w:t>
      </w:r>
      <w:r w:rsidR="00F41AFE" w:rsidRPr="00684A82">
        <w:rPr>
          <w:rFonts w:ascii="Arial" w:hAnsi="Arial" w:cs="Arial"/>
          <w:sz w:val="22"/>
          <w:szCs w:val="22"/>
        </w:rPr>
        <w:t>;</w:t>
      </w:r>
      <w:r w:rsidRPr="00684A82">
        <w:rPr>
          <w:rFonts w:ascii="Arial" w:hAnsi="Arial" w:cs="Arial"/>
          <w:sz w:val="22"/>
          <w:szCs w:val="22"/>
        </w:rPr>
        <w:t xml:space="preserve"> </w:t>
      </w:r>
    </w:p>
    <w:p w:rsidR="003E782D" w:rsidRPr="00684A82" w:rsidRDefault="003E782D" w:rsidP="00897904">
      <w:pPr>
        <w:pStyle w:val="ColorfulList-Accent1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>A absorção de alimentos pode ser diminuída, por exemplo</w:t>
      </w:r>
      <w:r w:rsidR="004076FF" w:rsidRPr="00684A82">
        <w:rPr>
          <w:rFonts w:ascii="Arial" w:hAnsi="Arial" w:cs="Arial"/>
          <w:sz w:val="22"/>
          <w:szCs w:val="22"/>
        </w:rPr>
        <w:t>,</w:t>
      </w:r>
      <w:r w:rsidRPr="00684A82">
        <w:rPr>
          <w:rFonts w:ascii="Arial" w:hAnsi="Arial" w:cs="Arial"/>
          <w:sz w:val="22"/>
          <w:szCs w:val="22"/>
        </w:rPr>
        <w:t xml:space="preserve"> quando há diarreia crónica</w:t>
      </w:r>
    </w:p>
    <w:p w:rsidR="003E782D" w:rsidRPr="00684A82" w:rsidRDefault="003E782D" w:rsidP="00897904">
      <w:pPr>
        <w:pStyle w:val="ColorfulList-Accent1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O </w:t>
      </w:r>
      <w:r w:rsidR="002151CC" w:rsidRPr="00684A82">
        <w:rPr>
          <w:rFonts w:ascii="Arial" w:hAnsi="Arial" w:cs="Arial"/>
          <w:sz w:val="22"/>
          <w:szCs w:val="22"/>
        </w:rPr>
        <w:t>doente</w:t>
      </w:r>
      <w:r w:rsidRPr="00684A82">
        <w:rPr>
          <w:rFonts w:ascii="Arial" w:hAnsi="Arial" w:cs="Arial"/>
          <w:sz w:val="22"/>
          <w:szCs w:val="22"/>
        </w:rPr>
        <w:t xml:space="preserve"> pode perder nutrientes por vómitos e diarreia</w:t>
      </w:r>
      <w:r w:rsidR="00F41AFE" w:rsidRPr="00684A82">
        <w:rPr>
          <w:rFonts w:ascii="Arial" w:hAnsi="Arial" w:cs="Arial"/>
          <w:sz w:val="22"/>
          <w:szCs w:val="22"/>
        </w:rPr>
        <w:t>;</w:t>
      </w:r>
    </w:p>
    <w:p w:rsidR="003E782D" w:rsidRPr="00684A82" w:rsidRDefault="003E782D" w:rsidP="00897904">
      <w:pPr>
        <w:pStyle w:val="ColorfulList-Accent1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O </w:t>
      </w:r>
      <w:r w:rsidR="002151CC" w:rsidRPr="00684A82">
        <w:rPr>
          <w:rFonts w:ascii="Arial" w:hAnsi="Arial" w:cs="Arial"/>
          <w:sz w:val="22"/>
          <w:szCs w:val="22"/>
        </w:rPr>
        <w:t>doente</w:t>
      </w:r>
      <w:r w:rsidRPr="00684A82">
        <w:rPr>
          <w:rFonts w:ascii="Arial" w:hAnsi="Arial" w:cs="Arial"/>
          <w:sz w:val="22"/>
          <w:szCs w:val="22"/>
        </w:rPr>
        <w:t xml:space="preserve"> pode ter acesso inadequado aos alimentos</w:t>
      </w:r>
      <w:r w:rsidR="00625B92" w:rsidRPr="00684A82">
        <w:rPr>
          <w:rFonts w:ascii="Arial" w:hAnsi="Arial" w:cs="Arial"/>
          <w:sz w:val="22"/>
          <w:szCs w:val="22"/>
        </w:rPr>
        <w:t xml:space="preserve"> </w:t>
      </w:r>
      <w:r w:rsidRPr="00684A82">
        <w:rPr>
          <w:rFonts w:ascii="Arial" w:hAnsi="Arial" w:cs="Arial"/>
          <w:sz w:val="22"/>
          <w:szCs w:val="22"/>
        </w:rPr>
        <w:t xml:space="preserve">por causa de estigma, pobreza, ou porque está tão </w:t>
      </w:r>
      <w:r w:rsidR="008F6C67" w:rsidRPr="00684A82">
        <w:rPr>
          <w:rFonts w:ascii="Arial" w:hAnsi="Arial" w:cs="Arial"/>
          <w:sz w:val="22"/>
          <w:szCs w:val="22"/>
        </w:rPr>
        <w:t>fraco</w:t>
      </w:r>
      <w:r w:rsidR="00625B92" w:rsidRPr="00684A82">
        <w:rPr>
          <w:rFonts w:ascii="Arial" w:hAnsi="Arial" w:cs="Arial"/>
          <w:sz w:val="22"/>
          <w:szCs w:val="22"/>
        </w:rPr>
        <w:t xml:space="preserve"> </w:t>
      </w:r>
      <w:r w:rsidRPr="00684A82">
        <w:rPr>
          <w:rFonts w:ascii="Arial" w:hAnsi="Arial" w:cs="Arial"/>
          <w:sz w:val="22"/>
          <w:szCs w:val="22"/>
        </w:rPr>
        <w:t>que não pode trabalhar ou sair d</w:t>
      </w:r>
      <w:r w:rsidR="008F6C67" w:rsidRPr="00684A82">
        <w:rPr>
          <w:rFonts w:ascii="Arial" w:hAnsi="Arial" w:cs="Arial"/>
          <w:sz w:val="22"/>
          <w:szCs w:val="22"/>
        </w:rPr>
        <w:t>e</w:t>
      </w:r>
      <w:r w:rsidRPr="00684A82">
        <w:rPr>
          <w:rFonts w:ascii="Arial" w:hAnsi="Arial" w:cs="Arial"/>
          <w:sz w:val="22"/>
          <w:szCs w:val="22"/>
        </w:rPr>
        <w:t xml:space="preserve"> casa para compr</w:t>
      </w:r>
      <w:r w:rsidR="008F6C67" w:rsidRPr="00684A82">
        <w:rPr>
          <w:rFonts w:ascii="Arial" w:hAnsi="Arial" w:cs="Arial"/>
          <w:sz w:val="22"/>
          <w:szCs w:val="22"/>
        </w:rPr>
        <w:t>á-los</w:t>
      </w:r>
      <w:r w:rsidR="00F41AFE" w:rsidRPr="00684A82">
        <w:rPr>
          <w:rFonts w:ascii="Arial" w:hAnsi="Arial" w:cs="Arial"/>
          <w:sz w:val="22"/>
          <w:szCs w:val="22"/>
        </w:rPr>
        <w:t>;</w:t>
      </w:r>
    </w:p>
    <w:p w:rsidR="00D575E9" w:rsidRPr="00684A82" w:rsidRDefault="003E782D" w:rsidP="00897904">
      <w:pPr>
        <w:pStyle w:val="ColorfulList-Accent11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Alguns </w:t>
      </w:r>
      <w:r w:rsidR="002151CC" w:rsidRPr="00684A82">
        <w:rPr>
          <w:rFonts w:ascii="Arial" w:hAnsi="Arial" w:cs="Arial"/>
          <w:sz w:val="22"/>
          <w:szCs w:val="22"/>
        </w:rPr>
        <w:t>doente</w:t>
      </w:r>
      <w:r w:rsidRPr="00684A82">
        <w:rPr>
          <w:rFonts w:ascii="Arial" w:hAnsi="Arial" w:cs="Arial"/>
          <w:sz w:val="22"/>
          <w:szCs w:val="22"/>
        </w:rPr>
        <w:t>s não t</w:t>
      </w:r>
      <w:r w:rsidR="008F6C67" w:rsidRPr="00684A82">
        <w:rPr>
          <w:rFonts w:ascii="Arial" w:hAnsi="Arial" w:cs="Arial"/>
          <w:sz w:val="22"/>
          <w:szCs w:val="22"/>
        </w:rPr>
        <w:t>ê</w:t>
      </w:r>
      <w:r w:rsidRPr="00684A82">
        <w:rPr>
          <w:rFonts w:ascii="Arial" w:hAnsi="Arial" w:cs="Arial"/>
          <w:sz w:val="22"/>
          <w:szCs w:val="22"/>
        </w:rPr>
        <w:t xml:space="preserve">m conhecimentos adequados </w:t>
      </w:r>
      <w:r w:rsidR="008F6C67" w:rsidRPr="00684A82">
        <w:rPr>
          <w:rFonts w:ascii="Arial" w:hAnsi="Arial" w:cs="Arial"/>
          <w:sz w:val="22"/>
          <w:szCs w:val="22"/>
        </w:rPr>
        <w:t xml:space="preserve">sobre as </w:t>
      </w:r>
      <w:r w:rsidRPr="00684A82">
        <w:rPr>
          <w:rFonts w:ascii="Arial" w:hAnsi="Arial" w:cs="Arial"/>
          <w:sz w:val="22"/>
          <w:szCs w:val="22"/>
        </w:rPr>
        <w:t>boas práticas alimentares</w:t>
      </w:r>
      <w:r w:rsidR="008F6C67" w:rsidRPr="00684A82">
        <w:rPr>
          <w:rFonts w:ascii="Arial" w:hAnsi="Arial" w:cs="Arial"/>
          <w:sz w:val="22"/>
          <w:szCs w:val="22"/>
        </w:rPr>
        <w:t>.</w:t>
      </w:r>
    </w:p>
    <w:p w:rsidR="003E782D" w:rsidRPr="008D2D78" w:rsidRDefault="003E782D" w:rsidP="002A2DB3">
      <w:pPr>
        <w:pStyle w:val="StyleArial14ptBoldJustified"/>
        <w:spacing w:before="360" w:after="240" w:line="276" w:lineRule="auto"/>
        <w:rPr>
          <w:sz w:val="26"/>
          <w:szCs w:val="26"/>
        </w:rPr>
      </w:pPr>
      <w:r w:rsidRPr="008D2D78">
        <w:rPr>
          <w:rFonts w:ascii="Book Antiqua" w:hAnsi="Book Antiqua" w:cs="Arial"/>
          <w:sz w:val="26"/>
          <w:szCs w:val="26"/>
        </w:rPr>
        <w:t xml:space="preserve">Consequências da </w:t>
      </w:r>
      <w:r w:rsidR="00D47E2C">
        <w:rPr>
          <w:rFonts w:ascii="Book Antiqua" w:hAnsi="Book Antiqua" w:cs="Arial"/>
          <w:sz w:val="26"/>
          <w:szCs w:val="26"/>
        </w:rPr>
        <w:t>Desnutrição</w:t>
      </w:r>
      <w:r w:rsidRPr="008D2D78">
        <w:rPr>
          <w:rFonts w:ascii="Book Antiqua" w:hAnsi="Book Antiqua" w:cs="Arial"/>
          <w:sz w:val="26"/>
          <w:szCs w:val="26"/>
        </w:rPr>
        <w:t xml:space="preserve"> no Doente </w:t>
      </w:r>
      <w:proofErr w:type="spellStart"/>
      <w:r w:rsidRPr="008D2D78">
        <w:rPr>
          <w:rFonts w:ascii="Book Antiqua" w:hAnsi="Book Antiqua" w:cs="Arial"/>
          <w:sz w:val="26"/>
          <w:szCs w:val="26"/>
        </w:rPr>
        <w:t>HIV</w:t>
      </w:r>
      <w:proofErr w:type="spellEnd"/>
      <w:r w:rsidRPr="008D2D78">
        <w:rPr>
          <w:sz w:val="26"/>
          <w:szCs w:val="26"/>
        </w:rPr>
        <w:t>+</w:t>
      </w:r>
    </w:p>
    <w:p w:rsidR="003E782D" w:rsidRPr="00684A82" w:rsidRDefault="003E782D" w:rsidP="00EE175B">
      <w:pPr>
        <w:pStyle w:val="ColorfulList-Accent11"/>
        <w:ind w:left="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Além do risco elevado de mortalidade já discutido na primeira parte desta unidade, a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684A82">
        <w:rPr>
          <w:rFonts w:ascii="Arial" w:hAnsi="Arial" w:cs="Arial"/>
          <w:sz w:val="22"/>
          <w:szCs w:val="22"/>
        </w:rPr>
        <w:t xml:space="preserve"> pode ter outras consequências negativas na pessoa seropositiva</w:t>
      </w:r>
      <w:r w:rsidR="008F6C67" w:rsidRPr="00684A82">
        <w:rPr>
          <w:rFonts w:ascii="Arial" w:hAnsi="Arial" w:cs="Arial"/>
          <w:sz w:val="22"/>
          <w:szCs w:val="22"/>
        </w:rPr>
        <w:t>, a saber</w:t>
      </w:r>
      <w:r w:rsidRPr="00684A82">
        <w:rPr>
          <w:rFonts w:ascii="Arial" w:hAnsi="Arial" w:cs="Arial"/>
          <w:sz w:val="22"/>
          <w:szCs w:val="22"/>
        </w:rPr>
        <w:t>:</w:t>
      </w:r>
    </w:p>
    <w:p w:rsidR="003E782D" w:rsidRPr="00684A82" w:rsidRDefault="003E782D" w:rsidP="00EE175B">
      <w:pPr>
        <w:pStyle w:val="ColorfulList-Accent11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>Desenvolvimento mais rápido d</w:t>
      </w:r>
      <w:r w:rsidR="004076FF" w:rsidRPr="00684A82">
        <w:rPr>
          <w:rFonts w:ascii="Arial" w:hAnsi="Arial" w:cs="Arial"/>
          <w:sz w:val="22"/>
          <w:szCs w:val="22"/>
        </w:rPr>
        <w:t>o</w:t>
      </w:r>
      <w:r w:rsidRPr="00684A82">
        <w:rPr>
          <w:rFonts w:ascii="Arial" w:hAnsi="Arial" w:cs="Arial"/>
          <w:sz w:val="22"/>
          <w:szCs w:val="22"/>
        </w:rPr>
        <w:t xml:space="preserve"> SIDA</w:t>
      </w:r>
      <w:r w:rsidR="00F41AFE" w:rsidRPr="00684A82">
        <w:rPr>
          <w:rFonts w:ascii="Arial" w:hAnsi="Arial" w:cs="Arial"/>
          <w:sz w:val="22"/>
          <w:szCs w:val="22"/>
        </w:rPr>
        <w:t>;</w:t>
      </w:r>
    </w:p>
    <w:p w:rsidR="003E782D" w:rsidRPr="00684A82" w:rsidRDefault="003E782D" w:rsidP="00EE175B">
      <w:pPr>
        <w:pStyle w:val="ColorfulList-Accent11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Maior vulnerabilidade para contrair doenças ou infecções oportunistas (porque a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684A82">
        <w:rPr>
          <w:rFonts w:ascii="Arial" w:hAnsi="Arial" w:cs="Arial"/>
          <w:sz w:val="22"/>
          <w:szCs w:val="22"/>
        </w:rPr>
        <w:t xml:space="preserve"> interfere </w:t>
      </w:r>
      <w:r w:rsidR="008F6C67" w:rsidRPr="00684A82">
        <w:rPr>
          <w:rFonts w:ascii="Arial" w:hAnsi="Arial" w:cs="Arial"/>
          <w:sz w:val="22"/>
          <w:szCs w:val="22"/>
        </w:rPr>
        <w:t>n</w:t>
      </w:r>
      <w:r w:rsidRPr="00684A82">
        <w:rPr>
          <w:rFonts w:ascii="Arial" w:hAnsi="Arial" w:cs="Arial"/>
          <w:sz w:val="22"/>
          <w:szCs w:val="22"/>
        </w:rPr>
        <w:t>o funcionamento do sistema imune)</w:t>
      </w:r>
      <w:r w:rsidR="00F41AFE" w:rsidRPr="00684A82">
        <w:rPr>
          <w:rFonts w:ascii="Arial" w:hAnsi="Arial" w:cs="Arial"/>
          <w:sz w:val="22"/>
          <w:szCs w:val="22"/>
        </w:rPr>
        <w:t>;</w:t>
      </w:r>
    </w:p>
    <w:p w:rsidR="003E782D" w:rsidRPr="00684A82" w:rsidRDefault="003E782D" w:rsidP="00EE175B">
      <w:pPr>
        <w:pStyle w:val="ColorfulList-Accent11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Dificuldade para a realização de trabalhos, causando redução dos recursos e </w:t>
      </w:r>
      <w:r w:rsidR="00CB668E" w:rsidRPr="00684A82">
        <w:rPr>
          <w:rFonts w:ascii="Arial" w:hAnsi="Arial" w:cs="Arial"/>
          <w:sz w:val="22"/>
          <w:szCs w:val="22"/>
        </w:rPr>
        <w:t>agravamento das</w:t>
      </w:r>
      <w:r w:rsidRPr="00684A82">
        <w:rPr>
          <w:rFonts w:ascii="Arial" w:hAnsi="Arial" w:cs="Arial"/>
          <w:sz w:val="22"/>
          <w:szCs w:val="22"/>
        </w:rPr>
        <w:t xml:space="preserve"> condições do </w:t>
      </w:r>
      <w:r w:rsidR="002151CC" w:rsidRPr="00684A82">
        <w:rPr>
          <w:rFonts w:ascii="Arial" w:hAnsi="Arial" w:cs="Arial"/>
          <w:sz w:val="22"/>
          <w:szCs w:val="22"/>
        </w:rPr>
        <w:t>doente</w:t>
      </w:r>
      <w:r w:rsidRPr="00684A82">
        <w:rPr>
          <w:rFonts w:ascii="Arial" w:hAnsi="Arial" w:cs="Arial"/>
          <w:sz w:val="22"/>
          <w:szCs w:val="22"/>
        </w:rPr>
        <w:t xml:space="preserve"> e da</w:t>
      </w:r>
      <w:r w:rsidR="008F6C67" w:rsidRPr="00684A82">
        <w:rPr>
          <w:rFonts w:ascii="Arial" w:hAnsi="Arial" w:cs="Arial"/>
          <w:sz w:val="22"/>
          <w:szCs w:val="22"/>
        </w:rPr>
        <w:t xml:space="preserve"> sua</w:t>
      </w:r>
      <w:r w:rsidRPr="00684A82">
        <w:rPr>
          <w:rFonts w:ascii="Arial" w:hAnsi="Arial" w:cs="Arial"/>
          <w:sz w:val="22"/>
          <w:szCs w:val="22"/>
        </w:rPr>
        <w:t xml:space="preserve"> família</w:t>
      </w:r>
      <w:r w:rsidR="00F41AFE" w:rsidRPr="00684A82">
        <w:rPr>
          <w:rFonts w:ascii="Arial" w:hAnsi="Arial" w:cs="Arial"/>
          <w:sz w:val="22"/>
          <w:szCs w:val="22"/>
        </w:rPr>
        <w:t>;</w:t>
      </w:r>
      <w:r w:rsidRPr="00684A82">
        <w:rPr>
          <w:rFonts w:ascii="Arial" w:hAnsi="Arial" w:cs="Arial"/>
          <w:sz w:val="22"/>
          <w:szCs w:val="22"/>
        </w:rPr>
        <w:t xml:space="preserve"> </w:t>
      </w:r>
    </w:p>
    <w:p w:rsidR="003E782D" w:rsidRPr="00684A82" w:rsidRDefault="003E782D" w:rsidP="00EE175B">
      <w:pPr>
        <w:pStyle w:val="ColorfulList-Accent11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>Aumento de estigma</w:t>
      </w:r>
      <w:r w:rsidR="00F41AFE" w:rsidRPr="00684A82">
        <w:rPr>
          <w:rFonts w:ascii="Arial" w:hAnsi="Arial" w:cs="Arial"/>
          <w:sz w:val="22"/>
          <w:szCs w:val="22"/>
        </w:rPr>
        <w:t>;</w:t>
      </w:r>
    </w:p>
    <w:p w:rsidR="003E782D" w:rsidRPr="00684A82" w:rsidRDefault="003E782D" w:rsidP="00EE175B">
      <w:pPr>
        <w:pStyle w:val="ColorfulList-Accent11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lastRenderedPageBreak/>
        <w:t>Depressão, letargia, fraqueza</w:t>
      </w:r>
      <w:r w:rsidR="00F41AFE" w:rsidRPr="00684A82">
        <w:rPr>
          <w:rFonts w:ascii="Arial" w:hAnsi="Arial" w:cs="Arial"/>
          <w:sz w:val="22"/>
          <w:szCs w:val="22"/>
        </w:rPr>
        <w:t>;</w:t>
      </w:r>
    </w:p>
    <w:p w:rsidR="003E782D" w:rsidRPr="00684A82" w:rsidRDefault="003E782D" w:rsidP="00EE175B">
      <w:pPr>
        <w:pStyle w:val="ColorfulList-Accent11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Na criança: </w:t>
      </w:r>
      <w:proofErr w:type="gramStart"/>
      <w:r w:rsidRPr="00684A82">
        <w:rPr>
          <w:rFonts w:ascii="Arial" w:hAnsi="Arial" w:cs="Arial"/>
          <w:sz w:val="22"/>
          <w:szCs w:val="22"/>
        </w:rPr>
        <w:t>atrasos de crescimento, dificuldade para</w:t>
      </w:r>
      <w:proofErr w:type="gramEnd"/>
      <w:r w:rsidRPr="00684A82">
        <w:rPr>
          <w:rFonts w:ascii="Arial" w:hAnsi="Arial" w:cs="Arial"/>
          <w:sz w:val="22"/>
          <w:szCs w:val="22"/>
        </w:rPr>
        <w:t xml:space="preserve"> a aprendizagem</w:t>
      </w:r>
      <w:r w:rsidR="00944251" w:rsidRPr="00684A82">
        <w:rPr>
          <w:rFonts w:ascii="Arial" w:hAnsi="Arial" w:cs="Arial"/>
          <w:sz w:val="22"/>
          <w:szCs w:val="22"/>
        </w:rPr>
        <w:t>;</w:t>
      </w:r>
    </w:p>
    <w:p w:rsidR="003E782D" w:rsidRPr="00684A82" w:rsidRDefault="003E782D" w:rsidP="00EE175B">
      <w:pPr>
        <w:pStyle w:val="ColorfulList-Accent11"/>
        <w:numPr>
          <w:ilvl w:val="0"/>
          <w:numId w:val="6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>Na mulher grávida</w:t>
      </w:r>
      <w:r w:rsidR="00D575E9" w:rsidRPr="00684A82">
        <w:rPr>
          <w:rFonts w:ascii="Arial" w:hAnsi="Arial" w:cs="Arial"/>
          <w:sz w:val="22"/>
          <w:szCs w:val="22"/>
        </w:rPr>
        <w:t>: atrasos no crescimento do fet</w:t>
      </w:r>
      <w:r w:rsidR="008D2C4B" w:rsidRPr="00684A82">
        <w:rPr>
          <w:rFonts w:ascii="Arial" w:hAnsi="Arial" w:cs="Arial"/>
          <w:sz w:val="22"/>
          <w:szCs w:val="22"/>
        </w:rPr>
        <w:t>o</w:t>
      </w:r>
      <w:r w:rsidR="00944251" w:rsidRPr="00684A82">
        <w:rPr>
          <w:rFonts w:ascii="Arial" w:hAnsi="Arial" w:cs="Arial"/>
          <w:sz w:val="22"/>
          <w:szCs w:val="22"/>
        </w:rPr>
        <w:t>.</w:t>
      </w:r>
    </w:p>
    <w:p w:rsidR="003E782D" w:rsidRDefault="003D4FBA" w:rsidP="002A2DB3">
      <w:pPr>
        <w:pStyle w:val="ColorfulList-Accent11"/>
        <w:spacing w:line="276" w:lineRule="auto"/>
        <w:rPr>
          <w:rFonts w:ascii="Arial" w:hAnsi="Arial" w:cs="Arial"/>
        </w:rPr>
      </w:pPr>
      <w:r w:rsidRPr="003D4FBA">
        <w:rPr>
          <w:rFonts w:ascii="Arial" w:hAnsi="Arial" w:cs="Arial"/>
          <w:noProof/>
          <w:lang w:val="en-US"/>
        </w:rPr>
        <w:pict>
          <v:shape id="_x0000_s1038" type="#_x0000_t202" style="position:absolute;left:0;text-align:left;margin-left:52.3pt;margin-top:9.75pt;width:450.75pt;height:108.75pt;z-index:-251661312" wrapcoords="-72 -306 -72 22213 21744 22213 21708 -306 -72 -306" fillcolor="#b8cce4" strokecolor="#4f81bd" strokeweight="3pt">
            <v:shadow on="t" type="perspective" color="#205867" opacity=".5" offset="1pt" offset2="-1pt"/>
            <v:textbox style="mso-next-textbox:#_x0000_s1038">
              <w:txbxContent>
                <w:p w:rsidR="00F5280F" w:rsidRPr="00030919" w:rsidRDefault="00F5280F" w:rsidP="0079098E">
                  <w:pPr>
                    <w:ind w:left="710"/>
                    <w:rPr>
                      <w:b/>
                      <w:sz w:val="28"/>
                      <w:szCs w:val="28"/>
                    </w:rPr>
                  </w:pPr>
                  <w:r w:rsidRPr="00030919">
                    <w:rPr>
                      <w:b/>
                      <w:sz w:val="28"/>
                      <w:szCs w:val="28"/>
                    </w:rPr>
                    <w:t xml:space="preserve">Lembre-se </w:t>
                  </w:r>
                  <w:proofErr w:type="gramStart"/>
                  <w:r w:rsidRPr="00030919">
                    <w:rPr>
                      <w:b/>
                      <w:sz w:val="28"/>
                      <w:szCs w:val="28"/>
                    </w:rPr>
                    <w:t>que</w:t>
                  </w:r>
                  <w:proofErr w:type="gramEnd"/>
                  <w:r w:rsidRPr="00030919">
                    <w:rPr>
                      <w:b/>
                      <w:sz w:val="28"/>
                      <w:szCs w:val="28"/>
                    </w:rPr>
                    <w:t xml:space="preserve">: </w:t>
                  </w:r>
                </w:p>
                <w:p w:rsidR="00F5280F" w:rsidRDefault="00F5280F" w:rsidP="0079098E">
                  <w:pPr>
                    <w:pStyle w:val="ColorfulList-Accent11"/>
                    <w:numPr>
                      <w:ilvl w:val="0"/>
                      <w:numId w:val="4"/>
                    </w:numPr>
                    <w:spacing w:before="120" w:line="276" w:lineRule="auto"/>
                    <w:ind w:left="1212"/>
                  </w:pPr>
                  <w:r>
                    <w:t>Uma</w:t>
                  </w:r>
                  <w:r w:rsidRPr="001833D7">
                    <w:t xml:space="preserve"> boa nutrição é necessária para um bom funcion</w:t>
                  </w:r>
                  <w:r>
                    <w:t xml:space="preserve">amento do sistema imunológico </w:t>
                  </w:r>
                </w:p>
                <w:p w:rsidR="00F5280F" w:rsidRDefault="00F5280F" w:rsidP="0079098E">
                  <w:pPr>
                    <w:pStyle w:val="ColorfulList-Accent11"/>
                    <w:numPr>
                      <w:ilvl w:val="0"/>
                      <w:numId w:val="4"/>
                    </w:numPr>
                    <w:spacing w:line="276" w:lineRule="auto"/>
                    <w:ind w:left="1212"/>
                  </w:pPr>
                  <w:r>
                    <w:t>T</w:t>
                  </w:r>
                  <w:r w:rsidRPr="001833D7">
                    <w:t xml:space="preserve">er SIDA e </w:t>
                  </w:r>
                  <w:r>
                    <w:t>desnutrição</w:t>
                  </w:r>
                  <w:r w:rsidRPr="001833D7">
                    <w:t xml:space="preserve"> </w:t>
                  </w:r>
                  <w:r>
                    <w:t xml:space="preserve">em simultâneo </w:t>
                  </w:r>
                  <w:r w:rsidRPr="001833D7">
                    <w:t xml:space="preserve">é uma “dose dupla” </w:t>
                  </w:r>
                  <w:r>
                    <w:t xml:space="preserve">para acelerar a </w:t>
                  </w:r>
                  <w:r w:rsidRPr="001833D7">
                    <w:t>imunodepressão.</w:t>
                  </w:r>
                </w:p>
              </w:txbxContent>
            </v:textbox>
            <w10:wrap type="tight"/>
          </v:shape>
        </w:pict>
      </w:r>
    </w:p>
    <w:p w:rsidR="002D5D2B" w:rsidRDefault="002D5D2B" w:rsidP="002A2DB3">
      <w:pPr>
        <w:spacing w:line="276" w:lineRule="auto"/>
        <w:rPr>
          <w:rFonts w:ascii="Book Antiqua" w:hAnsi="Book Antiqua" w:cs="Arial"/>
          <w:sz w:val="26"/>
          <w:szCs w:val="26"/>
        </w:rPr>
      </w:pPr>
    </w:p>
    <w:p w:rsidR="0079098E" w:rsidRDefault="0079098E" w:rsidP="002A2DB3">
      <w:pPr>
        <w:spacing w:line="276" w:lineRule="auto"/>
        <w:rPr>
          <w:rFonts w:ascii="Book Antiqua" w:hAnsi="Book Antiqua" w:cs="Arial"/>
          <w:sz w:val="26"/>
          <w:szCs w:val="26"/>
        </w:rPr>
      </w:pPr>
    </w:p>
    <w:p w:rsidR="0079098E" w:rsidRDefault="0079098E" w:rsidP="002A2DB3">
      <w:pPr>
        <w:spacing w:line="276" w:lineRule="auto"/>
        <w:rPr>
          <w:rFonts w:ascii="Book Antiqua" w:hAnsi="Book Antiqua" w:cs="Arial"/>
          <w:sz w:val="26"/>
          <w:szCs w:val="26"/>
        </w:rPr>
      </w:pPr>
    </w:p>
    <w:p w:rsidR="0079098E" w:rsidRDefault="0079098E" w:rsidP="002A2DB3">
      <w:pPr>
        <w:spacing w:line="276" w:lineRule="auto"/>
        <w:rPr>
          <w:rFonts w:ascii="Book Antiqua" w:hAnsi="Book Antiqua" w:cs="Arial"/>
          <w:sz w:val="26"/>
          <w:szCs w:val="26"/>
        </w:rPr>
      </w:pPr>
    </w:p>
    <w:p w:rsidR="0079098E" w:rsidRDefault="0079098E" w:rsidP="002A2DB3">
      <w:pPr>
        <w:spacing w:line="276" w:lineRule="auto"/>
        <w:rPr>
          <w:rFonts w:ascii="Book Antiqua" w:hAnsi="Book Antiqua" w:cs="Arial"/>
          <w:sz w:val="26"/>
          <w:szCs w:val="26"/>
        </w:rPr>
      </w:pPr>
    </w:p>
    <w:p w:rsidR="0079098E" w:rsidRDefault="0079098E" w:rsidP="002A2DB3">
      <w:pPr>
        <w:spacing w:line="276" w:lineRule="auto"/>
        <w:rPr>
          <w:rFonts w:ascii="Book Antiqua" w:hAnsi="Book Antiqua" w:cs="Arial"/>
          <w:sz w:val="26"/>
          <w:szCs w:val="26"/>
        </w:rPr>
      </w:pPr>
    </w:p>
    <w:p w:rsidR="0079098E" w:rsidRDefault="0079098E" w:rsidP="005076F9">
      <w:pPr>
        <w:rPr>
          <w:rFonts w:ascii="Book Antiqua" w:hAnsi="Book Antiqua" w:cs="Arial"/>
          <w:sz w:val="26"/>
          <w:szCs w:val="26"/>
        </w:rPr>
      </w:pPr>
    </w:p>
    <w:p w:rsidR="003E782D" w:rsidRPr="002D5D2B" w:rsidRDefault="003E782D" w:rsidP="002A2DB3">
      <w:pPr>
        <w:shd w:val="clear" w:color="auto" w:fill="C6D9F1" w:themeFill="text2" w:themeFillTint="33"/>
        <w:spacing w:line="276" w:lineRule="auto"/>
        <w:rPr>
          <w:rFonts w:ascii="Book Antiqua" w:hAnsi="Book Antiqua" w:cs="Arial"/>
          <w:b/>
          <w:bCs/>
          <w:sz w:val="30"/>
          <w:szCs w:val="30"/>
        </w:rPr>
      </w:pPr>
      <w:r w:rsidRPr="002D5D2B">
        <w:rPr>
          <w:rFonts w:ascii="Book Antiqua" w:hAnsi="Book Antiqua" w:cs="Arial"/>
          <w:b/>
          <w:sz w:val="26"/>
          <w:szCs w:val="26"/>
        </w:rPr>
        <w:t xml:space="preserve">Abordagem para Avaliação e Manejo da </w:t>
      </w:r>
      <w:r w:rsidR="00D47E2C">
        <w:rPr>
          <w:rFonts w:ascii="Book Antiqua" w:hAnsi="Book Antiqua" w:cs="Arial"/>
          <w:b/>
          <w:sz w:val="26"/>
          <w:szCs w:val="26"/>
        </w:rPr>
        <w:t>Desnutrição</w:t>
      </w:r>
      <w:r w:rsidRPr="002D5D2B">
        <w:rPr>
          <w:rFonts w:ascii="Book Antiqua" w:hAnsi="Book Antiqua" w:cs="Arial"/>
          <w:b/>
          <w:sz w:val="26"/>
          <w:szCs w:val="26"/>
        </w:rPr>
        <w:t xml:space="preserve"> e Baixo Peso </w:t>
      </w:r>
    </w:p>
    <w:p w:rsidR="002D5D2B" w:rsidRDefault="002D5D2B" w:rsidP="005076F9">
      <w:pPr>
        <w:rPr>
          <w:rFonts w:ascii="Arial" w:hAnsi="Arial" w:cs="Arial"/>
          <w:b/>
        </w:rPr>
      </w:pPr>
    </w:p>
    <w:p w:rsidR="003E782D" w:rsidRPr="00684A82" w:rsidRDefault="003E782D" w:rsidP="00684A82">
      <w:pPr>
        <w:rPr>
          <w:rFonts w:ascii="Arial" w:hAnsi="Arial" w:cs="Arial"/>
          <w:b/>
          <w:sz w:val="22"/>
          <w:szCs w:val="22"/>
        </w:rPr>
      </w:pPr>
      <w:r w:rsidRPr="00684A82">
        <w:rPr>
          <w:rFonts w:ascii="Arial" w:hAnsi="Arial" w:cs="Arial"/>
          <w:b/>
          <w:sz w:val="22"/>
          <w:szCs w:val="22"/>
        </w:rPr>
        <w:t xml:space="preserve">1. Diagnóstico da </w:t>
      </w:r>
      <w:r w:rsidR="00D47E2C">
        <w:rPr>
          <w:rFonts w:ascii="Arial" w:hAnsi="Arial" w:cs="Arial"/>
          <w:b/>
          <w:sz w:val="22"/>
          <w:szCs w:val="22"/>
        </w:rPr>
        <w:t>Desnutrição</w:t>
      </w:r>
    </w:p>
    <w:p w:rsidR="00AD70F5" w:rsidRDefault="00AD70F5" w:rsidP="00684A82">
      <w:pPr>
        <w:jc w:val="both"/>
        <w:rPr>
          <w:rFonts w:ascii="Arial" w:hAnsi="Arial" w:cs="Arial"/>
          <w:sz w:val="22"/>
          <w:szCs w:val="22"/>
        </w:rPr>
      </w:pPr>
    </w:p>
    <w:p w:rsidR="003E782D" w:rsidRPr="00684A82" w:rsidRDefault="003E782D" w:rsidP="00684A82">
      <w:pPr>
        <w:jc w:val="both"/>
        <w:rPr>
          <w:rFonts w:ascii="Arial" w:hAnsi="Arial" w:cs="Arial"/>
          <w:b/>
          <w:sz w:val="22"/>
          <w:szCs w:val="22"/>
        </w:rPr>
      </w:pPr>
      <w:r w:rsidRPr="00AD70F5">
        <w:rPr>
          <w:rFonts w:ascii="Arial" w:hAnsi="Arial" w:cs="Arial"/>
          <w:b/>
          <w:sz w:val="22"/>
          <w:szCs w:val="22"/>
        </w:rPr>
        <w:t>1.1</w:t>
      </w:r>
      <w:r w:rsidRPr="00684A82">
        <w:rPr>
          <w:rFonts w:ascii="Arial" w:hAnsi="Arial" w:cs="Arial"/>
          <w:sz w:val="22"/>
          <w:szCs w:val="22"/>
        </w:rPr>
        <w:t xml:space="preserve"> </w:t>
      </w:r>
      <w:r w:rsidRPr="00684A82">
        <w:rPr>
          <w:rFonts w:ascii="Arial" w:hAnsi="Arial" w:cs="Arial"/>
          <w:b/>
          <w:sz w:val="22"/>
          <w:szCs w:val="22"/>
        </w:rPr>
        <w:t>Anamnese</w:t>
      </w:r>
    </w:p>
    <w:p w:rsidR="003E782D" w:rsidRPr="00684A82" w:rsidRDefault="003E782D" w:rsidP="00684A82">
      <w:pPr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 Fazer as seguintes </w:t>
      </w:r>
      <w:proofErr w:type="gramStart"/>
      <w:r w:rsidRPr="00684A82">
        <w:rPr>
          <w:rFonts w:ascii="Arial" w:hAnsi="Arial" w:cs="Arial"/>
          <w:sz w:val="22"/>
          <w:szCs w:val="22"/>
        </w:rPr>
        <w:t>perguntas</w:t>
      </w:r>
      <w:proofErr w:type="gramEnd"/>
      <w:r w:rsidRPr="00684A82">
        <w:rPr>
          <w:rFonts w:ascii="Arial" w:hAnsi="Arial" w:cs="Arial"/>
          <w:sz w:val="22"/>
          <w:szCs w:val="22"/>
        </w:rPr>
        <w:t xml:space="preserve"> ao doente:</w:t>
      </w:r>
    </w:p>
    <w:p w:rsidR="003E782D" w:rsidRPr="00684A82" w:rsidRDefault="003E782D" w:rsidP="00897904">
      <w:pPr>
        <w:pStyle w:val="ColorfulList-Accent11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>Está a perder peso? A roupa fica folgada?</w:t>
      </w:r>
    </w:p>
    <w:p w:rsidR="003E782D" w:rsidRPr="00684A82" w:rsidRDefault="003E782D" w:rsidP="00684A82">
      <w:pPr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Se o </w:t>
      </w:r>
      <w:r w:rsidR="002151CC" w:rsidRPr="00684A82">
        <w:rPr>
          <w:rFonts w:ascii="Arial" w:hAnsi="Arial" w:cs="Arial"/>
          <w:sz w:val="22"/>
          <w:szCs w:val="22"/>
        </w:rPr>
        <w:t>doente</w:t>
      </w:r>
      <w:r w:rsidRPr="00684A82">
        <w:rPr>
          <w:rFonts w:ascii="Arial" w:hAnsi="Arial" w:cs="Arial"/>
          <w:sz w:val="22"/>
          <w:szCs w:val="22"/>
        </w:rPr>
        <w:t xml:space="preserve"> responde que sim, ou se o processo clínico documenta perda de peso ou </w:t>
      </w:r>
      <w:proofErr w:type="spellStart"/>
      <w:r w:rsidRPr="00684A82">
        <w:rPr>
          <w:rFonts w:ascii="Arial" w:hAnsi="Arial" w:cs="Arial"/>
          <w:sz w:val="22"/>
          <w:szCs w:val="22"/>
        </w:rPr>
        <w:t>IMC</w:t>
      </w:r>
      <w:proofErr w:type="spellEnd"/>
      <w:r w:rsidRPr="00684A82">
        <w:rPr>
          <w:rFonts w:ascii="Arial" w:hAnsi="Arial" w:cs="Arial"/>
          <w:sz w:val="22"/>
          <w:szCs w:val="22"/>
        </w:rPr>
        <w:t xml:space="preserve"> baix</w:t>
      </w:r>
      <w:r w:rsidR="008F6C67" w:rsidRPr="00684A82">
        <w:rPr>
          <w:rFonts w:ascii="Arial" w:hAnsi="Arial" w:cs="Arial"/>
          <w:sz w:val="22"/>
          <w:szCs w:val="22"/>
        </w:rPr>
        <w:t>o</w:t>
      </w:r>
      <w:r w:rsidRPr="00684A82">
        <w:rPr>
          <w:rFonts w:ascii="Arial" w:hAnsi="Arial" w:cs="Arial"/>
          <w:sz w:val="22"/>
          <w:szCs w:val="22"/>
        </w:rPr>
        <w:t>, também pergunte:</w:t>
      </w:r>
    </w:p>
    <w:p w:rsidR="003E782D" w:rsidRPr="00684A82" w:rsidRDefault="003E782D" w:rsidP="00897904">
      <w:pPr>
        <w:pStyle w:val="ColorfulList-Accent11"/>
        <w:numPr>
          <w:ilvl w:val="0"/>
          <w:numId w:val="1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Tem febre, tosse, hemoptise, ou suores </w:t>
      </w:r>
      <w:proofErr w:type="spellStart"/>
      <w:r w:rsidRPr="00684A82">
        <w:rPr>
          <w:rFonts w:ascii="Arial" w:hAnsi="Arial" w:cs="Arial"/>
          <w:sz w:val="22"/>
          <w:szCs w:val="22"/>
        </w:rPr>
        <w:t>nocturnos</w:t>
      </w:r>
      <w:proofErr w:type="spellEnd"/>
      <w:r w:rsidRPr="00684A82">
        <w:rPr>
          <w:rFonts w:ascii="Arial" w:hAnsi="Arial" w:cs="Arial"/>
          <w:sz w:val="22"/>
          <w:szCs w:val="22"/>
        </w:rPr>
        <w:t xml:space="preserve">? (Perguntas de rastreio para </w:t>
      </w:r>
      <w:proofErr w:type="spellStart"/>
      <w:r w:rsidRPr="00684A82">
        <w:rPr>
          <w:rFonts w:ascii="Arial" w:hAnsi="Arial" w:cs="Arial"/>
          <w:sz w:val="22"/>
          <w:szCs w:val="22"/>
        </w:rPr>
        <w:t>TB</w:t>
      </w:r>
      <w:proofErr w:type="spellEnd"/>
      <w:r w:rsidRPr="00684A82">
        <w:rPr>
          <w:rFonts w:ascii="Arial" w:hAnsi="Arial" w:cs="Arial"/>
          <w:sz w:val="22"/>
          <w:szCs w:val="22"/>
        </w:rPr>
        <w:t>, e também para síndrome de caquexia. Lembre-se que qualquer resposta positiva merece BK e radiografia do tórax)</w:t>
      </w:r>
    </w:p>
    <w:p w:rsidR="003E782D" w:rsidRPr="00684A82" w:rsidRDefault="003E782D" w:rsidP="00897904">
      <w:pPr>
        <w:pStyle w:val="ColorfulList-Accent11"/>
        <w:numPr>
          <w:ilvl w:val="0"/>
          <w:numId w:val="1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Como é o seu apetite? </w:t>
      </w:r>
    </w:p>
    <w:p w:rsidR="003E782D" w:rsidRPr="00684A82" w:rsidRDefault="003E782D" w:rsidP="00897904">
      <w:pPr>
        <w:pStyle w:val="ColorfulList-Accent11"/>
        <w:numPr>
          <w:ilvl w:val="0"/>
          <w:numId w:val="1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Tem náuseas, vómitos ou diarreia? (Lembre-se: a diarreia pode ser </w:t>
      </w:r>
      <w:proofErr w:type="spellStart"/>
      <w:r w:rsidRPr="00684A82">
        <w:rPr>
          <w:rFonts w:ascii="Arial" w:hAnsi="Arial" w:cs="Arial"/>
          <w:sz w:val="22"/>
          <w:szCs w:val="22"/>
        </w:rPr>
        <w:t>infecciosa</w:t>
      </w:r>
      <w:proofErr w:type="spellEnd"/>
      <w:r w:rsidRPr="00684A82">
        <w:rPr>
          <w:rFonts w:ascii="Arial" w:hAnsi="Arial" w:cs="Arial"/>
          <w:sz w:val="22"/>
          <w:szCs w:val="22"/>
        </w:rPr>
        <w:t xml:space="preserve"> ou parte </w:t>
      </w:r>
      <w:proofErr w:type="gramStart"/>
      <w:r w:rsidRPr="00684A82">
        <w:rPr>
          <w:rFonts w:ascii="Arial" w:hAnsi="Arial" w:cs="Arial"/>
          <w:sz w:val="22"/>
          <w:szCs w:val="22"/>
        </w:rPr>
        <w:t>do síndrome</w:t>
      </w:r>
      <w:proofErr w:type="gramEnd"/>
      <w:r w:rsidRPr="00684A82">
        <w:rPr>
          <w:rFonts w:ascii="Arial" w:hAnsi="Arial" w:cs="Arial"/>
          <w:sz w:val="22"/>
          <w:szCs w:val="22"/>
        </w:rPr>
        <w:t xml:space="preserve"> de caquexia)</w:t>
      </w:r>
    </w:p>
    <w:p w:rsidR="003E782D" w:rsidRPr="00684A82" w:rsidRDefault="003E782D" w:rsidP="00897904">
      <w:pPr>
        <w:pStyle w:val="ColorfulList-Accent11"/>
        <w:numPr>
          <w:ilvl w:val="0"/>
          <w:numId w:val="1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Tem dificuldade ou dor </w:t>
      </w:r>
      <w:r w:rsidR="00E30969" w:rsidRPr="00684A82">
        <w:rPr>
          <w:rFonts w:ascii="Arial" w:hAnsi="Arial" w:cs="Arial"/>
          <w:sz w:val="22"/>
          <w:szCs w:val="22"/>
        </w:rPr>
        <w:t>ao</w:t>
      </w:r>
      <w:r w:rsidRPr="00684A82">
        <w:rPr>
          <w:rFonts w:ascii="Arial" w:hAnsi="Arial" w:cs="Arial"/>
          <w:sz w:val="22"/>
          <w:szCs w:val="22"/>
        </w:rPr>
        <w:t xml:space="preserve"> engolir ou mastigar?</w:t>
      </w:r>
    </w:p>
    <w:p w:rsidR="003E782D" w:rsidRPr="00684A82" w:rsidRDefault="003E782D" w:rsidP="00897904">
      <w:pPr>
        <w:pStyle w:val="ColorfulList-Accent11"/>
        <w:numPr>
          <w:ilvl w:val="0"/>
          <w:numId w:val="1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Tem dor de </w:t>
      </w:r>
      <w:r w:rsidR="008D2C4B" w:rsidRPr="00684A82">
        <w:rPr>
          <w:rFonts w:ascii="Arial" w:hAnsi="Arial" w:cs="Arial"/>
          <w:sz w:val="22"/>
          <w:szCs w:val="22"/>
        </w:rPr>
        <w:t>estômago</w:t>
      </w:r>
      <w:r w:rsidRPr="00684A82">
        <w:rPr>
          <w:rFonts w:ascii="Arial" w:hAnsi="Arial" w:cs="Arial"/>
          <w:sz w:val="22"/>
          <w:szCs w:val="22"/>
        </w:rPr>
        <w:t>?</w:t>
      </w:r>
    </w:p>
    <w:p w:rsidR="003E782D" w:rsidRPr="00684A82" w:rsidRDefault="003E782D" w:rsidP="00897904">
      <w:pPr>
        <w:pStyle w:val="ColorfulList-Accent11"/>
        <w:numPr>
          <w:ilvl w:val="0"/>
          <w:numId w:val="1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Tem alimentos em casa? </w:t>
      </w:r>
    </w:p>
    <w:p w:rsidR="003E782D" w:rsidRPr="00684A82" w:rsidRDefault="003E782D" w:rsidP="00897904">
      <w:pPr>
        <w:pStyle w:val="ColorfulList-Accent11"/>
        <w:numPr>
          <w:ilvl w:val="0"/>
          <w:numId w:val="1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>Tem água potável em casa? (Ou seja, água mineral, fervida, clorada ou filtrada)</w:t>
      </w:r>
    </w:p>
    <w:p w:rsidR="003E782D" w:rsidRPr="00684A82" w:rsidRDefault="003E782D" w:rsidP="00897904">
      <w:pPr>
        <w:pStyle w:val="ColorfulList-Accent11"/>
        <w:numPr>
          <w:ilvl w:val="0"/>
          <w:numId w:val="1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O que comeu ontem? </w:t>
      </w:r>
    </w:p>
    <w:p w:rsidR="003E782D" w:rsidRPr="00684A82" w:rsidRDefault="003E782D" w:rsidP="00684A82">
      <w:pPr>
        <w:pStyle w:val="ColorfulList-Accent11"/>
        <w:ind w:left="1440"/>
        <w:jc w:val="both"/>
        <w:rPr>
          <w:rFonts w:ascii="Arial" w:hAnsi="Arial" w:cs="Arial"/>
          <w:sz w:val="22"/>
          <w:szCs w:val="22"/>
        </w:rPr>
      </w:pPr>
    </w:p>
    <w:p w:rsidR="003E782D" w:rsidRPr="00684A82" w:rsidRDefault="003E782D" w:rsidP="00684A82">
      <w:pPr>
        <w:jc w:val="both"/>
        <w:rPr>
          <w:rFonts w:ascii="Arial" w:hAnsi="Arial" w:cs="Arial"/>
          <w:b/>
          <w:sz w:val="22"/>
          <w:szCs w:val="22"/>
        </w:rPr>
      </w:pPr>
      <w:r w:rsidRPr="00684A82">
        <w:rPr>
          <w:rFonts w:ascii="Arial" w:hAnsi="Arial" w:cs="Arial"/>
          <w:b/>
          <w:sz w:val="22"/>
          <w:szCs w:val="22"/>
        </w:rPr>
        <w:t>1.2 Exame Físico</w:t>
      </w:r>
    </w:p>
    <w:p w:rsidR="003E782D" w:rsidRPr="00684A82" w:rsidRDefault="003E782D" w:rsidP="00897904">
      <w:pPr>
        <w:pStyle w:val="ColorfulList-Accent11"/>
        <w:numPr>
          <w:ilvl w:val="0"/>
          <w:numId w:val="2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Pesar o </w:t>
      </w:r>
      <w:r w:rsidR="002151CC" w:rsidRPr="00684A82">
        <w:rPr>
          <w:rFonts w:ascii="Arial" w:hAnsi="Arial" w:cs="Arial"/>
          <w:sz w:val="22"/>
          <w:szCs w:val="22"/>
        </w:rPr>
        <w:t>doente</w:t>
      </w:r>
      <w:r w:rsidRPr="00684A82">
        <w:rPr>
          <w:rFonts w:ascii="Arial" w:hAnsi="Arial" w:cs="Arial"/>
          <w:sz w:val="22"/>
          <w:szCs w:val="22"/>
        </w:rPr>
        <w:t xml:space="preserve"> de cada vez que vem à consulta</w:t>
      </w:r>
      <w:r w:rsidR="00944251" w:rsidRPr="00684A82">
        <w:rPr>
          <w:rFonts w:ascii="Arial" w:hAnsi="Arial" w:cs="Arial"/>
          <w:sz w:val="22"/>
          <w:szCs w:val="22"/>
        </w:rPr>
        <w:t>;</w:t>
      </w:r>
    </w:p>
    <w:p w:rsidR="003E782D" w:rsidRPr="00B3380C" w:rsidRDefault="00BD7CC1" w:rsidP="00B3380C">
      <w:pPr>
        <w:pStyle w:val="ColorfulList-Accent11"/>
        <w:numPr>
          <w:ilvl w:val="0"/>
          <w:numId w:val="2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 xml:space="preserve">Na </w:t>
      </w:r>
      <w:r w:rsidR="003F0B6C" w:rsidRPr="00684A82">
        <w:rPr>
          <w:rFonts w:ascii="Arial" w:hAnsi="Arial" w:cs="Arial"/>
          <w:sz w:val="22"/>
          <w:szCs w:val="22"/>
        </w:rPr>
        <w:t>primeira</w:t>
      </w:r>
      <w:r w:rsidRPr="00684A82">
        <w:rPr>
          <w:rFonts w:ascii="Arial" w:hAnsi="Arial" w:cs="Arial"/>
          <w:sz w:val="22"/>
          <w:szCs w:val="22"/>
        </w:rPr>
        <w:t xml:space="preserve"> consulta</w:t>
      </w:r>
      <w:r w:rsidR="003E782D" w:rsidRPr="00684A82">
        <w:rPr>
          <w:rFonts w:ascii="Arial" w:hAnsi="Arial" w:cs="Arial"/>
          <w:sz w:val="22"/>
          <w:szCs w:val="22"/>
        </w:rPr>
        <w:t xml:space="preserve"> d</w:t>
      </w:r>
      <w:r w:rsidRPr="00684A82">
        <w:rPr>
          <w:rFonts w:ascii="Arial" w:hAnsi="Arial" w:cs="Arial"/>
          <w:sz w:val="22"/>
          <w:szCs w:val="22"/>
        </w:rPr>
        <w:t xml:space="preserve">e </w:t>
      </w:r>
      <w:r w:rsidR="003E782D" w:rsidRPr="00684A82">
        <w:rPr>
          <w:rFonts w:ascii="Arial" w:hAnsi="Arial" w:cs="Arial"/>
          <w:sz w:val="22"/>
          <w:szCs w:val="22"/>
        </w:rPr>
        <w:t xml:space="preserve">um adulto, medir e documentar </w:t>
      </w:r>
      <w:r w:rsidR="00994DC6" w:rsidRPr="00684A82">
        <w:rPr>
          <w:rFonts w:ascii="Arial" w:hAnsi="Arial" w:cs="Arial"/>
          <w:sz w:val="22"/>
          <w:szCs w:val="22"/>
        </w:rPr>
        <w:t xml:space="preserve">a </w:t>
      </w:r>
      <w:r w:rsidR="003E782D" w:rsidRPr="00684A82">
        <w:rPr>
          <w:rFonts w:ascii="Arial" w:hAnsi="Arial" w:cs="Arial"/>
          <w:sz w:val="22"/>
          <w:szCs w:val="22"/>
        </w:rPr>
        <w:t xml:space="preserve">altura (estatura). No </w:t>
      </w:r>
      <w:r w:rsidR="002151CC" w:rsidRPr="00684A82">
        <w:rPr>
          <w:rFonts w:ascii="Arial" w:hAnsi="Arial" w:cs="Arial"/>
          <w:sz w:val="22"/>
          <w:szCs w:val="22"/>
        </w:rPr>
        <w:t>doente</w:t>
      </w:r>
      <w:r w:rsidR="003E782D" w:rsidRPr="00684A82">
        <w:rPr>
          <w:rFonts w:ascii="Arial" w:hAnsi="Arial" w:cs="Arial"/>
          <w:sz w:val="22"/>
          <w:szCs w:val="22"/>
        </w:rPr>
        <w:t xml:space="preserve"> internado que não</w:t>
      </w:r>
      <w:r w:rsidR="00684A82">
        <w:rPr>
          <w:rFonts w:ascii="Arial" w:hAnsi="Arial" w:cs="Arial"/>
          <w:sz w:val="22"/>
          <w:szCs w:val="22"/>
        </w:rPr>
        <w:t xml:space="preserve"> </w:t>
      </w:r>
      <w:r w:rsidR="00994DC6" w:rsidRPr="00684A82">
        <w:rPr>
          <w:rFonts w:ascii="Arial" w:hAnsi="Arial" w:cs="Arial"/>
          <w:sz w:val="22"/>
          <w:szCs w:val="22"/>
        </w:rPr>
        <w:t>consegue</w:t>
      </w:r>
      <w:r w:rsidR="003E782D" w:rsidRPr="00684A82">
        <w:rPr>
          <w:rFonts w:ascii="Arial" w:hAnsi="Arial" w:cs="Arial"/>
          <w:sz w:val="22"/>
          <w:szCs w:val="22"/>
        </w:rPr>
        <w:t xml:space="preserve"> ficar </w:t>
      </w:r>
      <w:r w:rsidR="00944251" w:rsidRPr="00684A82">
        <w:rPr>
          <w:rFonts w:ascii="Arial" w:hAnsi="Arial" w:cs="Arial"/>
          <w:sz w:val="22"/>
          <w:szCs w:val="22"/>
        </w:rPr>
        <w:t>de</w:t>
      </w:r>
      <w:r w:rsidR="003E782D" w:rsidRPr="00684A82">
        <w:rPr>
          <w:rFonts w:ascii="Arial" w:hAnsi="Arial" w:cs="Arial"/>
          <w:sz w:val="22"/>
          <w:szCs w:val="22"/>
        </w:rPr>
        <w:t xml:space="preserve"> pé, ou onde não há altímetro, pode ser preciso usar a estatura registada no cartão de identidade como estimativa da </w:t>
      </w:r>
      <w:proofErr w:type="spellStart"/>
      <w:r w:rsidR="003E782D" w:rsidRPr="00684A82">
        <w:rPr>
          <w:rFonts w:ascii="Arial" w:hAnsi="Arial" w:cs="Arial"/>
          <w:sz w:val="22"/>
          <w:szCs w:val="22"/>
        </w:rPr>
        <w:t>altura</w:t>
      </w:r>
      <w:r w:rsidR="00944251" w:rsidRPr="00684A82">
        <w:rPr>
          <w:rFonts w:ascii="Arial" w:hAnsi="Arial" w:cs="Arial"/>
          <w:sz w:val="22"/>
          <w:szCs w:val="22"/>
        </w:rPr>
        <w:t>;</w:t>
      </w:r>
      <w:r w:rsidR="003E782D" w:rsidRPr="00B3380C">
        <w:rPr>
          <w:rFonts w:ascii="Arial" w:hAnsi="Arial" w:cs="Arial"/>
          <w:sz w:val="22"/>
          <w:szCs w:val="22"/>
        </w:rPr>
        <w:t>Calcular</w:t>
      </w:r>
      <w:proofErr w:type="spellEnd"/>
      <w:r w:rsidR="003E782D" w:rsidRPr="00B3380C">
        <w:rPr>
          <w:rFonts w:ascii="Arial" w:hAnsi="Arial" w:cs="Arial"/>
          <w:sz w:val="22"/>
          <w:szCs w:val="22"/>
        </w:rPr>
        <w:t xml:space="preserve"> o </w:t>
      </w:r>
      <w:proofErr w:type="spellStart"/>
      <w:r w:rsidR="003E782D" w:rsidRPr="00B3380C">
        <w:rPr>
          <w:rFonts w:ascii="Arial" w:hAnsi="Arial" w:cs="Arial"/>
          <w:sz w:val="22"/>
          <w:szCs w:val="22"/>
        </w:rPr>
        <w:t>IMC</w:t>
      </w:r>
      <w:proofErr w:type="spellEnd"/>
      <w:r w:rsidR="003E782D" w:rsidRPr="00B3380C">
        <w:rPr>
          <w:rFonts w:ascii="Arial" w:hAnsi="Arial" w:cs="Arial"/>
          <w:sz w:val="22"/>
          <w:szCs w:val="22"/>
        </w:rPr>
        <w:t xml:space="preserve"> em cada visita, verificar se está a baixar ou </w:t>
      </w:r>
      <w:r w:rsidR="00944251" w:rsidRPr="00B3380C">
        <w:rPr>
          <w:rFonts w:ascii="Arial" w:hAnsi="Arial" w:cs="Arial"/>
          <w:sz w:val="22"/>
          <w:szCs w:val="22"/>
        </w:rPr>
        <w:t xml:space="preserve">se </w:t>
      </w:r>
      <w:r w:rsidR="003E782D" w:rsidRPr="00B3380C">
        <w:rPr>
          <w:rFonts w:ascii="Arial" w:hAnsi="Arial" w:cs="Arial"/>
          <w:sz w:val="22"/>
          <w:szCs w:val="22"/>
        </w:rPr>
        <w:t>é inferior à 18</w:t>
      </w:r>
      <w:r w:rsidR="00994DC6" w:rsidRPr="00B3380C">
        <w:rPr>
          <w:rFonts w:ascii="Arial" w:hAnsi="Arial" w:cs="Arial"/>
          <w:sz w:val="22"/>
          <w:szCs w:val="22"/>
        </w:rPr>
        <w:t>,</w:t>
      </w:r>
      <w:r w:rsidR="003E782D" w:rsidRPr="00B3380C">
        <w:rPr>
          <w:rFonts w:ascii="Arial" w:hAnsi="Arial" w:cs="Arial"/>
          <w:sz w:val="22"/>
          <w:szCs w:val="22"/>
        </w:rPr>
        <w:t xml:space="preserve">5 </w:t>
      </w:r>
      <w:r w:rsidR="00F233BB">
        <w:rPr>
          <w:rFonts w:ascii="Arial" w:hAnsi="Arial" w:cs="Arial"/>
          <w:sz w:val="22"/>
          <w:szCs w:val="22"/>
        </w:rPr>
        <w:t>kg/</w:t>
      </w:r>
      <w:proofErr w:type="spellStart"/>
      <w:r w:rsidR="00F233BB">
        <w:rPr>
          <w:rFonts w:ascii="Arial" w:hAnsi="Arial" w:cs="Arial"/>
          <w:sz w:val="22"/>
          <w:szCs w:val="22"/>
        </w:rPr>
        <w:t>m</w:t>
      </w:r>
      <w:r w:rsidR="00F233BB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="00F233BB">
        <w:rPr>
          <w:rFonts w:ascii="Arial" w:hAnsi="Arial" w:cs="Arial"/>
          <w:sz w:val="22"/>
          <w:szCs w:val="22"/>
        </w:rPr>
        <w:t xml:space="preserve"> (caso sim, é inferior também à 16,0 kg/</w:t>
      </w:r>
      <w:proofErr w:type="spellStart"/>
      <w:r w:rsidR="00F233BB">
        <w:rPr>
          <w:rFonts w:ascii="Arial" w:hAnsi="Arial" w:cs="Arial"/>
          <w:sz w:val="22"/>
          <w:szCs w:val="22"/>
        </w:rPr>
        <w:t>m</w:t>
      </w:r>
      <w:r w:rsidR="00F233BB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="00F233BB">
        <w:rPr>
          <w:rFonts w:ascii="Arial" w:hAnsi="Arial" w:cs="Arial"/>
          <w:sz w:val="22"/>
          <w:szCs w:val="22"/>
        </w:rPr>
        <w:t>?);</w:t>
      </w:r>
    </w:p>
    <w:p w:rsidR="003E782D" w:rsidRPr="00684A82" w:rsidRDefault="003E782D" w:rsidP="00897904">
      <w:pPr>
        <w:pStyle w:val="ColorfulList-Accent11"/>
        <w:numPr>
          <w:ilvl w:val="0"/>
          <w:numId w:val="2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>Comparar o peso actual ao peso anterior à infecção p</w:t>
      </w:r>
      <w:r w:rsidR="00E30969" w:rsidRPr="00684A82">
        <w:rPr>
          <w:rFonts w:ascii="Arial" w:hAnsi="Arial" w:cs="Arial"/>
          <w:sz w:val="22"/>
          <w:szCs w:val="22"/>
        </w:rPr>
        <w:t>elo</w:t>
      </w:r>
      <w:r w:rsidRPr="00684A8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684A82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684A82">
        <w:rPr>
          <w:rFonts w:ascii="Arial" w:hAnsi="Arial" w:cs="Arial"/>
          <w:sz w:val="22"/>
          <w:szCs w:val="22"/>
        </w:rPr>
        <w:t xml:space="preserve"> (se possível), e ao peso da última visita – está a subir ou baixar? Se está a baixar, calcule a percentagem de perda de peso</w:t>
      </w:r>
      <w:r w:rsidR="00944251" w:rsidRPr="00684A82">
        <w:rPr>
          <w:rFonts w:ascii="Arial" w:hAnsi="Arial" w:cs="Arial"/>
          <w:sz w:val="22"/>
          <w:szCs w:val="22"/>
        </w:rPr>
        <w:t>;</w:t>
      </w:r>
    </w:p>
    <w:p w:rsidR="003E782D" w:rsidRPr="00684A82" w:rsidRDefault="003E782D" w:rsidP="00897904">
      <w:pPr>
        <w:pStyle w:val="ColorfulList-Accent11"/>
        <w:numPr>
          <w:ilvl w:val="0"/>
          <w:numId w:val="2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>Observar a face e os membros e procurar sinais de emagrecimento</w:t>
      </w:r>
      <w:r w:rsidR="00944251" w:rsidRPr="00684A82">
        <w:rPr>
          <w:rFonts w:ascii="Arial" w:hAnsi="Arial" w:cs="Arial"/>
          <w:sz w:val="22"/>
          <w:szCs w:val="22"/>
        </w:rPr>
        <w:t>;</w:t>
      </w:r>
    </w:p>
    <w:p w:rsidR="003E782D" w:rsidRDefault="003E782D" w:rsidP="00897904">
      <w:pPr>
        <w:pStyle w:val="ColorfulList-Accent11"/>
        <w:numPr>
          <w:ilvl w:val="0"/>
          <w:numId w:val="20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>Se o peso está a baixar, faça uma avaliação completa para procurar sinais e sintomas de IO</w:t>
      </w:r>
      <w:r w:rsidR="00944251" w:rsidRPr="00684A82">
        <w:rPr>
          <w:rFonts w:ascii="Arial" w:hAnsi="Arial" w:cs="Arial"/>
          <w:sz w:val="22"/>
          <w:szCs w:val="22"/>
        </w:rPr>
        <w:t>.</w:t>
      </w:r>
    </w:p>
    <w:p w:rsidR="00B3380C" w:rsidRPr="00684A82" w:rsidRDefault="00B3380C" w:rsidP="00B3380C">
      <w:pPr>
        <w:pStyle w:val="ColorfulList-Accent11"/>
        <w:numPr>
          <w:ilvl w:val="0"/>
          <w:numId w:val="20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t>Nas mulheres grávidas deve-se fazer medição do Perímetro Braquial e avaliação do ganho de peso mensal.</w:t>
      </w:r>
    </w:p>
    <w:p w:rsidR="00C42308" w:rsidRPr="002337A3" w:rsidRDefault="00576640" w:rsidP="002337A3">
      <w:pPr>
        <w:keepNext/>
        <w:spacing w:before="120" w:after="120"/>
        <w:ind w:left="360" w:right="927"/>
        <w:rPr>
          <w:rFonts w:ascii="Arial" w:hAnsi="Arial" w:cs="Arial"/>
          <w:b/>
        </w:rPr>
      </w:pPr>
      <w:r w:rsidRPr="002337A3">
        <w:rPr>
          <w:rFonts w:ascii="Arial" w:hAnsi="Arial" w:cs="Arial"/>
          <w:b/>
        </w:rPr>
        <w:lastRenderedPageBreak/>
        <w:t xml:space="preserve">Tabela 2: </w:t>
      </w:r>
      <w:r w:rsidR="00B3380C" w:rsidRPr="002337A3">
        <w:rPr>
          <w:rFonts w:ascii="Arial" w:hAnsi="Arial" w:cs="Arial"/>
          <w:b/>
        </w:rPr>
        <w:t>Classificação do estado nutricional das mulheres grávidas usando o ganho de peso na gestação</w:t>
      </w:r>
      <w:r w:rsidR="002337A3" w:rsidRPr="002337A3">
        <w:rPr>
          <w:rFonts w:ascii="Arial" w:hAnsi="Arial" w:cs="Arial"/>
          <w:b/>
        </w:rPr>
        <w:t>:</w:t>
      </w:r>
    </w:p>
    <w:tbl>
      <w:tblPr>
        <w:tblW w:w="648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2960"/>
        <w:gridCol w:w="3520"/>
      </w:tblGrid>
      <w:tr w:rsidR="00B3380C" w:rsidRPr="000A12E6" w:rsidTr="002337A3">
        <w:trPr>
          <w:trHeight w:val="432"/>
          <w:jc w:val="center"/>
        </w:trPr>
        <w:tc>
          <w:tcPr>
            <w:tcW w:w="2284" w:type="pct"/>
            <w:shd w:val="clear" w:color="auto" w:fill="4F81BD" w:themeFill="accent1"/>
            <w:vAlign w:val="center"/>
          </w:tcPr>
          <w:p w:rsidR="00B3380C" w:rsidRPr="00576640" w:rsidRDefault="00B3380C" w:rsidP="00F67929">
            <w:pPr>
              <w:spacing w:before="60" w:after="60" w:line="252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640">
              <w:rPr>
                <w:rFonts w:ascii="Arial" w:hAnsi="Arial" w:cs="Arial"/>
                <w:b/>
                <w:color w:val="000000"/>
                <w:sz w:val="22"/>
                <w:szCs w:val="22"/>
              </w:rPr>
              <w:t>Ganho de peso</w:t>
            </w:r>
          </w:p>
        </w:tc>
        <w:tc>
          <w:tcPr>
            <w:tcW w:w="2716" w:type="pct"/>
            <w:shd w:val="clear" w:color="auto" w:fill="4F81BD" w:themeFill="accent1"/>
            <w:vAlign w:val="center"/>
          </w:tcPr>
          <w:p w:rsidR="00B3380C" w:rsidRPr="00576640" w:rsidRDefault="00B3380C" w:rsidP="00F67929">
            <w:pPr>
              <w:tabs>
                <w:tab w:val="left" w:pos="1590"/>
              </w:tabs>
              <w:spacing w:before="60" w:after="60" w:line="252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6640">
              <w:rPr>
                <w:rFonts w:ascii="Arial" w:hAnsi="Arial" w:cs="Arial"/>
                <w:b/>
                <w:color w:val="000000"/>
                <w:sz w:val="22"/>
                <w:szCs w:val="22"/>
              </w:rPr>
              <w:t>Classificação</w:t>
            </w:r>
          </w:p>
        </w:tc>
      </w:tr>
      <w:tr w:rsidR="00B3380C" w:rsidRPr="000A12E6" w:rsidTr="002337A3">
        <w:trPr>
          <w:trHeight w:val="432"/>
          <w:jc w:val="center"/>
        </w:trPr>
        <w:tc>
          <w:tcPr>
            <w:tcW w:w="2284" w:type="pct"/>
            <w:vAlign w:val="center"/>
          </w:tcPr>
          <w:p w:rsidR="00B3380C" w:rsidRPr="00576640" w:rsidRDefault="00B3380C" w:rsidP="00F67929">
            <w:pPr>
              <w:spacing w:before="60" w:after="60" w:line="25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6640">
              <w:rPr>
                <w:rFonts w:ascii="Arial" w:hAnsi="Arial" w:cs="Arial"/>
                <w:color w:val="000000"/>
                <w:sz w:val="22"/>
                <w:szCs w:val="22"/>
              </w:rPr>
              <w:t xml:space="preserve">&lt; </w:t>
            </w:r>
            <w:proofErr w:type="spellStart"/>
            <w:r w:rsidRPr="00576640">
              <w:rPr>
                <w:rFonts w:ascii="Arial" w:hAnsi="Arial" w:cs="Arial"/>
                <w:color w:val="000000"/>
                <w:sz w:val="22"/>
                <w:szCs w:val="22"/>
              </w:rPr>
              <w:t>1kg</w:t>
            </w:r>
            <w:proofErr w:type="spellEnd"/>
            <w:proofErr w:type="gramEnd"/>
            <w:r w:rsidRPr="00576640">
              <w:rPr>
                <w:rFonts w:ascii="Arial" w:hAnsi="Arial" w:cs="Arial"/>
                <w:color w:val="000000"/>
                <w:sz w:val="22"/>
                <w:szCs w:val="22"/>
              </w:rPr>
              <w:t>/mês</w:t>
            </w:r>
          </w:p>
        </w:tc>
        <w:tc>
          <w:tcPr>
            <w:tcW w:w="2716" w:type="pct"/>
            <w:vAlign w:val="center"/>
          </w:tcPr>
          <w:p w:rsidR="00B3380C" w:rsidRPr="00576640" w:rsidRDefault="00B3380C" w:rsidP="00F67929">
            <w:pPr>
              <w:spacing w:before="60" w:after="60" w:line="25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640">
              <w:rPr>
                <w:rFonts w:ascii="Arial" w:hAnsi="Arial" w:cs="Arial"/>
                <w:color w:val="000000"/>
                <w:sz w:val="22"/>
                <w:szCs w:val="22"/>
              </w:rPr>
              <w:t>Desnutrição moderada</w:t>
            </w:r>
          </w:p>
        </w:tc>
      </w:tr>
      <w:tr w:rsidR="00B3380C" w:rsidRPr="000A12E6" w:rsidTr="002337A3">
        <w:trPr>
          <w:trHeight w:val="432"/>
          <w:jc w:val="center"/>
        </w:trPr>
        <w:tc>
          <w:tcPr>
            <w:tcW w:w="2284" w:type="pct"/>
            <w:vAlign w:val="center"/>
          </w:tcPr>
          <w:p w:rsidR="00B3380C" w:rsidRPr="00576640" w:rsidRDefault="00B3380C" w:rsidP="00F67929">
            <w:pPr>
              <w:spacing w:before="60" w:after="60" w:line="25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640">
              <w:rPr>
                <w:rFonts w:ascii="Arial" w:hAnsi="Arial" w:cs="Arial"/>
                <w:color w:val="000000"/>
                <w:sz w:val="22"/>
                <w:szCs w:val="22"/>
              </w:rPr>
              <w:t xml:space="preserve">1-2 </w:t>
            </w:r>
            <w:proofErr w:type="gramStart"/>
            <w:r w:rsidRPr="00576640">
              <w:rPr>
                <w:rFonts w:ascii="Arial" w:hAnsi="Arial" w:cs="Arial"/>
                <w:color w:val="000000"/>
                <w:sz w:val="22"/>
                <w:szCs w:val="22"/>
              </w:rPr>
              <w:t>kg</w:t>
            </w:r>
            <w:proofErr w:type="gramEnd"/>
            <w:r w:rsidRPr="00576640">
              <w:rPr>
                <w:rFonts w:ascii="Arial" w:hAnsi="Arial" w:cs="Arial"/>
                <w:color w:val="000000"/>
                <w:sz w:val="22"/>
                <w:szCs w:val="22"/>
              </w:rPr>
              <w:t>/mês</w:t>
            </w:r>
          </w:p>
        </w:tc>
        <w:tc>
          <w:tcPr>
            <w:tcW w:w="2716" w:type="pct"/>
            <w:vAlign w:val="center"/>
          </w:tcPr>
          <w:p w:rsidR="00B3380C" w:rsidRPr="00576640" w:rsidRDefault="00B3380C" w:rsidP="00F67929">
            <w:pPr>
              <w:spacing w:before="60" w:after="60" w:line="25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640">
              <w:rPr>
                <w:rFonts w:ascii="Arial" w:hAnsi="Arial" w:cs="Arial"/>
                <w:color w:val="000000"/>
                <w:sz w:val="22"/>
                <w:szCs w:val="22"/>
              </w:rPr>
              <w:t>Normal</w:t>
            </w:r>
          </w:p>
        </w:tc>
      </w:tr>
      <w:tr w:rsidR="00B3380C" w:rsidRPr="000A12E6" w:rsidTr="002337A3">
        <w:trPr>
          <w:trHeight w:val="432"/>
          <w:jc w:val="center"/>
        </w:trPr>
        <w:tc>
          <w:tcPr>
            <w:tcW w:w="2284" w:type="pct"/>
            <w:vAlign w:val="center"/>
          </w:tcPr>
          <w:p w:rsidR="00B3380C" w:rsidRPr="00576640" w:rsidRDefault="00B3380C" w:rsidP="00F67929">
            <w:pPr>
              <w:spacing w:before="60" w:after="60" w:line="25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640">
              <w:rPr>
                <w:rFonts w:ascii="Arial" w:hAnsi="Arial" w:cs="Arial"/>
                <w:color w:val="000000"/>
                <w:sz w:val="22"/>
                <w:szCs w:val="22"/>
              </w:rPr>
              <w:t xml:space="preserve">&gt; </w:t>
            </w:r>
            <w:proofErr w:type="spellStart"/>
            <w:r w:rsidRPr="00576640">
              <w:rPr>
                <w:rFonts w:ascii="Arial" w:hAnsi="Arial" w:cs="Arial"/>
                <w:color w:val="000000"/>
                <w:sz w:val="22"/>
                <w:szCs w:val="22"/>
              </w:rPr>
              <w:t>2kg</w:t>
            </w:r>
            <w:proofErr w:type="spellEnd"/>
            <w:r w:rsidRPr="00576640">
              <w:rPr>
                <w:rFonts w:ascii="Arial" w:hAnsi="Arial" w:cs="Arial"/>
                <w:color w:val="000000"/>
                <w:sz w:val="22"/>
                <w:szCs w:val="22"/>
              </w:rPr>
              <w:t>/mês</w:t>
            </w:r>
          </w:p>
        </w:tc>
        <w:tc>
          <w:tcPr>
            <w:tcW w:w="2716" w:type="pct"/>
            <w:vAlign w:val="center"/>
          </w:tcPr>
          <w:p w:rsidR="00B3380C" w:rsidRPr="00576640" w:rsidRDefault="00B3380C" w:rsidP="00F67929">
            <w:pPr>
              <w:spacing w:before="60" w:after="60" w:line="252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6640">
              <w:rPr>
                <w:rFonts w:ascii="Arial" w:hAnsi="Arial" w:cs="Arial"/>
                <w:color w:val="000000"/>
                <w:sz w:val="22"/>
                <w:szCs w:val="22"/>
              </w:rPr>
              <w:t>Excesso de peso</w:t>
            </w:r>
          </w:p>
        </w:tc>
      </w:tr>
    </w:tbl>
    <w:p w:rsidR="003E782D" w:rsidRPr="00C04378" w:rsidRDefault="003D4FBA" w:rsidP="002A2DB3">
      <w:pPr>
        <w:spacing w:line="276" w:lineRule="auto"/>
        <w:sectPr w:rsidR="003E782D" w:rsidRPr="00C04378" w:rsidSect="00D16C35">
          <w:footerReference w:type="even" r:id="rId10"/>
          <w:footerReference w:type="default" r:id="rId11"/>
          <w:endnotePr>
            <w:numFmt w:val="decimal"/>
          </w:endnotePr>
          <w:pgSz w:w="11909" w:h="16834" w:code="9"/>
          <w:pgMar w:top="851" w:right="851" w:bottom="284" w:left="851" w:header="709" w:footer="567" w:gutter="0"/>
          <w:pgNumType w:start="141"/>
          <w:cols w:space="708"/>
          <w:docGrid w:linePitch="360"/>
        </w:sectPr>
      </w:pPr>
      <w:r w:rsidRPr="003D4FBA">
        <w:rPr>
          <w:noProof/>
          <w:lang w:val="af-ZA" w:eastAsia="af-ZA"/>
        </w:rPr>
        <w:pict>
          <v:shape id="_x0000_s1040" type="#_x0000_t202" style="position:absolute;margin-left:45.55pt;margin-top:23pt;width:452.25pt;height:193.45pt;z-index:-251660288;mso-position-horizontal-relative:text;mso-position-vertical-relative:text" wrapcoords="-72 -306 -72 22213 21744 22213 21708 -306 -72 -306" fillcolor="#b8cce4" strokecolor="#4f81bd" strokeweight="3pt">
            <v:shadow on="t" type="perspective" color="#205867" opacity=".5" offset="1pt" offset2="-1pt"/>
            <v:textbox style="mso-next-textbox:#_x0000_s1040">
              <w:txbxContent>
                <w:p w:rsidR="00F5280F" w:rsidRPr="001C6488" w:rsidRDefault="00F5280F" w:rsidP="003E782D">
                  <w:pPr>
                    <w:spacing w:line="276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1C6488">
                    <w:rPr>
                      <w:rFonts w:ascii="Arial" w:hAnsi="Arial" w:cs="Arial"/>
                      <w:b/>
                    </w:rPr>
                    <w:t xml:space="preserve">Como calcular o </w:t>
                  </w:r>
                  <w:proofErr w:type="spellStart"/>
                  <w:r w:rsidRPr="001C6488">
                    <w:rPr>
                      <w:rFonts w:ascii="Arial" w:hAnsi="Arial" w:cs="Arial"/>
                      <w:b/>
                    </w:rPr>
                    <w:t>IMC</w:t>
                  </w:r>
                  <w:proofErr w:type="spellEnd"/>
                  <w:r w:rsidRPr="001C6488">
                    <w:rPr>
                      <w:rFonts w:ascii="Arial" w:hAnsi="Arial" w:cs="Arial"/>
                      <w:b/>
                    </w:rPr>
                    <w:t>:</w:t>
                  </w:r>
                </w:p>
                <w:p w:rsidR="00F5280F" w:rsidRPr="001C6488" w:rsidRDefault="00F5280F" w:rsidP="003E782D">
                  <w:pPr>
                    <w:spacing w:line="360" w:lineRule="auto"/>
                    <w:jc w:val="both"/>
                    <w:rPr>
                      <w:rFonts w:ascii="Arial" w:hAnsi="Arial" w:cs="Arial"/>
                      <w:vertAlign w:val="superscript"/>
                    </w:rPr>
                  </w:pPr>
                  <w:r w:rsidRPr="001C6488">
                    <w:rPr>
                      <w:rFonts w:ascii="Arial" w:hAnsi="Arial" w:cs="Arial"/>
                      <w:sz w:val="22"/>
                      <w:szCs w:val="22"/>
                    </w:rPr>
                    <w:t xml:space="preserve">A </w:t>
                  </w:r>
                  <w:r w:rsidRPr="001C6488">
                    <w:rPr>
                      <w:rFonts w:ascii="Arial" w:hAnsi="Arial" w:cs="Arial"/>
                    </w:rPr>
                    <w:t xml:space="preserve">fórmula para calcular </w:t>
                  </w:r>
                  <w:r>
                    <w:rPr>
                      <w:rFonts w:ascii="Arial" w:hAnsi="Arial" w:cs="Arial"/>
                    </w:rPr>
                    <w:t xml:space="preserve">o </w:t>
                  </w:r>
                  <w:proofErr w:type="spellStart"/>
                  <w:r w:rsidRPr="001C6488">
                    <w:rPr>
                      <w:rFonts w:ascii="Arial" w:hAnsi="Arial" w:cs="Arial"/>
                    </w:rPr>
                    <w:t>IMC</w:t>
                  </w:r>
                  <w:proofErr w:type="spellEnd"/>
                  <w:r w:rsidRPr="001C6488">
                    <w:rPr>
                      <w:rFonts w:ascii="Arial" w:hAnsi="Arial" w:cs="Arial"/>
                    </w:rPr>
                    <w:t xml:space="preserve"> é: </w:t>
                  </w:r>
                  <w:r>
                    <w:rPr>
                      <w:rFonts w:ascii="Arial" w:hAnsi="Arial" w:cs="Arial"/>
                    </w:rPr>
                    <w:t>p</w:t>
                  </w:r>
                  <w:r w:rsidRPr="001C6488">
                    <w:rPr>
                      <w:rFonts w:ascii="Arial" w:hAnsi="Arial" w:cs="Arial"/>
                    </w:rPr>
                    <w:t>eso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1C6488">
                    <w:rPr>
                      <w:rFonts w:ascii="Arial" w:hAnsi="Arial" w:cs="Arial"/>
                    </w:rPr>
                    <w:t>(kg)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E175B">
                    <w:rPr>
                      <w:rFonts w:ascii="Arial" w:hAnsi="Arial" w:cs="Arial"/>
                      <w:b/>
                    </w:rPr>
                    <w:t>/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1C6488">
                    <w:rPr>
                      <w:rFonts w:ascii="Arial" w:hAnsi="Arial" w:cs="Arial"/>
                    </w:rPr>
                    <w:t>[altura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1C6488">
                    <w:rPr>
                      <w:rFonts w:ascii="Arial" w:hAnsi="Arial" w:cs="Arial"/>
                    </w:rPr>
                    <w:t>(</w:t>
                  </w:r>
                  <w:proofErr w:type="gramStart"/>
                  <w:r w:rsidRPr="001C6488">
                    <w:rPr>
                      <w:rFonts w:ascii="Arial" w:hAnsi="Arial" w:cs="Arial"/>
                    </w:rPr>
                    <w:t>m)]</w:t>
                  </w:r>
                  <w:r w:rsidRPr="001C6488">
                    <w:rPr>
                      <w:rFonts w:ascii="Arial" w:hAnsi="Arial" w:cs="Arial"/>
                      <w:vertAlign w:val="superscript"/>
                    </w:rPr>
                    <w:t>2</w:t>
                  </w:r>
                  <w:proofErr w:type="gramEnd"/>
                </w:p>
                <w:p w:rsidR="00F5280F" w:rsidRPr="001C6488" w:rsidRDefault="00F5280F" w:rsidP="00897904">
                  <w:pPr>
                    <w:pStyle w:val="ColorfulList-Accent11"/>
                    <w:numPr>
                      <w:ilvl w:val="0"/>
                      <w:numId w:val="16"/>
                    </w:num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1C6488">
                    <w:rPr>
                      <w:rFonts w:ascii="Arial" w:hAnsi="Arial" w:cs="Arial"/>
                    </w:rPr>
                    <w:t xml:space="preserve">Registe o peso em </w:t>
                  </w:r>
                  <w:proofErr w:type="spellStart"/>
                  <w:proofErr w:type="gramStart"/>
                  <w:r w:rsidRPr="001C6488">
                    <w:rPr>
                      <w:rFonts w:ascii="Arial" w:hAnsi="Arial" w:cs="Arial"/>
                    </w:rPr>
                    <w:t>kilogramas</w:t>
                  </w:r>
                  <w:proofErr w:type="spellEnd"/>
                  <w:proofErr w:type="gramEnd"/>
                  <w:r w:rsidRPr="001C6488">
                    <w:rPr>
                      <w:rFonts w:ascii="Arial" w:hAnsi="Arial" w:cs="Arial"/>
                    </w:rPr>
                    <w:t xml:space="preserve"> e a estatura (altura) em metros.</w:t>
                  </w:r>
                </w:p>
                <w:p w:rsidR="00F5280F" w:rsidRPr="001C6488" w:rsidRDefault="00F5280F" w:rsidP="00897904">
                  <w:pPr>
                    <w:pStyle w:val="ColorfulList-Accent11"/>
                    <w:numPr>
                      <w:ilvl w:val="0"/>
                      <w:numId w:val="16"/>
                    </w:num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Calcule:</w:t>
                  </w:r>
                  <w:r w:rsidRPr="001C6488">
                    <w:rPr>
                      <w:rFonts w:ascii="Arial" w:hAnsi="Arial" w:cs="Arial"/>
                    </w:rPr>
                    <w:t xml:space="preserve"> (peso em </w:t>
                  </w:r>
                  <w:proofErr w:type="spellStart"/>
                  <w:r w:rsidRPr="001C6488">
                    <w:rPr>
                      <w:rFonts w:ascii="Arial" w:hAnsi="Arial" w:cs="Arial"/>
                    </w:rPr>
                    <w:t>kilogramas</w:t>
                  </w:r>
                  <w:proofErr w:type="spellEnd"/>
                  <w:r w:rsidRPr="001C6488">
                    <w:rPr>
                      <w:rFonts w:ascii="Arial" w:hAnsi="Arial" w:cs="Arial"/>
                    </w:rPr>
                    <w:t>)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1C6488">
                    <w:rPr>
                      <w:rFonts w:ascii="Arial" w:hAnsi="Arial" w:cs="Arial"/>
                    </w:rPr>
                    <w:t>/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1C6488">
                    <w:rPr>
                      <w:rFonts w:ascii="Arial" w:hAnsi="Arial" w:cs="Arial"/>
                    </w:rPr>
                    <w:t xml:space="preserve">(altura em </w:t>
                  </w:r>
                  <w:proofErr w:type="gramStart"/>
                  <w:r w:rsidRPr="001C6488">
                    <w:rPr>
                      <w:rFonts w:ascii="Arial" w:hAnsi="Arial" w:cs="Arial"/>
                    </w:rPr>
                    <w:t>metros)</w:t>
                  </w:r>
                  <w:proofErr w:type="gramEnd"/>
                  <w:r w:rsidRPr="001C6488">
                    <w:rPr>
                      <w:rFonts w:ascii="Arial" w:hAnsi="Arial" w:cs="Arial"/>
                    </w:rPr>
                    <w:t>/(altura em metros) – ou seja, divida o peso pela altura, e logo divida outra vez pela altura.</w:t>
                  </w:r>
                </w:p>
                <w:p w:rsidR="00F5280F" w:rsidRPr="001C6488" w:rsidRDefault="00F5280F" w:rsidP="003E782D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</w:t>
                  </w:r>
                  <w:r w:rsidRPr="001C6488">
                    <w:rPr>
                      <w:rFonts w:ascii="Arial" w:hAnsi="Arial" w:cs="Arial"/>
                    </w:rPr>
                    <w:t>e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1C6488">
                    <w:rPr>
                      <w:rFonts w:ascii="Arial" w:hAnsi="Arial" w:cs="Arial"/>
                    </w:rPr>
                    <w:t>não tem calculador</w:t>
                  </w:r>
                  <w:r>
                    <w:rPr>
                      <w:rFonts w:ascii="Arial" w:hAnsi="Arial" w:cs="Arial"/>
                    </w:rPr>
                    <w:t>a, pode usar o gráfico a</w:t>
                  </w:r>
                  <w:r w:rsidRPr="001C6488">
                    <w:rPr>
                      <w:rFonts w:ascii="Arial" w:hAnsi="Arial" w:cs="Arial"/>
                    </w:rPr>
                    <w:t xml:space="preserve">baixo para estimar o </w:t>
                  </w:r>
                  <w:proofErr w:type="spellStart"/>
                  <w:r w:rsidRPr="001C6488">
                    <w:rPr>
                      <w:rFonts w:ascii="Arial" w:hAnsi="Arial" w:cs="Arial"/>
                    </w:rPr>
                    <w:t>IM</w:t>
                  </w:r>
                  <w:r>
                    <w:rPr>
                      <w:rFonts w:ascii="Arial" w:hAnsi="Arial" w:cs="Arial"/>
                    </w:rPr>
                    <w:t>C</w:t>
                  </w:r>
                  <w:proofErr w:type="spellEnd"/>
                  <w:r>
                    <w:rPr>
                      <w:rFonts w:ascii="Arial" w:hAnsi="Arial" w:cs="Arial"/>
                    </w:rPr>
                    <w:t>.</w:t>
                  </w:r>
                </w:p>
                <w:p w:rsidR="00F5280F" w:rsidRPr="001C6488" w:rsidRDefault="00F5280F" w:rsidP="003E782D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Em</w:t>
                  </w:r>
                  <w:r w:rsidRPr="001C6488">
                    <w:rPr>
                      <w:rFonts w:ascii="Arial" w:hAnsi="Arial" w:cs="Arial"/>
                    </w:rPr>
                    <w:t xml:space="preserve"> criança</w:t>
                  </w:r>
                  <w:r>
                    <w:rPr>
                      <w:rFonts w:ascii="Arial" w:hAnsi="Arial" w:cs="Arial"/>
                    </w:rPr>
                    <w:t>s</w:t>
                  </w:r>
                  <w:r w:rsidRPr="001C6488">
                    <w:rPr>
                      <w:rFonts w:ascii="Arial" w:hAnsi="Arial" w:cs="Arial"/>
                    </w:rPr>
                    <w:t xml:space="preserve"> menor</w:t>
                  </w:r>
                  <w:r>
                    <w:rPr>
                      <w:rFonts w:ascii="Arial" w:hAnsi="Arial" w:cs="Arial"/>
                    </w:rPr>
                    <w:t>es</w:t>
                  </w:r>
                  <w:r w:rsidRPr="001C6488">
                    <w:rPr>
                      <w:rFonts w:ascii="Arial" w:hAnsi="Arial" w:cs="Arial"/>
                    </w:rPr>
                    <w:t xml:space="preserve"> de</w:t>
                  </w:r>
                  <w:r>
                    <w:rPr>
                      <w:rFonts w:ascii="Arial" w:hAnsi="Arial" w:cs="Arial"/>
                    </w:rPr>
                    <w:t xml:space="preserve"> 5 anos, não usamos o </w:t>
                  </w:r>
                  <w:proofErr w:type="spellStart"/>
                  <w:r>
                    <w:rPr>
                      <w:rFonts w:ascii="Arial" w:hAnsi="Arial" w:cs="Arial"/>
                    </w:rPr>
                    <w:t>IMC</w:t>
                  </w:r>
                  <w:proofErr w:type="spellEnd"/>
                  <w:r>
                    <w:rPr>
                      <w:rFonts w:ascii="Arial" w:hAnsi="Arial" w:cs="Arial"/>
                    </w:rPr>
                    <w:t>. Usamos as normas de diagnó</w:t>
                  </w:r>
                  <w:r w:rsidRPr="001C6488">
                    <w:rPr>
                      <w:rFonts w:ascii="Arial" w:hAnsi="Arial" w:cs="Arial"/>
                    </w:rPr>
                    <w:t xml:space="preserve">stico e tratamento da </w:t>
                  </w:r>
                  <w:r>
                    <w:rPr>
                      <w:rFonts w:ascii="Arial" w:hAnsi="Arial" w:cs="Arial"/>
                    </w:rPr>
                    <w:t>desnutrição</w:t>
                  </w:r>
                  <w:r w:rsidRPr="001C6488">
                    <w:rPr>
                      <w:rFonts w:ascii="Arial" w:hAnsi="Arial" w:cs="Arial"/>
                    </w:rPr>
                    <w:t xml:space="preserve"> severa na criança pequena.</w:t>
                  </w:r>
                </w:p>
                <w:p w:rsidR="00F5280F" w:rsidRPr="001C6488" w:rsidRDefault="00F5280F" w:rsidP="003E782D">
                  <w:pPr>
                    <w:spacing w:line="360" w:lineRule="auto"/>
                    <w:rPr>
                      <w:b/>
                    </w:rPr>
                  </w:pPr>
                </w:p>
                <w:p w:rsidR="00F5280F" w:rsidRPr="00C04378" w:rsidRDefault="00F5280F" w:rsidP="003E782D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F5280F" w:rsidRPr="00C04378" w:rsidRDefault="00F5280F" w:rsidP="003E782D">
                  <w:pPr>
                    <w:pStyle w:val="ColorfulList-Accent11"/>
                    <w:spacing w:before="120" w:line="276" w:lineRule="auto"/>
                    <w:ind w:left="502"/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</w:p>
    <w:p w:rsidR="003E782D" w:rsidRDefault="003E782D" w:rsidP="002A2DB3">
      <w:pPr>
        <w:spacing w:line="276" w:lineRule="auto"/>
        <w:jc w:val="center"/>
        <w:rPr>
          <w:rFonts w:ascii="Arial" w:hAnsi="Arial" w:cs="Arial"/>
          <w:b/>
        </w:rPr>
      </w:pPr>
      <w:r w:rsidRPr="001C6488">
        <w:rPr>
          <w:rFonts w:ascii="Arial" w:hAnsi="Arial" w:cs="Arial"/>
          <w:b/>
        </w:rPr>
        <w:lastRenderedPageBreak/>
        <w:t xml:space="preserve">Tabela </w:t>
      </w:r>
      <w:r w:rsidR="00576640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: Para Cálculo do </w:t>
      </w:r>
      <w:proofErr w:type="spellStart"/>
      <w:r>
        <w:rPr>
          <w:rFonts w:ascii="Arial" w:hAnsi="Arial" w:cs="Arial"/>
          <w:b/>
        </w:rPr>
        <w:t>IMC</w:t>
      </w:r>
      <w:proofErr w:type="spellEnd"/>
      <w:r>
        <w:rPr>
          <w:rFonts w:ascii="Arial" w:hAnsi="Arial" w:cs="Arial"/>
          <w:b/>
        </w:rPr>
        <w:t xml:space="preserve"> e o Grau de </w:t>
      </w:r>
      <w:r w:rsidR="00D47E2C">
        <w:rPr>
          <w:rFonts w:ascii="Arial" w:hAnsi="Arial" w:cs="Arial"/>
          <w:b/>
        </w:rPr>
        <w:t>Desnutrição</w:t>
      </w:r>
    </w:p>
    <w:tbl>
      <w:tblPr>
        <w:tblW w:w="13593" w:type="dxa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8"/>
        <w:gridCol w:w="990"/>
        <w:gridCol w:w="1080"/>
        <w:gridCol w:w="1080"/>
        <w:gridCol w:w="1080"/>
        <w:gridCol w:w="990"/>
        <w:gridCol w:w="900"/>
        <w:gridCol w:w="900"/>
        <w:gridCol w:w="900"/>
        <w:gridCol w:w="900"/>
        <w:gridCol w:w="900"/>
        <w:gridCol w:w="810"/>
        <w:gridCol w:w="720"/>
        <w:gridCol w:w="1245"/>
      </w:tblGrid>
      <w:tr w:rsidR="003E782D" w:rsidRPr="00C25D55" w:rsidTr="001428E8">
        <w:trPr>
          <w:trHeight w:val="118"/>
        </w:trPr>
        <w:tc>
          <w:tcPr>
            <w:tcW w:w="13593" w:type="dxa"/>
            <w:gridSpan w:val="14"/>
          </w:tcPr>
          <w:p w:rsidR="003E782D" w:rsidRPr="00C25D55" w:rsidRDefault="003E782D" w:rsidP="002A2DB3">
            <w:pPr>
              <w:jc w:val="center"/>
            </w:pPr>
            <w:proofErr w:type="spellStart"/>
            <w:r w:rsidRPr="00C25D55">
              <w:t>IMC</w:t>
            </w:r>
            <w:proofErr w:type="spellEnd"/>
            <w:r w:rsidRPr="00C25D55">
              <w:t xml:space="preserve"> (adaptada de </w:t>
            </w:r>
            <w:proofErr w:type="spellStart"/>
            <w:r w:rsidRPr="00C25D55">
              <w:t>ICAP</w:t>
            </w:r>
            <w:proofErr w:type="spellEnd"/>
            <w:r w:rsidRPr="00C25D55">
              <w:t>)</w:t>
            </w:r>
            <w:r w:rsidRPr="00C25D55">
              <w:rPr>
                <w:rStyle w:val="EndnoteReference"/>
              </w:rPr>
              <w:endnoteReference w:id="3"/>
            </w:r>
          </w:p>
        </w:tc>
      </w:tr>
      <w:tr w:rsidR="003E782D" w:rsidRPr="00C25D55" w:rsidTr="001428E8">
        <w:tc>
          <w:tcPr>
            <w:tcW w:w="1098" w:type="dxa"/>
            <w:vMerge w:val="restart"/>
          </w:tcPr>
          <w:p w:rsidR="003E782D" w:rsidRPr="00C25D55" w:rsidRDefault="003E782D" w:rsidP="002A2DB3">
            <w:r w:rsidRPr="00C25D55">
              <w:t xml:space="preserve">Altura, </w:t>
            </w:r>
            <w:proofErr w:type="gramStart"/>
            <w:r w:rsidRPr="00C25D55">
              <w:t>em</w:t>
            </w:r>
            <w:proofErr w:type="gramEnd"/>
          </w:p>
          <w:p w:rsidR="003E782D" w:rsidRPr="00C25D55" w:rsidRDefault="003E782D" w:rsidP="002A2DB3">
            <w:proofErr w:type="gramStart"/>
            <w:r w:rsidRPr="00C25D55">
              <w:t>metros</w:t>
            </w:r>
            <w:proofErr w:type="gramEnd"/>
          </w:p>
        </w:tc>
        <w:tc>
          <w:tcPr>
            <w:tcW w:w="12495" w:type="dxa"/>
            <w:gridSpan w:val="13"/>
            <w:shd w:val="clear" w:color="auto" w:fill="B8CCE4"/>
          </w:tcPr>
          <w:p w:rsidR="003E782D" w:rsidRPr="00C25D55" w:rsidRDefault="003E782D" w:rsidP="001428E8">
            <w:pPr>
              <w:jc w:val="center"/>
            </w:pPr>
            <w:r w:rsidRPr="00C25D55">
              <w:t>Peso, e</w:t>
            </w:r>
            <w:r w:rsidR="001428E8">
              <w:t>m</w:t>
            </w:r>
            <w:r w:rsidRPr="00C25D55">
              <w:t xml:space="preserve"> </w:t>
            </w:r>
            <w:proofErr w:type="spellStart"/>
            <w:proofErr w:type="gramStart"/>
            <w:r w:rsidRPr="00C25D55">
              <w:t>kilogramas</w:t>
            </w:r>
            <w:proofErr w:type="spellEnd"/>
            <w:proofErr w:type="gramEnd"/>
          </w:p>
        </w:tc>
      </w:tr>
      <w:tr w:rsidR="003E782D" w:rsidRPr="00C25D55" w:rsidTr="001428E8">
        <w:tc>
          <w:tcPr>
            <w:tcW w:w="1098" w:type="dxa"/>
            <w:vMerge/>
          </w:tcPr>
          <w:p w:rsidR="003E782D" w:rsidRPr="00C25D55" w:rsidRDefault="003E782D" w:rsidP="002A2DB3"/>
        </w:tc>
        <w:tc>
          <w:tcPr>
            <w:tcW w:w="990" w:type="dxa"/>
            <w:shd w:val="clear" w:color="auto" w:fill="B8CCE4"/>
          </w:tcPr>
          <w:p w:rsidR="003E782D" w:rsidRPr="00C25D55" w:rsidRDefault="003E782D" w:rsidP="002A2DB3">
            <w:r w:rsidRPr="00C25D55">
              <w:t>35</w:t>
            </w:r>
          </w:p>
        </w:tc>
        <w:tc>
          <w:tcPr>
            <w:tcW w:w="1080" w:type="dxa"/>
            <w:shd w:val="clear" w:color="auto" w:fill="B8CCE4"/>
          </w:tcPr>
          <w:p w:rsidR="003E782D" w:rsidRPr="00C25D55" w:rsidRDefault="003E782D" w:rsidP="002A2DB3">
            <w:r w:rsidRPr="00C25D55">
              <w:t>37.5</w:t>
            </w:r>
          </w:p>
        </w:tc>
        <w:tc>
          <w:tcPr>
            <w:tcW w:w="1080" w:type="dxa"/>
            <w:shd w:val="clear" w:color="auto" w:fill="B8CCE4"/>
          </w:tcPr>
          <w:p w:rsidR="003E782D" w:rsidRPr="00C25D55" w:rsidRDefault="003E782D" w:rsidP="002A2DB3">
            <w:r w:rsidRPr="00C25D55">
              <w:t>40</w:t>
            </w:r>
          </w:p>
        </w:tc>
        <w:tc>
          <w:tcPr>
            <w:tcW w:w="1080" w:type="dxa"/>
            <w:shd w:val="clear" w:color="auto" w:fill="B8CCE4"/>
          </w:tcPr>
          <w:p w:rsidR="003E782D" w:rsidRPr="00C25D55" w:rsidRDefault="003E782D" w:rsidP="002A2DB3">
            <w:r w:rsidRPr="00C25D55">
              <w:t>42.5</w:t>
            </w:r>
          </w:p>
        </w:tc>
        <w:tc>
          <w:tcPr>
            <w:tcW w:w="990" w:type="dxa"/>
            <w:shd w:val="clear" w:color="auto" w:fill="B8CCE4"/>
          </w:tcPr>
          <w:p w:rsidR="003E782D" w:rsidRPr="00C25D55" w:rsidRDefault="003E782D" w:rsidP="002A2DB3">
            <w:r w:rsidRPr="00C25D55">
              <w:t>45</w:t>
            </w:r>
          </w:p>
        </w:tc>
        <w:tc>
          <w:tcPr>
            <w:tcW w:w="900" w:type="dxa"/>
            <w:shd w:val="clear" w:color="auto" w:fill="B8CCE4"/>
          </w:tcPr>
          <w:p w:rsidR="003E782D" w:rsidRPr="00C25D55" w:rsidRDefault="003E782D" w:rsidP="002A2DB3">
            <w:r w:rsidRPr="00C25D55">
              <w:t>47.5</w:t>
            </w:r>
          </w:p>
        </w:tc>
        <w:tc>
          <w:tcPr>
            <w:tcW w:w="900" w:type="dxa"/>
            <w:shd w:val="clear" w:color="auto" w:fill="B8CCE4"/>
          </w:tcPr>
          <w:p w:rsidR="003E782D" w:rsidRPr="00C25D55" w:rsidRDefault="003E782D" w:rsidP="002A2DB3">
            <w:r w:rsidRPr="00C25D55">
              <w:t>50</w:t>
            </w:r>
          </w:p>
        </w:tc>
        <w:tc>
          <w:tcPr>
            <w:tcW w:w="900" w:type="dxa"/>
            <w:shd w:val="clear" w:color="auto" w:fill="B8CCE4"/>
          </w:tcPr>
          <w:p w:rsidR="003E782D" w:rsidRPr="00C25D55" w:rsidRDefault="003E782D" w:rsidP="002A2DB3">
            <w:r w:rsidRPr="00C25D55">
              <w:t>52.5</w:t>
            </w:r>
          </w:p>
        </w:tc>
        <w:tc>
          <w:tcPr>
            <w:tcW w:w="900" w:type="dxa"/>
            <w:shd w:val="clear" w:color="auto" w:fill="B8CCE4"/>
          </w:tcPr>
          <w:p w:rsidR="003E782D" w:rsidRPr="00C25D55" w:rsidRDefault="003E782D" w:rsidP="002A2DB3">
            <w:r w:rsidRPr="00C25D55">
              <w:t>55</w:t>
            </w:r>
          </w:p>
        </w:tc>
        <w:tc>
          <w:tcPr>
            <w:tcW w:w="900" w:type="dxa"/>
            <w:shd w:val="clear" w:color="auto" w:fill="B8CCE4"/>
          </w:tcPr>
          <w:p w:rsidR="003E782D" w:rsidRPr="00C25D55" w:rsidRDefault="003E782D" w:rsidP="002A2DB3">
            <w:r w:rsidRPr="00C25D55">
              <w:t>57.5</w:t>
            </w:r>
          </w:p>
        </w:tc>
        <w:tc>
          <w:tcPr>
            <w:tcW w:w="810" w:type="dxa"/>
            <w:shd w:val="clear" w:color="auto" w:fill="B8CCE4"/>
          </w:tcPr>
          <w:p w:rsidR="003E782D" w:rsidRPr="00C25D55" w:rsidRDefault="003E782D" w:rsidP="002A2DB3">
            <w:r w:rsidRPr="00C25D55">
              <w:t>60</w:t>
            </w:r>
          </w:p>
        </w:tc>
        <w:tc>
          <w:tcPr>
            <w:tcW w:w="720" w:type="dxa"/>
            <w:shd w:val="clear" w:color="auto" w:fill="B8CCE4"/>
          </w:tcPr>
          <w:p w:rsidR="003E782D" w:rsidRPr="00C25D55" w:rsidRDefault="003E782D" w:rsidP="002A2DB3">
            <w:r w:rsidRPr="00C25D55">
              <w:t>62.5</w:t>
            </w:r>
          </w:p>
        </w:tc>
        <w:tc>
          <w:tcPr>
            <w:tcW w:w="1245" w:type="dxa"/>
            <w:shd w:val="clear" w:color="auto" w:fill="B8CCE4"/>
          </w:tcPr>
          <w:p w:rsidR="003E782D" w:rsidRPr="00C25D55" w:rsidRDefault="003E782D" w:rsidP="002A2DB3">
            <w:r w:rsidRPr="00C25D55">
              <w:t>65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1.50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15.6</w:t>
            </w:r>
          </w:p>
        </w:tc>
        <w:tc>
          <w:tcPr>
            <w:tcW w:w="1080" w:type="dxa"/>
            <w:shd w:val="clear" w:color="auto" w:fill="FFFF00"/>
          </w:tcPr>
          <w:p w:rsidR="003E782D" w:rsidRPr="00C25D55" w:rsidRDefault="003E782D" w:rsidP="002A2DB3">
            <w:r w:rsidRPr="00C25D55">
              <w:t>16.7</w:t>
            </w:r>
          </w:p>
        </w:tc>
        <w:tc>
          <w:tcPr>
            <w:tcW w:w="1080" w:type="dxa"/>
            <w:shd w:val="clear" w:color="auto" w:fill="FFFF00"/>
          </w:tcPr>
          <w:p w:rsidR="003E782D" w:rsidRPr="00C25D55" w:rsidRDefault="003E782D" w:rsidP="002A2DB3">
            <w:r w:rsidRPr="00C25D55">
              <w:t>17.8</w:t>
            </w:r>
          </w:p>
        </w:tc>
        <w:tc>
          <w:tcPr>
            <w:tcW w:w="1080" w:type="dxa"/>
          </w:tcPr>
          <w:p w:rsidR="003E782D" w:rsidRPr="00C25D55" w:rsidRDefault="003E782D" w:rsidP="002A2DB3">
            <w:r w:rsidRPr="00C25D55">
              <w:t>18.9</w:t>
            </w:r>
          </w:p>
        </w:tc>
        <w:tc>
          <w:tcPr>
            <w:tcW w:w="990" w:type="dxa"/>
          </w:tcPr>
          <w:p w:rsidR="003E782D" w:rsidRPr="00C25D55" w:rsidRDefault="003E782D" w:rsidP="002A2DB3">
            <w:r w:rsidRPr="00C25D55">
              <w:t>20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21.1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22.2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23.4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24.4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25.6</w:t>
            </w:r>
          </w:p>
        </w:tc>
        <w:tc>
          <w:tcPr>
            <w:tcW w:w="810" w:type="dxa"/>
          </w:tcPr>
          <w:p w:rsidR="003E782D" w:rsidRPr="00C25D55" w:rsidRDefault="003E782D" w:rsidP="002A2DB3">
            <w:r w:rsidRPr="00C25D55">
              <w:t>26.7</w:t>
            </w:r>
          </w:p>
        </w:tc>
        <w:tc>
          <w:tcPr>
            <w:tcW w:w="720" w:type="dxa"/>
          </w:tcPr>
          <w:p w:rsidR="003E782D" w:rsidRPr="00C25D55" w:rsidRDefault="003E782D" w:rsidP="002A2DB3">
            <w:r w:rsidRPr="00C25D55">
              <w:t>27.8</w:t>
            </w:r>
          </w:p>
        </w:tc>
        <w:tc>
          <w:tcPr>
            <w:tcW w:w="1245" w:type="dxa"/>
          </w:tcPr>
          <w:p w:rsidR="003E782D" w:rsidRPr="00C25D55" w:rsidRDefault="003E782D" w:rsidP="002A2DB3">
            <w:r w:rsidRPr="00C25D55">
              <w:t>28.9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1.52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15.1</w:t>
            </w:r>
          </w:p>
        </w:tc>
        <w:tc>
          <w:tcPr>
            <w:tcW w:w="1080" w:type="dxa"/>
            <w:shd w:val="clear" w:color="auto" w:fill="FFFF00"/>
          </w:tcPr>
          <w:p w:rsidR="003E782D" w:rsidRPr="00C25D55" w:rsidRDefault="003E782D" w:rsidP="002A2DB3">
            <w:r w:rsidRPr="00C25D55">
              <w:t>16.2</w:t>
            </w:r>
          </w:p>
        </w:tc>
        <w:tc>
          <w:tcPr>
            <w:tcW w:w="1080" w:type="dxa"/>
            <w:shd w:val="clear" w:color="auto" w:fill="FFFF00"/>
          </w:tcPr>
          <w:p w:rsidR="003E782D" w:rsidRPr="00C25D55" w:rsidRDefault="003E782D" w:rsidP="002A2DB3">
            <w:r w:rsidRPr="00C25D55">
              <w:t>17.3</w:t>
            </w:r>
          </w:p>
        </w:tc>
        <w:tc>
          <w:tcPr>
            <w:tcW w:w="1080" w:type="dxa"/>
            <w:shd w:val="clear" w:color="auto" w:fill="FFFF00"/>
          </w:tcPr>
          <w:p w:rsidR="003E782D" w:rsidRPr="00C25D55" w:rsidRDefault="003E782D" w:rsidP="002A2DB3">
            <w:r w:rsidRPr="00C25D55">
              <w:t>18.4</w:t>
            </w:r>
          </w:p>
        </w:tc>
        <w:tc>
          <w:tcPr>
            <w:tcW w:w="990" w:type="dxa"/>
          </w:tcPr>
          <w:p w:rsidR="003E782D" w:rsidRPr="00C25D55" w:rsidRDefault="003E782D" w:rsidP="002A2DB3">
            <w:r w:rsidRPr="00C25D55">
              <w:t>19.5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20.6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21.6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22.7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23.8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24.9</w:t>
            </w:r>
          </w:p>
        </w:tc>
        <w:tc>
          <w:tcPr>
            <w:tcW w:w="810" w:type="dxa"/>
          </w:tcPr>
          <w:p w:rsidR="003E782D" w:rsidRPr="00C25D55" w:rsidRDefault="003E782D" w:rsidP="002A2DB3">
            <w:r w:rsidRPr="00C25D55">
              <w:t>26.0</w:t>
            </w:r>
          </w:p>
        </w:tc>
        <w:tc>
          <w:tcPr>
            <w:tcW w:w="720" w:type="dxa"/>
          </w:tcPr>
          <w:p w:rsidR="003E782D" w:rsidRPr="00C25D55" w:rsidRDefault="003E782D" w:rsidP="002A2DB3">
            <w:r w:rsidRPr="00C25D55">
              <w:t>27.1</w:t>
            </w:r>
          </w:p>
        </w:tc>
        <w:tc>
          <w:tcPr>
            <w:tcW w:w="1245" w:type="dxa"/>
          </w:tcPr>
          <w:p w:rsidR="003E782D" w:rsidRPr="00C25D55" w:rsidRDefault="003E782D" w:rsidP="002A2DB3">
            <w:r w:rsidRPr="00C25D55">
              <w:t>28.1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1.54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14.8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15.8</w:t>
            </w:r>
          </w:p>
        </w:tc>
        <w:tc>
          <w:tcPr>
            <w:tcW w:w="1080" w:type="dxa"/>
            <w:shd w:val="clear" w:color="auto" w:fill="FFFF00"/>
          </w:tcPr>
          <w:p w:rsidR="003E782D" w:rsidRPr="00C25D55" w:rsidRDefault="003E782D" w:rsidP="002A2DB3">
            <w:r w:rsidRPr="00C25D55">
              <w:t>16.9</w:t>
            </w:r>
          </w:p>
        </w:tc>
        <w:tc>
          <w:tcPr>
            <w:tcW w:w="1080" w:type="dxa"/>
            <w:shd w:val="clear" w:color="auto" w:fill="FFFF00"/>
          </w:tcPr>
          <w:p w:rsidR="003E782D" w:rsidRPr="00C25D55" w:rsidRDefault="003E782D" w:rsidP="002A2DB3">
            <w:r w:rsidRPr="00C25D55">
              <w:t>17.9</w:t>
            </w:r>
          </w:p>
        </w:tc>
        <w:tc>
          <w:tcPr>
            <w:tcW w:w="990" w:type="dxa"/>
          </w:tcPr>
          <w:p w:rsidR="003E782D" w:rsidRPr="00C25D55" w:rsidRDefault="003E782D" w:rsidP="002A2DB3">
            <w:r w:rsidRPr="00C25D55">
              <w:t>19.0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20.0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21.1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22.1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23.2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24.3</w:t>
            </w:r>
          </w:p>
        </w:tc>
        <w:tc>
          <w:tcPr>
            <w:tcW w:w="810" w:type="dxa"/>
          </w:tcPr>
          <w:p w:rsidR="003E782D" w:rsidRPr="00C25D55" w:rsidRDefault="003E782D" w:rsidP="002A2DB3">
            <w:r w:rsidRPr="00C25D55">
              <w:t>25.3</w:t>
            </w:r>
          </w:p>
        </w:tc>
        <w:tc>
          <w:tcPr>
            <w:tcW w:w="720" w:type="dxa"/>
          </w:tcPr>
          <w:p w:rsidR="003E782D" w:rsidRPr="00C25D55" w:rsidRDefault="003E782D" w:rsidP="002A2DB3">
            <w:r w:rsidRPr="00C25D55">
              <w:t>26.4</w:t>
            </w:r>
          </w:p>
        </w:tc>
        <w:tc>
          <w:tcPr>
            <w:tcW w:w="1245" w:type="dxa"/>
          </w:tcPr>
          <w:p w:rsidR="003E782D" w:rsidRPr="00C25D55" w:rsidRDefault="003E782D" w:rsidP="002A2DB3">
            <w:r w:rsidRPr="00C25D55">
              <w:t>27.4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1.56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14.4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15.4</w:t>
            </w:r>
          </w:p>
        </w:tc>
        <w:tc>
          <w:tcPr>
            <w:tcW w:w="1080" w:type="dxa"/>
            <w:shd w:val="clear" w:color="auto" w:fill="FFFF00"/>
          </w:tcPr>
          <w:p w:rsidR="003E782D" w:rsidRPr="00C25D55" w:rsidRDefault="003E782D" w:rsidP="002A2DB3">
            <w:r w:rsidRPr="00C25D55">
              <w:t>16.4</w:t>
            </w:r>
          </w:p>
        </w:tc>
        <w:tc>
          <w:tcPr>
            <w:tcW w:w="1080" w:type="dxa"/>
            <w:shd w:val="clear" w:color="auto" w:fill="FFFF00"/>
          </w:tcPr>
          <w:p w:rsidR="003E782D" w:rsidRPr="00C25D55" w:rsidRDefault="003E782D" w:rsidP="002A2DB3">
            <w:r w:rsidRPr="00C25D55">
              <w:t>17.5</w:t>
            </w:r>
          </w:p>
        </w:tc>
        <w:tc>
          <w:tcPr>
            <w:tcW w:w="990" w:type="dxa"/>
            <w:shd w:val="clear" w:color="auto" w:fill="FFFF00"/>
          </w:tcPr>
          <w:p w:rsidR="003E782D" w:rsidRPr="00C25D55" w:rsidRDefault="003E782D" w:rsidP="002A2DB3">
            <w:r w:rsidRPr="00C25D55">
              <w:t>18.5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19.5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20.5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21.6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22.6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23.6</w:t>
            </w:r>
          </w:p>
        </w:tc>
        <w:tc>
          <w:tcPr>
            <w:tcW w:w="810" w:type="dxa"/>
          </w:tcPr>
          <w:p w:rsidR="003E782D" w:rsidRPr="00C25D55" w:rsidRDefault="003E782D" w:rsidP="002A2DB3">
            <w:r w:rsidRPr="00C25D55">
              <w:t>24.7</w:t>
            </w:r>
          </w:p>
        </w:tc>
        <w:tc>
          <w:tcPr>
            <w:tcW w:w="720" w:type="dxa"/>
          </w:tcPr>
          <w:p w:rsidR="003E782D" w:rsidRPr="00C25D55" w:rsidRDefault="003E782D" w:rsidP="002A2DB3">
            <w:r w:rsidRPr="00C25D55">
              <w:t>25.7</w:t>
            </w:r>
          </w:p>
        </w:tc>
        <w:tc>
          <w:tcPr>
            <w:tcW w:w="1245" w:type="dxa"/>
          </w:tcPr>
          <w:p w:rsidR="003E782D" w:rsidRPr="00C25D55" w:rsidRDefault="003E782D" w:rsidP="002A2DB3">
            <w:r w:rsidRPr="00C25D55">
              <w:t>26.7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1.58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14.0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15.0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16.0</w:t>
            </w:r>
          </w:p>
        </w:tc>
        <w:tc>
          <w:tcPr>
            <w:tcW w:w="1080" w:type="dxa"/>
            <w:shd w:val="clear" w:color="auto" w:fill="FFFF00"/>
          </w:tcPr>
          <w:p w:rsidR="003E782D" w:rsidRPr="00C25D55" w:rsidRDefault="003E782D" w:rsidP="002A2DB3">
            <w:r w:rsidRPr="00C25D55">
              <w:t>17.0</w:t>
            </w:r>
          </w:p>
        </w:tc>
        <w:tc>
          <w:tcPr>
            <w:tcW w:w="990" w:type="dxa"/>
            <w:shd w:val="clear" w:color="auto" w:fill="FFFF00"/>
          </w:tcPr>
          <w:p w:rsidR="003E782D" w:rsidRPr="00C25D55" w:rsidRDefault="003E782D" w:rsidP="002A2DB3">
            <w:r w:rsidRPr="00C25D55">
              <w:t>18.0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19.0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20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21.0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22.0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23.0</w:t>
            </w:r>
          </w:p>
        </w:tc>
        <w:tc>
          <w:tcPr>
            <w:tcW w:w="810" w:type="dxa"/>
          </w:tcPr>
          <w:p w:rsidR="003E782D" w:rsidRPr="00C25D55" w:rsidRDefault="003E782D" w:rsidP="002A2DB3">
            <w:r w:rsidRPr="00C25D55">
              <w:t>24.0</w:t>
            </w:r>
          </w:p>
        </w:tc>
        <w:tc>
          <w:tcPr>
            <w:tcW w:w="720" w:type="dxa"/>
          </w:tcPr>
          <w:p w:rsidR="003E782D" w:rsidRPr="00C25D55" w:rsidRDefault="003E782D" w:rsidP="002A2DB3">
            <w:r w:rsidRPr="00C25D55">
              <w:t>25.0</w:t>
            </w:r>
          </w:p>
        </w:tc>
        <w:tc>
          <w:tcPr>
            <w:tcW w:w="1245" w:type="dxa"/>
          </w:tcPr>
          <w:p w:rsidR="003E782D" w:rsidRPr="00C25D55" w:rsidRDefault="003E782D" w:rsidP="002A2DB3">
            <w:r w:rsidRPr="00C25D55">
              <w:t>26.0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1.60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13.7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14.6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15.6</w:t>
            </w:r>
          </w:p>
        </w:tc>
        <w:tc>
          <w:tcPr>
            <w:tcW w:w="1080" w:type="dxa"/>
            <w:shd w:val="clear" w:color="auto" w:fill="FFFF00"/>
          </w:tcPr>
          <w:p w:rsidR="003E782D" w:rsidRPr="00C25D55" w:rsidRDefault="003E782D" w:rsidP="002A2DB3">
            <w:r w:rsidRPr="00C25D55">
              <w:t>16.6</w:t>
            </w:r>
          </w:p>
        </w:tc>
        <w:tc>
          <w:tcPr>
            <w:tcW w:w="990" w:type="dxa"/>
            <w:shd w:val="clear" w:color="auto" w:fill="FFFF00"/>
          </w:tcPr>
          <w:p w:rsidR="003E782D" w:rsidRPr="00C25D55" w:rsidRDefault="003E782D" w:rsidP="002A2DB3">
            <w:r w:rsidRPr="00C25D55">
              <w:t>17.6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18.6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19.5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20.4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21.5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22.4</w:t>
            </w:r>
          </w:p>
        </w:tc>
        <w:tc>
          <w:tcPr>
            <w:tcW w:w="810" w:type="dxa"/>
          </w:tcPr>
          <w:p w:rsidR="003E782D" w:rsidRPr="00C25D55" w:rsidRDefault="003E782D" w:rsidP="002A2DB3">
            <w:r w:rsidRPr="00C25D55">
              <w:t>23.4</w:t>
            </w:r>
          </w:p>
        </w:tc>
        <w:tc>
          <w:tcPr>
            <w:tcW w:w="720" w:type="dxa"/>
          </w:tcPr>
          <w:p w:rsidR="003E782D" w:rsidRPr="00C25D55" w:rsidRDefault="003E782D" w:rsidP="002A2DB3">
            <w:r w:rsidRPr="00C25D55">
              <w:t>24.4</w:t>
            </w:r>
          </w:p>
        </w:tc>
        <w:tc>
          <w:tcPr>
            <w:tcW w:w="1245" w:type="dxa"/>
          </w:tcPr>
          <w:p w:rsidR="003E782D" w:rsidRPr="00C25D55" w:rsidRDefault="003E782D" w:rsidP="002A2DB3">
            <w:r w:rsidRPr="00C25D55">
              <w:t>25.4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1.62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13.3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14.3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15.2</w:t>
            </w:r>
          </w:p>
        </w:tc>
        <w:tc>
          <w:tcPr>
            <w:tcW w:w="1080" w:type="dxa"/>
            <w:shd w:val="clear" w:color="auto" w:fill="FFFF00"/>
          </w:tcPr>
          <w:p w:rsidR="003E782D" w:rsidRPr="00C25D55" w:rsidRDefault="003E782D" w:rsidP="002A2DB3">
            <w:r w:rsidRPr="00C25D55">
              <w:t>16.2</w:t>
            </w:r>
          </w:p>
        </w:tc>
        <w:tc>
          <w:tcPr>
            <w:tcW w:w="990" w:type="dxa"/>
            <w:shd w:val="clear" w:color="auto" w:fill="FFFF00"/>
          </w:tcPr>
          <w:p w:rsidR="003E782D" w:rsidRPr="00C25D55" w:rsidRDefault="003E782D" w:rsidP="002A2DB3">
            <w:r w:rsidRPr="00C25D55">
              <w:t>17.1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18.1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19.1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20.0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21.0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21.9</w:t>
            </w:r>
          </w:p>
        </w:tc>
        <w:tc>
          <w:tcPr>
            <w:tcW w:w="810" w:type="dxa"/>
          </w:tcPr>
          <w:p w:rsidR="003E782D" w:rsidRPr="00C25D55" w:rsidRDefault="003E782D" w:rsidP="002A2DB3">
            <w:r w:rsidRPr="00C25D55">
              <w:t>22.9</w:t>
            </w:r>
          </w:p>
        </w:tc>
        <w:tc>
          <w:tcPr>
            <w:tcW w:w="720" w:type="dxa"/>
          </w:tcPr>
          <w:p w:rsidR="003E782D" w:rsidRPr="00C25D55" w:rsidRDefault="003E782D" w:rsidP="002A2DB3">
            <w:r w:rsidRPr="00C25D55">
              <w:t>23.8</w:t>
            </w:r>
          </w:p>
        </w:tc>
        <w:tc>
          <w:tcPr>
            <w:tcW w:w="1245" w:type="dxa"/>
          </w:tcPr>
          <w:p w:rsidR="003E782D" w:rsidRPr="00C25D55" w:rsidRDefault="003E782D" w:rsidP="002A2DB3">
            <w:r w:rsidRPr="00C25D55">
              <w:t>24.8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1.64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13.0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13.9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14.9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15.8</w:t>
            </w:r>
          </w:p>
        </w:tc>
        <w:tc>
          <w:tcPr>
            <w:tcW w:w="990" w:type="dxa"/>
            <w:shd w:val="clear" w:color="auto" w:fill="FFFF00"/>
          </w:tcPr>
          <w:p w:rsidR="003E782D" w:rsidRPr="00C25D55" w:rsidRDefault="003E782D" w:rsidP="002A2DB3">
            <w:r w:rsidRPr="00C25D55">
              <w:t>16.7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17.7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18.6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19.5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20.4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21.4</w:t>
            </w:r>
          </w:p>
        </w:tc>
        <w:tc>
          <w:tcPr>
            <w:tcW w:w="810" w:type="dxa"/>
          </w:tcPr>
          <w:p w:rsidR="003E782D" w:rsidRPr="00C25D55" w:rsidRDefault="003E782D" w:rsidP="002A2DB3">
            <w:r w:rsidRPr="00C25D55">
              <w:t>22.3</w:t>
            </w:r>
          </w:p>
        </w:tc>
        <w:tc>
          <w:tcPr>
            <w:tcW w:w="720" w:type="dxa"/>
          </w:tcPr>
          <w:p w:rsidR="003E782D" w:rsidRPr="00C25D55" w:rsidRDefault="003E782D" w:rsidP="002A2DB3">
            <w:r w:rsidRPr="00C25D55">
              <w:t>23.3</w:t>
            </w:r>
          </w:p>
        </w:tc>
        <w:tc>
          <w:tcPr>
            <w:tcW w:w="1245" w:type="dxa"/>
          </w:tcPr>
          <w:p w:rsidR="003E782D" w:rsidRPr="00C25D55" w:rsidRDefault="003E782D" w:rsidP="002A2DB3">
            <w:r w:rsidRPr="00C25D55">
              <w:t>24.2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1.66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12.7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13.6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14.5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15.4</w:t>
            </w:r>
          </w:p>
        </w:tc>
        <w:tc>
          <w:tcPr>
            <w:tcW w:w="990" w:type="dxa"/>
            <w:shd w:val="clear" w:color="auto" w:fill="FFFF00"/>
          </w:tcPr>
          <w:p w:rsidR="003E782D" w:rsidRPr="00C25D55" w:rsidRDefault="003E782D" w:rsidP="002A2DB3">
            <w:r w:rsidRPr="00C25D55">
              <w:t>16.3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17.2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18.1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19.1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20.0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20.9</w:t>
            </w:r>
          </w:p>
        </w:tc>
        <w:tc>
          <w:tcPr>
            <w:tcW w:w="810" w:type="dxa"/>
          </w:tcPr>
          <w:p w:rsidR="003E782D" w:rsidRPr="00C25D55" w:rsidRDefault="003E782D" w:rsidP="002A2DB3">
            <w:r w:rsidRPr="00C25D55">
              <w:t>21.8</w:t>
            </w:r>
          </w:p>
        </w:tc>
        <w:tc>
          <w:tcPr>
            <w:tcW w:w="720" w:type="dxa"/>
          </w:tcPr>
          <w:p w:rsidR="003E782D" w:rsidRPr="00C25D55" w:rsidRDefault="003E782D" w:rsidP="002A2DB3">
            <w:r w:rsidRPr="00C25D55">
              <w:t>22.7</w:t>
            </w:r>
          </w:p>
        </w:tc>
        <w:tc>
          <w:tcPr>
            <w:tcW w:w="1245" w:type="dxa"/>
          </w:tcPr>
          <w:p w:rsidR="003E782D" w:rsidRPr="00C25D55" w:rsidRDefault="003E782D" w:rsidP="002A2DB3">
            <w:r w:rsidRPr="00C25D55">
              <w:t>23.6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1.68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12.4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13.3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14.2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15.1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15.9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16.8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17.7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18.6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19.5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20.4</w:t>
            </w:r>
          </w:p>
        </w:tc>
        <w:tc>
          <w:tcPr>
            <w:tcW w:w="810" w:type="dxa"/>
          </w:tcPr>
          <w:p w:rsidR="003E782D" w:rsidRPr="00C25D55" w:rsidRDefault="003E782D" w:rsidP="002A2DB3">
            <w:r w:rsidRPr="00C25D55">
              <w:t>21.3</w:t>
            </w:r>
          </w:p>
        </w:tc>
        <w:tc>
          <w:tcPr>
            <w:tcW w:w="720" w:type="dxa"/>
          </w:tcPr>
          <w:p w:rsidR="003E782D" w:rsidRPr="00C25D55" w:rsidRDefault="003E782D" w:rsidP="002A2DB3">
            <w:r w:rsidRPr="00C25D55">
              <w:t>22.2</w:t>
            </w:r>
          </w:p>
        </w:tc>
        <w:tc>
          <w:tcPr>
            <w:tcW w:w="1245" w:type="dxa"/>
          </w:tcPr>
          <w:p w:rsidR="003E782D" w:rsidRPr="00C25D55" w:rsidRDefault="003E782D" w:rsidP="002A2DB3">
            <w:r w:rsidRPr="00C25D55">
              <w:t>23.0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1.70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12.1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13.0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13.8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14.7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15.6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16.4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17.3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18.2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19.0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19.9</w:t>
            </w:r>
          </w:p>
        </w:tc>
        <w:tc>
          <w:tcPr>
            <w:tcW w:w="810" w:type="dxa"/>
          </w:tcPr>
          <w:p w:rsidR="003E782D" w:rsidRPr="00C25D55" w:rsidRDefault="003E782D" w:rsidP="002A2DB3">
            <w:r w:rsidRPr="00C25D55">
              <w:t>20.8</w:t>
            </w:r>
          </w:p>
        </w:tc>
        <w:tc>
          <w:tcPr>
            <w:tcW w:w="720" w:type="dxa"/>
          </w:tcPr>
          <w:p w:rsidR="003E782D" w:rsidRPr="00C25D55" w:rsidRDefault="003E782D" w:rsidP="002A2DB3">
            <w:r w:rsidRPr="00C25D55">
              <w:t>21.7</w:t>
            </w:r>
          </w:p>
        </w:tc>
        <w:tc>
          <w:tcPr>
            <w:tcW w:w="1245" w:type="dxa"/>
          </w:tcPr>
          <w:p w:rsidR="003E782D" w:rsidRPr="00C25D55" w:rsidRDefault="003E782D" w:rsidP="002A2DB3">
            <w:r w:rsidRPr="00C25D55">
              <w:t>22.5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1.72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11.8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12.7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13.5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14.4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15.2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16.1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16.9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17.8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18.6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19.5</w:t>
            </w:r>
          </w:p>
        </w:tc>
        <w:tc>
          <w:tcPr>
            <w:tcW w:w="810" w:type="dxa"/>
          </w:tcPr>
          <w:p w:rsidR="003E782D" w:rsidRPr="00C25D55" w:rsidRDefault="003E782D" w:rsidP="002A2DB3">
            <w:r w:rsidRPr="00C25D55">
              <w:t>20.3</w:t>
            </w:r>
          </w:p>
        </w:tc>
        <w:tc>
          <w:tcPr>
            <w:tcW w:w="720" w:type="dxa"/>
          </w:tcPr>
          <w:p w:rsidR="003E782D" w:rsidRPr="00C25D55" w:rsidRDefault="003E782D" w:rsidP="002A2DB3">
            <w:r w:rsidRPr="00C25D55">
              <w:t>21.2</w:t>
            </w:r>
          </w:p>
        </w:tc>
        <w:tc>
          <w:tcPr>
            <w:tcW w:w="1245" w:type="dxa"/>
          </w:tcPr>
          <w:p w:rsidR="003E782D" w:rsidRPr="00C25D55" w:rsidRDefault="003E782D" w:rsidP="002A2DB3">
            <w:r w:rsidRPr="00C25D55">
              <w:t>22.0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1.74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11.6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12.4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13.2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14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14.9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15.7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16.5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17.4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18.2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19.0</w:t>
            </w:r>
          </w:p>
        </w:tc>
        <w:tc>
          <w:tcPr>
            <w:tcW w:w="810" w:type="dxa"/>
          </w:tcPr>
          <w:p w:rsidR="003E782D" w:rsidRPr="00C25D55" w:rsidRDefault="003E782D" w:rsidP="002A2DB3">
            <w:r w:rsidRPr="00C25D55">
              <w:t>19.8</w:t>
            </w:r>
          </w:p>
        </w:tc>
        <w:tc>
          <w:tcPr>
            <w:tcW w:w="720" w:type="dxa"/>
          </w:tcPr>
          <w:p w:rsidR="003E782D" w:rsidRPr="00C25D55" w:rsidRDefault="003E782D" w:rsidP="002A2DB3">
            <w:r w:rsidRPr="00C25D55">
              <w:t>20.7</w:t>
            </w:r>
          </w:p>
        </w:tc>
        <w:tc>
          <w:tcPr>
            <w:tcW w:w="1245" w:type="dxa"/>
          </w:tcPr>
          <w:p w:rsidR="003E782D" w:rsidRPr="00C25D55" w:rsidRDefault="003E782D" w:rsidP="002A2DB3">
            <w:r w:rsidRPr="00C25D55">
              <w:t>21.5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1.76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11.3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12.1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12.9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13.7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14.5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15.3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16.1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17.0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17.8</w:t>
            </w:r>
          </w:p>
        </w:tc>
        <w:tc>
          <w:tcPr>
            <w:tcW w:w="900" w:type="dxa"/>
          </w:tcPr>
          <w:p w:rsidR="003E782D" w:rsidRPr="00C25D55" w:rsidRDefault="003E782D" w:rsidP="002A2DB3">
            <w:r w:rsidRPr="00C25D55">
              <w:t>18.6</w:t>
            </w:r>
          </w:p>
        </w:tc>
        <w:tc>
          <w:tcPr>
            <w:tcW w:w="810" w:type="dxa"/>
          </w:tcPr>
          <w:p w:rsidR="003E782D" w:rsidRPr="00C25D55" w:rsidRDefault="003E782D" w:rsidP="002A2DB3">
            <w:r w:rsidRPr="00C25D55">
              <w:t>19.4</w:t>
            </w:r>
          </w:p>
        </w:tc>
        <w:tc>
          <w:tcPr>
            <w:tcW w:w="720" w:type="dxa"/>
          </w:tcPr>
          <w:p w:rsidR="003E782D" w:rsidRPr="00C25D55" w:rsidRDefault="003E782D" w:rsidP="002A2DB3">
            <w:r w:rsidRPr="00C25D55">
              <w:t>20.2</w:t>
            </w:r>
          </w:p>
        </w:tc>
        <w:tc>
          <w:tcPr>
            <w:tcW w:w="1245" w:type="dxa"/>
          </w:tcPr>
          <w:p w:rsidR="003E782D" w:rsidRPr="00C25D55" w:rsidRDefault="003E782D" w:rsidP="002A2DB3">
            <w:r w:rsidRPr="00C25D55">
              <w:t>21.0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1.78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11.0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11.8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12.6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13.4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14.2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15.0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15.7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16.6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17.4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18.2</w:t>
            </w:r>
          </w:p>
        </w:tc>
        <w:tc>
          <w:tcPr>
            <w:tcW w:w="810" w:type="dxa"/>
          </w:tcPr>
          <w:p w:rsidR="003E782D" w:rsidRPr="00C25D55" w:rsidRDefault="003E782D" w:rsidP="002A2DB3">
            <w:r w:rsidRPr="00C25D55">
              <w:t>18.9</w:t>
            </w:r>
          </w:p>
        </w:tc>
        <w:tc>
          <w:tcPr>
            <w:tcW w:w="720" w:type="dxa"/>
          </w:tcPr>
          <w:p w:rsidR="003E782D" w:rsidRPr="00C25D55" w:rsidRDefault="003E782D" w:rsidP="002A2DB3">
            <w:r w:rsidRPr="00C25D55">
              <w:t>19.8</w:t>
            </w:r>
          </w:p>
        </w:tc>
        <w:tc>
          <w:tcPr>
            <w:tcW w:w="1245" w:type="dxa"/>
          </w:tcPr>
          <w:p w:rsidR="003E782D" w:rsidRPr="00C25D55" w:rsidRDefault="003E782D" w:rsidP="002A2DB3">
            <w:r w:rsidRPr="00C25D55">
              <w:t>20.5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1.80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10.8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11.6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12.3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13.1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13.9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14.7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15.4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16.2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17.0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17.8</w:t>
            </w:r>
          </w:p>
        </w:tc>
        <w:tc>
          <w:tcPr>
            <w:tcW w:w="810" w:type="dxa"/>
          </w:tcPr>
          <w:p w:rsidR="003E782D" w:rsidRPr="00C25D55" w:rsidRDefault="003E782D" w:rsidP="002A2DB3">
            <w:r w:rsidRPr="00C25D55">
              <w:t>18.5</w:t>
            </w:r>
          </w:p>
        </w:tc>
        <w:tc>
          <w:tcPr>
            <w:tcW w:w="720" w:type="dxa"/>
          </w:tcPr>
          <w:p w:rsidR="003E782D" w:rsidRPr="00C25D55" w:rsidRDefault="003E782D" w:rsidP="002A2DB3">
            <w:r w:rsidRPr="00C25D55">
              <w:t>19.3</w:t>
            </w:r>
          </w:p>
        </w:tc>
        <w:tc>
          <w:tcPr>
            <w:tcW w:w="1245" w:type="dxa"/>
          </w:tcPr>
          <w:p w:rsidR="003E782D" w:rsidRPr="00C25D55" w:rsidRDefault="003E782D" w:rsidP="002A2DB3">
            <w:r w:rsidRPr="00C25D55">
              <w:t>20.1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1.82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10.6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11.3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12.1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12.8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13.6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14.3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15.1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15.9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16.6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17.4</w:t>
            </w:r>
          </w:p>
        </w:tc>
        <w:tc>
          <w:tcPr>
            <w:tcW w:w="810" w:type="dxa"/>
            <w:shd w:val="clear" w:color="auto" w:fill="FFFF00"/>
          </w:tcPr>
          <w:p w:rsidR="003E782D" w:rsidRPr="00C25D55" w:rsidRDefault="003E782D" w:rsidP="002A2DB3">
            <w:r w:rsidRPr="00C25D55">
              <w:t>18.1</w:t>
            </w:r>
          </w:p>
        </w:tc>
        <w:tc>
          <w:tcPr>
            <w:tcW w:w="720" w:type="dxa"/>
          </w:tcPr>
          <w:p w:rsidR="003E782D" w:rsidRPr="00C25D55" w:rsidRDefault="003E782D" w:rsidP="002A2DB3">
            <w:r w:rsidRPr="00C25D55">
              <w:t>18.9</w:t>
            </w:r>
          </w:p>
        </w:tc>
        <w:tc>
          <w:tcPr>
            <w:tcW w:w="1245" w:type="dxa"/>
          </w:tcPr>
          <w:p w:rsidR="003E782D" w:rsidRPr="00C25D55" w:rsidRDefault="003E782D" w:rsidP="002A2DB3">
            <w:r w:rsidRPr="00C25D55">
              <w:t>19.6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1.84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10.3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11.1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11.8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12.6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13.3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14.0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14.7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15.6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16.2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17.0</w:t>
            </w:r>
          </w:p>
        </w:tc>
        <w:tc>
          <w:tcPr>
            <w:tcW w:w="810" w:type="dxa"/>
            <w:shd w:val="clear" w:color="auto" w:fill="FFFF00"/>
          </w:tcPr>
          <w:p w:rsidR="003E782D" w:rsidRPr="00C25D55" w:rsidRDefault="003E782D" w:rsidP="002A2DB3">
            <w:r w:rsidRPr="00C25D55">
              <w:t>17.7</w:t>
            </w:r>
          </w:p>
        </w:tc>
        <w:tc>
          <w:tcPr>
            <w:tcW w:w="720" w:type="dxa"/>
            <w:shd w:val="clear" w:color="auto" w:fill="FFFF00"/>
          </w:tcPr>
          <w:p w:rsidR="003E782D" w:rsidRPr="00C25D55" w:rsidRDefault="003E782D" w:rsidP="002A2DB3">
            <w:r w:rsidRPr="00C25D55">
              <w:t>18.5</w:t>
            </w:r>
          </w:p>
        </w:tc>
        <w:tc>
          <w:tcPr>
            <w:tcW w:w="1245" w:type="dxa"/>
          </w:tcPr>
          <w:p w:rsidR="003E782D" w:rsidRPr="00C25D55" w:rsidRDefault="003E782D" w:rsidP="002A2DB3">
            <w:r w:rsidRPr="00C25D55">
              <w:t>19.2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1.86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10.1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10.8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11.6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12.3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13.0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13.7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14.4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15.2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15.9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16.7</w:t>
            </w:r>
          </w:p>
        </w:tc>
        <w:tc>
          <w:tcPr>
            <w:tcW w:w="810" w:type="dxa"/>
            <w:shd w:val="clear" w:color="auto" w:fill="FFFF00"/>
          </w:tcPr>
          <w:p w:rsidR="003E782D" w:rsidRPr="00C25D55" w:rsidRDefault="003E782D" w:rsidP="002A2DB3">
            <w:r w:rsidRPr="00C25D55">
              <w:t>17.3</w:t>
            </w:r>
          </w:p>
        </w:tc>
        <w:tc>
          <w:tcPr>
            <w:tcW w:w="720" w:type="dxa"/>
            <w:shd w:val="clear" w:color="auto" w:fill="FFFF00"/>
          </w:tcPr>
          <w:p w:rsidR="003E782D" w:rsidRPr="00C25D55" w:rsidRDefault="003E782D" w:rsidP="002A2DB3">
            <w:r w:rsidRPr="00C25D55">
              <w:t>18.1</w:t>
            </w:r>
          </w:p>
        </w:tc>
        <w:tc>
          <w:tcPr>
            <w:tcW w:w="1245" w:type="dxa"/>
          </w:tcPr>
          <w:p w:rsidR="003E782D" w:rsidRPr="00C25D55" w:rsidRDefault="003E782D" w:rsidP="002A2DB3">
            <w:r w:rsidRPr="00C25D55">
              <w:t>18.8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1.88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9.9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10.6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11.3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12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12.7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13.4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14.1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14.9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15.6</w:t>
            </w:r>
          </w:p>
        </w:tc>
        <w:tc>
          <w:tcPr>
            <w:tcW w:w="900" w:type="dxa"/>
            <w:shd w:val="clear" w:color="auto" w:fill="FFFF00"/>
          </w:tcPr>
          <w:p w:rsidR="003E782D" w:rsidRPr="00C25D55" w:rsidRDefault="003E782D" w:rsidP="002A2DB3">
            <w:r w:rsidRPr="00C25D55">
              <w:t>16.3</w:t>
            </w:r>
          </w:p>
        </w:tc>
        <w:tc>
          <w:tcPr>
            <w:tcW w:w="810" w:type="dxa"/>
            <w:shd w:val="clear" w:color="auto" w:fill="FFFF00"/>
          </w:tcPr>
          <w:p w:rsidR="003E782D" w:rsidRPr="00C25D55" w:rsidRDefault="003E782D" w:rsidP="002A2DB3">
            <w:r w:rsidRPr="00C25D55">
              <w:t>17.0</w:t>
            </w:r>
          </w:p>
        </w:tc>
        <w:tc>
          <w:tcPr>
            <w:tcW w:w="720" w:type="dxa"/>
            <w:shd w:val="clear" w:color="auto" w:fill="FFFF00"/>
          </w:tcPr>
          <w:p w:rsidR="003E782D" w:rsidRPr="00C25D55" w:rsidRDefault="003E782D" w:rsidP="002A2DB3">
            <w:r w:rsidRPr="00C25D55">
              <w:t>17.7</w:t>
            </w:r>
          </w:p>
        </w:tc>
        <w:tc>
          <w:tcPr>
            <w:tcW w:w="1245" w:type="dxa"/>
            <w:shd w:val="clear" w:color="auto" w:fill="FFFF00"/>
          </w:tcPr>
          <w:p w:rsidR="003E782D" w:rsidRPr="00C25D55" w:rsidRDefault="003E782D" w:rsidP="002A2DB3">
            <w:r w:rsidRPr="00C25D55">
              <w:t>18.4</w:t>
            </w:r>
          </w:p>
        </w:tc>
      </w:tr>
      <w:tr w:rsidR="003E782D" w:rsidRPr="00C25D55" w:rsidTr="001428E8">
        <w:tc>
          <w:tcPr>
            <w:tcW w:w="1098" w:type="dxa"/>
          </w:tcPr>
          <w:p w:rsidR="003E782D" w:rsidRPr="00C25D55" w:rsidRDefault="003E782D" w:rsidP="002A2DB3">
            <w:r w:rsidRPr="00C25D55">
              <w:t>1.90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9.7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10.4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11.1</w:t>
            </w:r>
          </w:p>
        </w:tc>
        <w:tc>
          <w:tcPr>
            <w:tcW w:w="1080" w:type="dxa"/>
            <w:shd w:val="clear" w:color="auto" w:fill="FF0000"/>
          </w:tcPr>
          <w:p w:rsidR="003E782D" w:rsidRPr="00C25D55" w:rsidRDefault="003E782D" w:rsidP="002A2DB3">
            <w:r w:rsidRPr="00C25D55">
              <w:t>11.8</w:t>
            </w:r>
          </w:p>
        </w:tc>
        <w:tc>
          <w:tcPr>
            <w:tcW w:w="990" w:type="dxa"/>
            <w:shd w:val="clear" w:color="auto" w:fill="FF0000"/>
          </w:tcPr>
          <w:p w:rsidR="003E782D" w:rsidRPr="00C25D55" w:rsidRDefault="003E782D" w:rsidP="002A2DB3">
            <w:r w:rsidRPr="00C25D55">
              <w:t>12.5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13.2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13.9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14.6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15.2</w:t>
            </w:r>
          </w:p>
        </w:tc>
        <w:tc>
          <w:tcPr>
            <w:tcW w:w="900" w:type="dxa"/>
            <w:shd w:val="clear" w:color="auto" w:fill="FF0000"/>
          </w:tcPr>
          <w:p w:rsidR="003E782D" w:rsidRPr="00C25D55" w:rsidRDefault="003E782D" w:rsidP="002A2DB3">
            <w:r w:rsidRPr="00C25D55">
              <w:t>16.0</w:t>
            </w:r>
          </w:p>
        </w:tc>
        <w:tc>
          <w:tcPr>
            <w:tcW w:w="810" w:type="dxa"/>
            <w:shd w:val="clear" w:color="auto" w:fill="FFFF00"/>
          </w:tcPr>
          <w:p w:rsidR="003E782D" w:rsidRPr="00C25D55" w:rsidRDefault="003E782D" w:rsidP="002A2DB3">
            <w:r w:rsidRPr="00C25D55">
              <w:t>16.6</w:t>
            </w:r>
          </w:p>
        </w:tc>
        <w:tc>
          <w:tcPr>
            <w:tcW w:w="720" w:type="dxa"/>
            <w:shd w:val="clear" w:color="auto" w:fill="FFFF00"/>
          </w:tcPr>
          <w:p w:rsidR="003E782D" w:rsidRPr="00C25D55" w:rsidRDefault="003E782D" w:rsidP="002A2DB3">
            <w:r w:rsidRPr="00C25D55">
              <w:t>17.4</w:t>
            </w:r>
          </w:p>
        </w:tc>
        <w:tc>
          <w:tcPr>
            <w:tcW w:w="1245" w:type="dxa"/>
            <w:shd w:val="clear" w:color="auto" w:fill="FFFF00"/>
          </w:tcPr>
          <w:p w:rsidR="003E782D" w:rsidRPr="00C25D55" w:rsidRDefault="003E782D" w:rsidP="002A2DB3">
            <w:r w:rsidRPr="00C25D55">
              <w:t>18.0</w:t>
            </w:r>
          </w:p>
        </w:tc>
      </w:tr>
      <w:tr w:rsidR="003E782D" w:rsidRPr="00C25D55" w:rsidTr="001428E8">
        <w:tc>
          <w:tcPr>
            <w:tcW w:w="10818" w:type="dxa"/>
            <w:gridSpan w:val="11"/>
            <w:shd w:val="clear" w:color="auto" w:fill="FF0000"/>
          </w:tcPr>
          <w:p w:rsidR="003E782D" w:rsidRPr="00C25D55" w:rsidRDefault="003E782D" w:rsidP="002A2DB3">
            <w:proofErr w:type="spellStart"/>
            <w:proofErr w:type="gramStart"/>
            <w:r w:rsidRPr="00C25D55">
              <w:t>IMC</w:t>
            </w:r>
            <w:proofErr w:type="spellEnd"/>
            <w:r w:rsidRPr="00C25D55">
              <w:t>&lt;=16</w:t>
            </w:r>
            <w:proofErr w:type="gramEnd"/>
            <w:r w:rsidR="00994DC6">
              <w:t>,</w:t>
            </w:r>
            <w:r w:rsidRPr="00C25D55">
              <w:t xml:space="preserve">0; </w:t>
            </w:r>
            <w:proofErr w:type="gramStart"/>
            <w:r w:rsidRPr="00C25D55">
              <w:t xml:space="preserve">internar?  </w:t>
            </w:r>
            <w:proofErr w:type="gramEnd"/>
            <w:r w:rsidRPr="00C25D55">
              <w:t>Se</w:t>
            </w:r>
            <w:r w:rsidR="00E30969">
              <w:t xml:space="preserve"> </w:t>
            </w:r>
            <w:r w:rsidR="00306E8D" w:rsidRPr="00C25D55">
              <w:t>não</w:t>
            </w:r>
            <w:r w:rsidR="00306E8D">
              <w:t xml:space="preserve"> é</w:t>
            </w:r>
            <w:r w:rsidRPr="00C25D55">
              <w:t xml:space="preserve"> preciso </w:t>
            </w:r>
            <w:r w:rsidR="00306E8D">
              <w:t xml:space="preserve">internar, dar </w:t>
            </w:r>
            <w:proofErr w:type="spellStart"/>
            <w:r w:rsidR="00306E8D">
              <w:t>Plumpy</w:t>
            </w:r>
            <w:proofErr w:type="spellEnd"/>
            <w:r w:rsidR="00E03FEF">
              <w:t xml:space="preserve"> </w:t>
            </w:r>
            <w:proofErr w:type="spellStart"/>
            <w:r w:rsidR="00306E8D">
              <w:t>nut</w:t>
            </w:r>
            <w:proofErr w:type="spellEnd"/>
            <w:r w:rsidR="00306E8D">
              <w:t xml:space="preserve"> e avaliar</w:t>
            </w:r>
            <w:r w:rsidRPr="00C25D55">
              <w:t xml:space="preserve"> para condições de estádio III ou IV. </w:t>
            </w:r>
          </w:p>
        </w:tc>
        <w:tc>
          <w:tcPr>
            <w:tcW w:w="810" w:type="dxa"/>
            <w:shd w:val="clear" w:color="auto" w:fill="FFFF00"/>
          </w:tcPr>
          <w:p w:rsidR="003E782D" w:rsidRPr="00C25D55" w:rsidRDefault="003E782D" w:rsidP="002A2DB3"/>
        </w:tc>
        <w:tc>
          <w:tcPr>
            <w:tcW w:w="720" w:type="dxa"/>
            <w:shd w:val="clear" w:color="auto" w:fill="FFFF00"/>
          </w:tcPr>
          <w:p w:rsidR="003E782D" w:rsidRPr="00C25D55" w:rsidRDefault="003E782D" w:rsidP="002A2DB3"/>
        </w:tc>
        <w:tc>
          <w:tcPr>
            <w:tcW w:w="1245" w:type="dxa"/>
            <w:shd w:val="clear" w:color="auto" w:fill="FFFF00"/>
          </w:tcPr>
          <w:p w:rsidR="003E782D" w:rsidRPr="00C25D55" w:rsidRDefault="003E782D" w:rsidP="002A2DB3"/>
        </w:tc>
      </w:tr>
      <w:tr w:rsidR="003E782D" w:rsidRPr="00C25D55" w:rsidTr="001428E8">
        <w:tc>
          <w:tcPr>
            <w:tcW w:w="13593" w:type="dxa"/>
            <w:gridSpan w:val="14"/>
            <w:shd w:val="clear" w:color="auto" w:fill="FFFF00"/>
          </w:tcPr>
          <w:p w:rsidR="003E782D" w:rsidRPr="00C25D55" w:rsidRDefault="003E782D" w:rsidP="002A2DB3">
            <w:proofErr w:type="spellStart"/>
            <w:r w:rsidRPr="00C25D55">
              <w:t>IMC</w:t>
            </w:r>
            <w:proofErr w:type="spellEnd"/>
            <w:r w:rsidRPr="00C25D55">
              <w:t xml:space="preserve"> &lt;18.5. Avalie para condições de estadio III ou </w:t>
            </w:r>
            <w:proofErr w:type="gramStart"/>
            <w:r w:rsidRPr="00C25D55">
              <w:t xml:space="preserve">IV.  </w:t>
            </w:r>
            <w:proofErr w:type="gramEnd"/>
            <w:r w:rsidRPr="00C25D55">
              <w:t xml:space="preserve">Pacote nutricional se disponível. </w:t>
            </w:r>
          </w:p>
        </w:tc>
      </w:tr>
    </w:tbl>
    <w:p w:rsidR="003E782D" w:rsidRDefault="003E782D" w:rsidP="002A2DB3">
      <w:pPr>
        <w:spacing w:line="276" w:lineRule="auto"/>
        <w:jc w:val="both"/>
        <w:sectPr w:rsidR="003E782D" w:rsidSect="00B763A9">
          <w:footerReference w:type="default" r:id="rId12"/>
          <w:endnotePr>
            <w:numFmt w:val="decimal"/>
          </w:endnotePr>
          <w:pgSz w:w="16834" w:h="11907" w:orient="landscape" w:code="9"/>
          <w:pgMar w:top="1440" w:right="2739" w:bottom="1440" w:left="1440" w:header="709" w:footer="709" w:gutter="0"/>
          <w:cols w:space="708"/>
          <w:docGrid w:linePitch="360"/>
        </w:sectPr>
      </w:pPr>
    </w:p>
    <w:p w:rsidR="00464FDF" w:rsidRPr="00492017" w:rsidRDefault="00492017" w:rsidP="002337A3">
      <w:pPr>
        <w:pStyle w:val="Tableheader"/>
        <w:ind w:right="1197"/>
        <w:rPr>
          <w:b w:val="0"/>
          <w:szCs w:val="22"/>
        </w:rPr>
      </w:pPr>
      <w:r w:rsidRPr="002337A3">
        <w:rPr>
          <w:rStyle w:val="Heading1Char"/>
          <w:rFonts w:ascii="Arial" w:hAnsi="Arial" w:cs="Arial"/>
          <w:b/>
          <w:color w:val="auto"/>
          <w:sz w:val="24"/>
          <w:szCs w:val="24"/>
        </w:rPr>
        <w:lastRenderedPageBreak/>
        <w:t>Tabela 4:</w:t>
      </w:r>
      <w:r w:rsidR="003E782D" w:rsidRPr="002337A3">
        <w:rPr>
          <w:rStyle w:val="Heading1Char"/>
          <w:rFonts w:ascii="Arial" w:hAnsi="Arial" w:cs="Arial"/>
          <w:b/>
          <w:color w:val="auto"/>
          <w:sz w:val="24"/>
          <w:szCs w:val="24"/>
        </w:rPr>
        <w:t xml:space="preserve"> </w:t>
      </w:r>
      <w:r w:rsidR="00464FDF" w:rsidRPr="002337A3">
        <w:rPr>
          <w:rStyle w:val="Heading1Char"/>
          <w:rFonts w:ascii="Arial" w:hAnsi="Arial" w:cs="Arial"/>
          <w:b/>
          <w:color w:val="auto"/>
          <w:sz w:val="24"/>
          <w:szCs w:val="24"/>
        </w:rPr>
        <w:t>Classificação do estado nutricional para indivíduos adultos (&gt; 18 anos)</w:t>
      </w:r>
      <w:r w:rsidR="002337A3">
        <w:rPr>
          <w:color w:val="auto"/>
          <w:szCs w:val="22"/>
        </w:rPr>
        <w:t>:</w:t>
      </w:r>
    </w:p>
    <w:tbl>
      <w:tblPr>
        <w:tblW w:w="6480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1"/>
        <w:gridCol w:w="3959"/>
      </w:tblGrid>
      <w:tr w:rsidR="00464FDF" w:rsidRPr="00492017" w:rsidTr="002337A3">
        <w:trPr>
          <w:trHeight w:val="432"/>
          <w:jc w:val="center"/>
        </w:trPr>
        <w:tc>
          <w:tcPr>
            <w:tcW w:w="1945" w:type="pct"/>
            <w:tcBorders>
              <w:top w:val="nil"/>
              <w:bottom w:val="single" w:sz="4" w:space="0" w:color="808080"/>
              <w:right w:val="single" w:sz="4" w:space="0" w:color="808080"/>
            </w:tcBorders>
            <w:shd w:val="clear" w:color="auto" w:fill="4F81BD" w:themeFill="accent1"/>
            <w:vAlign w:val="center"/>
          </w:tcPr>
          <w:p w:rsidR="00464FDF" w:rsidRPr="002337A3" w:rsidRDefault="00A546C0" w:rsidP="00DD4122">
            <w:pPr>
              <w:jc w:val="both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2337A3">
              <w:rPr>
                <w:rFonts w:ascii="Arial" w:hAnsi="Arial" w:cs="Arial"/>
                <w:b/>
                <w:color w:val="000000"/>
              </w:rPr>
              <w:t>IMC</w:t>
            </w:r>
            <w:proofErr w:type="spellEnd"/>
          </w:p>
        </w:tc>
        <w:tc>
          <w:tcPr>
            <w:tcW w:w="3055" w:type="pct"/>
            <w:tcBorders>
              <w:top w:val="nil"/>
              <w:left w:val="single" w:sz="4" w:space="0" w:color="808080"/>
              <w:bottom w:val="single" w:sz="4" w:space="0" w:color="808080"/>
            </w:tcBorders>
            <w:shd w:val="clear" w:color="auto" w:fill="4F81BD" w:themeFill="accent1"/>
            <w:vAlign w:val="center"/>
          </w:tcPr>
          <w:p w:rsidR="00464FDF" w:rsidRPr="002337A3" w:rsidRDefault="00A546C0" w:rsidP="00DD4122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2337A3">
              <w:rPr>
                <w:rFonts w:ascii="Arial" w:hAnsi="Arial" w:cs="Arial"/>
                <w:b/>
                <w:color w:val="000000"/>
              </w:rPr>
              <w:t>Classificação</w:t>
            </w:r>
          </w:p>
        </w:tc>
      </w:tr>
      <w:tr w:rsidR="00464FDF" w:rsidRPr="00492017" w:rsidTr="002337A3">
        <w:trPr>
          <w:trHeight w:val="432"/>
          <w:jc w:val="center"/>
        </w:trPr>
        <w:tc>
          <w:tcPr>
            <w:tcW w:w="19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4FDF" w:rsidRPr="002337A3" w:rsidRDefault="00A546C0" w:rsidP="00DD412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2337A3">
              <w:rPr>
                <w:rFonts w:ascii="Arial" w:hAnsi="Arial" w:cs="Arial"/>
                <w:color w:val="000000"/>
                <w:sz w:val="22"/>
                <w:szCs w:val="22"/>
              </w:rPr>
              <w:t>&lt; 16</w:t>
            </w:r>
            <w:proofErr w:type="gramEnd"/>
            <w:r w:rsidRPr="002337A3">
              <w:rPr>
                <w:rFonts w:ascii="Arial" w:hAnsi="Arial" w:cs="Arial"/>
                <w:color w:val="000000"/>
                <w:sz w:val="22"/>
                <w:szCs w:val="22"/>
              </w:rPr>
              <w:t xml:space="preserve">,0 </w:t>
            </w:r>
          </w:p>
        </w:tc>
        <w:tc>
          <w:tcPr>
            <w:tcW w:w="30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4FDF" w:rsidRPr="002337A3" w:rsidRDefault="00A546C0" w:rsidP="00DD412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7A3">
              <w:rPr>
                <w:rFonts w:ascii="Arial" w:hAnsi="Arial" w:cs="Arial"/>
                <w:color w:val="000000"/>
                <w:sz w:val="22"/>
                <w:szCs w:val="22"/>
              </w:rPr>
              <w:t>Desnutrição grave</w:t>
            </w:r>
          </w:p>
        </w:tc>
      </w:tr>
      <w:tr w:rsidR="00464FDF" w:rsidRPr="00492017" w:rsidTr="002337A3">
        <w:trPr>
          <w:trHeight w:val="432"/>
          <w:jc w:val="center"/>
        </w:trPr>
        <w:tc>
          <w:tcPr>
            <w:tcW w:w="19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4FDF" w:rsidRPr="002337A3" w:rsidRDefault="00A546C0" w:rsidP="00DD412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7A3">
              <w:rPr>
                <w:rFonts w:ascii="Arial" w:hAnsi="Arial" w:cs="Arial"/>
                <w:color w:val="000000"/>
                <w:sz w:val="22"/>
                <w:szCs w:val="22"/>
              </w:rPr>
              <w:t xml:space="preserve">≥ 16,0 </w:t>
            </w:r>
            <w:proofErr w:type="gramStart"/>
            <w:r w:rsidRPr="002337A3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proofErr w:type="gramEnd"/>
            <w:r w:rsidRPr="002337A3">
              <w:rPr>
                <w:rFonts w:ascii="Arial" w:hAnsi="Arial" w:cs="Arial"/>
                <w:color w:val="000000"/>
                <w:sz w:val="22"/>
                <w:szCs w:val="22"/>
              </w:rPr>
              <w:t xml:space="preserve"> &lt; 18,5</w:t>
            </w:r>
          </w:p>
        </w:tc>
        <w:tc>
          <w:tcPr>
            <w:tcW w:w="30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4FDF" w:rsidRPr="002337A3" w:rsidRDefault="00A546C0" w:rsidP="00DD412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7A3">
              <w:rPr>
                <w:rFonts w:ascii="Arial" w:hAnsi="Arial" w:cs="Arial"/>
                <w:color w:val="000000"/>
                <w:sz w:val="22"/>
                <w:szCs w:val="22"/>
              </w:rPr>
              <w:t>Desnutrição moderada</w:t>
            </w:r>
          </w:p>
        </w:tc>
      </w:tr>
      <w:tr w:rsidR="00464FDF" w:rsidRPr="00492017" w:rsidTr="002337A3">
        <w:trPr>
          <w:trHeight w:val="432"/>
          <w:jc w:val="center"/>
        </w:trPr>
        <w:tc>
          <w:tcPr>
            <w:tcW w:w="19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4FDF" w:rsidRPr="002337A3" w:rsidRDefault="00A546C0" w:rsidP="00DD412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7A3">
              <w:rPr>
                <w:rFonts w:ascii="Arial" w:hAnsi="Arial" w:cs="Arial"/>
                <w:color w:val="000000"/>
                <w:sz w:val="22"/>
                <w:szCs w:val="22"/>
              </w:rPr>
              <w:t xml:space="preserve">≥ 18,5 </w:t>
            </w:r>
            <w:proofErr w:type="gramStart"/>
            <w:r w:rsidRPr="002337A3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proofErr w:type="gramEnd"/>
            <w:r w:rsidRPr="002337A3">
              <w:rPr>
                <w:rFonts w:ascii="Arial" w:hAnsi="Arial" w:cs="Arial"/>
                <w:color w:val="000000"/>
                <w:sz w:val="22"/>
                <w:szCs w:val="22"/>
              </w:rPr>
              <w:t xml:space="preserve"> &lt; 25,0</w:t>
            </w:r>
          </w:p>
        </w:tc>
        <w:tc>
          <w:tcPr>
            <w:tcW w:w="305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64FDF" w:rsidRPr="002337A3" w:rsidRDefault="00A546C0" w:rsidP="00DD412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37A3">
              <w:rPr>
                <w:rFonts w:ascii="Arial" w:hAnsi="Arial" w:cs="Arial"/>
                <w:color w:val="000000"/>
                <w:sz w:val="22"/>
                <w:szCs w:val="22"/>
              </w:rPr>
              <w:t>Normal</w:t>
            </w:r>
          </w:p>
        </w:tc>
      </w:tr>
    </w:tbl>
    <w:p w:rsidR="00464FDF" w:rsidRPr="002337A3" w:rsidRDefault="00464FDF" w:rsidP="00684A82">
      <w:pPr>
        <w:jc w:val="both"/>
        <w:rPr>
          <w:rFonts w:ascii="Arial" w:hAnsi="Arial" w:cs="Arial"/>
          <w:b/>
          <w:sz w:val="22"/>
          <w:szCs w:val="22"/>
        </w:rPr>
      </w:pPr>
    </w:p>
    <w:p w:rsidR="00464FDF" w:rsidRPr="00492017" w:rsidRDefault="00A546C0" w:rsidP="00464FDF">
      <w:pPr>
        <w:spacing w:before="120" w:line="252" w:lineRule="auto"/>
        <w:ind w:left="1260" w:right="1287"/>
        <w:rPr>
          <w:rFonts w:ascii="Arial" w:hAnsi="Arial" w:cs="Arial"/>
          <w:sz w:val="18"/>
          <w:szCs w:val="18"/>
        </w:rPr>
      </w:pPr>
      <w:proofErr w:type="spellStart"/>
      <w:r w:rsidRPr="00C42308">
        <w:rPr>
          <w:rFonts w:ascii="Arial" w:hAnsi="Arial" w:cs="Arial"/>
          <w:i/>
          <w:color w:val="000000"/>
          <w:sz w:val="18"/>
          <w:szCs w:val="18"/>
          <w:lang w:val="en-US"/>
        </w:rPr>
        <w:t>Fonte</w:t>
      </w:r>
      <w:proofErr w:type="spellEnd"/>
      <w:r w:rsidRPr="00C42308">
        <w:rPr>
          <w:rFonts w:ascii="Arial" w:hAnsi="Arial" w:cs="Arial"/>
          <w:i/>
          <w:color w:val="000000"/>
          <w:sz w:val="18"/>
          <w:szCs w:val="18"/>
          <w:lang w:val="en-US"/>
        </w:rPr>
        <w:t xml:space="preserve">: </w:t>
      </w:r>
      <w:proofErr w:type="spellStart"/>
      <w:r w:rsidRPr="00C42308">
        <w:rPr>
          <w:rFonts w:ascii="Arial" w:hAnsi="Arial" w:cs="Arial"/>
          <w:color w:val="000000"/>
          <w:sz w:val="18"/>
          <w:szCs w:val="18"/>
          <w:lang w:val="en-US"/>
        </w:rPr>
        <w:t>Adaptado</w:t>
      </w:r>
      <w:proofErr w:type="spellEnd"/>
      <w:r w:rsidRPr="00C42308">
        <w:rPr>
          <w:rFonts w:ascii="Arial" w:hAnsi="Arial" w:cs="Arial"/>
          <w:color w:val="000000"/>
          <w:sz w:val="18"/>
          <w:szCs w:val="18"/>
          <w:lang w:val="en-US"/>
        </w:rPr>
        <w:t xml:space="preserve"> de WHO. 1999. </w:t>
      </w:r>
      <w:r w:rsidRPr="00C42308">
        <w:rPr>
          <w:rFonts w:ascii="Arial" w:hAnsi="Arial" w:cs="Arial"/>
          <w:i/>
          <w:color w:val="000000"/>
          <w:sz w:val="18"/>
          <w:szCs w:val="18"/>
          <w:lang w:val="en-US"/>
        </w:rPr>
        <w:t>Ma</w:t>
      </w:r>
      <w:r w:rsidR="00464FDF" w:rsidRPr="00492017">
        <w:rPr>
          <w:rFonts w:ascii="Arial" w:hAnsi="Arial" w:cs="Arial"/>
          <w:i/>
          <w:sz w:val="18"/>
          <w:szCs w:val="18"/>
          <w:lang w:val="en-US"/>
        </w:rPr>
        <w:t>nagement of Severe Malnutrition: A Manual for Physicians and Other Senior Health Workers.</w:t>
      </w:r>
      <w:r w:rsidR="00464FDF" w:rsidRPr="00492017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="00E07D17" w:rsidRPr="00492017">
        <w:rPr>
          <w:rFonts w:ascii="Arial" w:hAnsi="Arial" w:cs="Arial"/>
          <w:sz w:val="18"/>
          <w:szCs w:val="18"/>
        </w:rPr>
        <w:t>Geneva</w:t>
      </w:r>
      <w:proofErr w:type="spellEnd"/>
      <w:proofErr w:type="gramEnd"/>
      <w:r w:rsidR="00E07D17" w:rsidRPr="00492017">
        <w:rPr>
          <w:rFonts w:ascii="Arial" w:hAnsi="Arial" w:cs="Arial"/>
          <w:sz w:val="18"/>
          <w:szCs w:val="18"/>
        </w:rPr>
        <w:t>.</w:t>
      </w:r>
    </w:p>
    <w:p w:rsidR="00464FDF" w:rsidRPr="00C42308" w:rsidRDefault="00464FDF" w:rsidP="00684A82">
      <w:pPr>
        <w:jc w:val="both"/>
        <w:rPr>
          <w:rFonts w:ascii="Arial" w:hAnsi="Arial" w:cs="Arial"/>
          <w:b/>
          <w:sz w:val="22"/>
          <w:szCs w:val="22"/>
        </w:rPr>
      </w:pPr>
    </w:p>
    <w:p w:rsidR="003E782D" w:rsidRPr="00492017" w:rsidRDefault="00464FDF" w:rsidP="00684A82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492017">
        <w:rPr>
          <w:rFonts w:ascii="Arial" w:hAnsi="Arial" w:cs="Arial"/>
          <w:b/>
          <w:sz w:val="22"/>
          <w:szCs w:val="22"/>
        </w:rPr>
        <w:t>2.</w:t>
      </w:r>
      <w:r w:rsidR="003E782D" w:rsidRPr="00492017">
        <w:rPr>
          <w:rFonts w:ascii="Arial" w:hAnsi="Arial" w:cs="Arial"/>
          <w:b/>
          <w:sz w:val="22"/>
          <w:szCs w:val="22"/>
        </w:rPr>
        <w:t>Tratamento</w:t>
      </w:r>
      <w:proofErr w:type="spellEnd"/>
      <w:r w:rsidR="003E782D" w:rsidRPr="00492017">
        <w:rPr>
          <w:rFonts w:ascii="Arial" w:hAnsi="Arial" w:cs="Arial"/>
          <w:b/>
          <w:sz w:val="22"/>
          <w:szCs w:val="22"/>
        </w:rPr>
        <w:t xml:space="preserve"> da </w:t>
      </w:r>
      <w:r w:rsidR="00D47E2C" w:rsidRPr="00492017">
        <w:rPr>
          <w:rFonts w:ascii="Arial" w:hAnsi="Arial" w:cs="Arial"/>
          <w:b/>
          <w:sz w:val="22"/>
          <w:szCs w:val="22"/>
        </w:rPr>
        <w:t>Desnutrição</w:t>
      </w:r>
    </w:p>
    <w:p w:rsidR="003E782D" w:rsidRPr="00492017" w:rsidRDefault="003E782D" w:rsidP="00684A82">
      <w:pPr>
        <w:pStyle w:val="Subtitle"/>
        <w:rPr>
          <w:rFonts w:ascii="Arial" w:hAnsi="Arial" w:cs="Arial"/>
          <w:sz w:val="22"/>
          <w:szCs w:val="22"/>
        </w:rPr>
      </w:pPr>
    </w:p>
    <w:p w:rsidR="00F5280F" w:rsidRDefault="00BA286B" w:rsidP="00F5280F">
      <w:pPr>
        <w:rPr>
          <w:rFonts w:ascii="Arial" w:hAnsi="Arial" w:cs="Arial"/>
          <w:b/>
          <w:bCs/>
          <w:sz w:val="22"/>
          <w:szCs w:val="22"/>
        </w:rPr>
      </w:pPr>
      <w:r w:rsidRPr="00492017">
        <w:rPr>
          <w:rFonts w:ascii="Arial" w:hAnsi="Arial" w:cs="Arial"/>
          <w:bCs/>
          <w:sz w:val="22"/>
          <w:szCs w:val="22"/>
        </w:rPr>
        <w:t xml:space="preserve">O tratamento/suporte nutricional dos pacientes com desnutrição aguda é feito através da administração de produtos terapêuticos (leites terapêuticos e </w:t>
      </w:r>
      <w:proofErr w:type="spellStart"/>
      <w:r w:rsidRPr="00492017">
        <w:rPr>
          <w:rFonts w:ascii="Arial" w:hAnsi="Arial" w:cs="Arial"/>
          <w:bCs/>
          <w:sz w:val="22"/>
          <w:szCs w:val="22"/>
        </w:rPr>
        <w:t>ATPU</w:t>
      </w:r>
      <w:proofErr w:type="spellEnd"/>
      <w:r w:rsidRPr="00492017">
        <w:rPr>
          <w:rFonts w:ascii="Arial" w:hAnsi="Arial" w:cs="Arial"/>
          <w:bCs/>
          <w:sz w:val="22"/>
          <w:szCs w:val="22"/>
        </w:rPr>
        <w:t>) e de produtos suplementares (</w:t>
      </w:r>
      <w:proofErr w:type="spellStart"/>
      <w:r w:rsidRPr="00492017">
        <w:rPr>
          <w:rFonts w:ascii="Arial" w:hAnsi="Arial" w:cs="Arial"/>
          <w:bCs/>
          <w:sz w:val="22"/>
          <w:szCs w:val="22"/>
        </w:rPr>
        <w:t>MAE</w:t>
      </w:r>
      <w:proofErr w:type="spellEnd"/>
      <w:r w:rsidRPr="00492017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492017">
        <w:rPr>
          <w:rFonts w:ascii="Arial" w:hAnsi="Arial" w:cs="Arial"/>
          <w:bCs/>
          <w:sz w:val="22"/>
          <w:szCs w:val="22"/>
        </w:rPr>
        <w:t>CSB</w:t>
      </w:r>
      <w:proofErr w:type="spellEnd"/>
      <w:r w:rsidRPr="00492017">
        <w:rPr>
          <w:rFonts w:ascii="Arial" w:hAnsi="Arial" w:cs="Arial"/>
          <w:bCs/>
          <w:sz w:val="22"/>
          <w:szCs w:val="22"/>
        </w:rPr>
        <w:t xml:space="preserve">+). Para além do tratamento nutricional deve-se também providenciar um tratamento de </w:t>
      </w:r>
      <w:r w:rsidRPr="00F5280F">
        <w:rPr>
          <w:rFonts w:ascii="Arial" w:hAnsi="Arial" w:cs="Arial"/>
          <w:bCs/>
          <w:sz w:val="22"/>
          <w:szCs w:val="22"/>
        </w:rPr>
        <w:t>rotina</w:t>
      </w:r>
    </w:p>
    <w:p w:rsidR="00F5280F" w:rsidRDefault="00BA286B" w:rsidP="00F5280F">
      <w:pPr>
        <w:rPr>
          <w:rFonts w:ascii="Arial" w:hAnsi="Arial" w:cs="Arial"/>
          <w:b/>
          <w:bCs/>
          <w:sz w:val="22"/>
          <w:szCs w:val="22"/>
        </w:rPr>
      </w:pPr>
      <w:r w:rsidRPr="00F5280F">
        <w:rPr>
          <w:rFonts w:ascii="Arial" w:hAnsi="Arial" w:cs="Arial"/>
          <w:bCs/>
          <w:sz w:val="22"/>
          <w:szCs w:val="22"/>
        </w:rPr>
        <w:t xml:space="preserve"> </w:t>
      </w:r>
    </w:p>
    <w:p w:rsidR="00934BEE" w:rsidRPr="00934BEE" w:rsidRDefault="00E07D17" w:rsidP="00197687">
      <w:pPr>
        <w:pStyle w:val="ListParagraph"/>
        <w:numPr>
          <w:ilvl w:val="0"/>
          <w:numId w:val="39"/>
        </w:numPr>
        <w:rPr>
          <w:rFonts w:ascii="Arial" w:hAnsi="Arial" w:cs="Arial"/>
          <w:b/>
          <w:bCs/>
          <w:sz w:val="22"/>
          <w:szCs w:val="22"/>
        </w:rPr>
      </w:pPr>
      <w:r w:rsidRPr="00F5280F">
        <w:rPr>
          <w:rFonts w:ascii="Arial" w:hAnsi="Arial" w:cs="Arial"/>
          <w:b/>
          <w:bCs/>
          <w:sz w:val="22"/>
          <w:szCs w:val="22"/>
        </w:rPr>
        <w:t xml:space="preserve">Desnutrição Aguda Grave e </w:t>
      </w:r>
      <w:r w:rsidRPr="00F5280F">
        <w:rPr>
          <w:rFonts w:ascii="Arial" w:hAnsi="Arial" w:cs="Arial"/>
          <w:b/>
          <w:bCs/>
          <w:sz w:val="22"/>
          <w:szCs w:val="22"/>
          <w:u w:val="single"/>
        </w:rPr>
        <w:t>com</w:t>
      </w:r>
      <w:r w:rsidRPr="00F5280F">
        <w:rPr>
          <w:rFonts w:ascii="Arial" w:hAnsi="Arial" w:cs="Arial"/>
          <w:b/>
          <w:bCs/>
          <w:sz w:val="22"/>
          <w:szCs w:val="22"/>
        </w:rPr>
        <w:t xml:space="preserve"> edema bilateral, complicações médicas ou falta de apetite</w:t>
      </w:r>
      <w:r w:rsidRPr="00F5280F">
        <w:rPr>
          <w:rFonts w:ascii="Arial" w:hAnsi="Arial" w:cs="Arial"/>
          <w:bCs/>
          <w:sz w:val="22"/>
          <w:szCs w:val="22"/>
        </w:rPr>
        <w:t xml:space="preserve"> </w:t>
      </w:r>
      <w:r w:rsidR="00BA286B" w:rsidRPr="00F5280F">
        <w:rPr>
          <w:rFonts w:ascii="Arial" w:hAnsi="Arial" w:cs="Arial"/>
          <w:bCs/>
          <w:sz w:val="22"/>
          <w:szCs w:val="22"/>
        </w:rPr>
        <w:t>(</w:t>
      </w:r>
      <w:r w:rsidR="00BA286B" w:rsidRPr="00F5280F">
        <w:rPr>
          <w:rFonts w:ascii="Arial" w:hAnsi="Arial" w:cs="Arial"/>
          <w:sz w:val="22"/>
          <w:szCs w:val="22"/>
        </w:rPr>
        <w:t xml:space="preserve">Doente com </w:t>
      </w:r>
      <w:proofErr w:type="spellStart"/>
      <w:r w:rsidR="00BA286B" w:rsidRPr="00F5280F">
        <w:rPr>
          <w:rFonts w:ascii="Arial" w:hAnsi="Arial" w:cs="Arial"/>
          <w:sz w:val="22"/>
          <w:szCs w:val="22"/>
        </w:rPr>
        <w:t>IMC</w:t>
      </w:r>
      <w:proofErr w:type="spellEnd"/>
      <w:r w:rsidR="00BA286B" w:rsidRPr="00F5280F">
        <w:rPr>
          <w:rFonts w:ascii="Arial" w:hAnsi="Arial" w:cs="Arial"/>
          <w:sz w:val="22"/>
          <w:szCs w:val="22"/>
        </w:rPr>
        <w:t xml:space="preserve"> &lt;16,0 kg/</w:t>
      </w:r>
      <w:proofErr w:type="spellStart"/>
      <w:r w:rsidR="00BA286B" w:rsidRPr="00F5280F">
        <w:rPr>
          <w:rFonts w:ascii="Arial" w:hAnsi="Arial" w:cs="Arial"/>
          <w:sz w:val="22"/>
          <w:szCs w:val="22"/>
        </w:rPr>
        <w:t>m</w:t>
      </w:r>
      <w:r w:rsidR="00BA286B" w:rsidRPr="00F5280F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="00BA286B" w:rsidRPr="00F5280F">
        <w:rPr>
          <w:rFonts w:ascii="Arial" w:hAnsi="Arial" w:cs="Arial"/>
          <w:sz w:val="22"/>
          <w:szCs w:val="22"/>
        </w:rPr>
        <w:t>, malnutrido que não pode comer nem beber, ou com outra patologia importante associada, com sinais de perigo)</w:t>
      </w:r>
      <w:r w:rsidR="00197687" w:rsidRPr="00F5280F">
        <w:rPr>
          <w:rFonts w:ascii="Arial" w:hAnsi="Arial" w:cs="Arial"/>
          <w:sz w:val="22"/>
          <w:szCs w:val="22"/>
        </w:rPr>
        <w:t xml:space="preserve">: </w:t>
      </w:r>
    </w:p>
    <w:p w:rsidR="00BA286B" w:rsidRPr="00934BEE" w:rsidRDefault="00BA286B" w:rsidP="00197687">
      <w:pPr>
        <w:pStyle w:val="ListParagraph"/>
        <w:numPr>
          <w:ilvl w:val="0"/>
          <w:numId w:val="39"/>
        </w:numPr>
        <w:rPr>
          <w:rFonts w:ascii="Arial" w:hAnsi="Arial" w:cs="Arial"/>
          <w:b/>
          <w:bCs/>
          <w:sz w:val="22"/>
          <w:szCs w:val="22"/>
        </w:rPr>
      </w:pPr>
      <w:r w:rsidRPr="00934BEE">
        <w:rPr>
          <w:rFonts w:ascii="Arial" w:hAnsi="Arial" w:cs="Arial"/>
          <w:sz w:val="22"/>
          <w:szCs w:val="22"/>
        </w:rPr>
        <w:t xml:space="preserve">Independentemente da idade, todos pacientes diagnosticados com Desnutrição Aguda Grave e </w:t>
      </w:r>
      <w:r w:rsidRPr="00934BEE">
        <w:rPr>
          <w:rFonts w:ascii="Arial" w:hAnsi="Arial" w:cs="Arial"/>
          <w:b/>
          <w:sz w:val="22"/>
          <w:szCs w:val="22"/>
        </w:rPr>
        <w:t>que tenham complicações médicas, edema bilateral ou com falta de apetite</w:t>
      </w:r>
      <w:r w:rsidRPr="00934BEE">
        <w:rPr>
          <w:rFonts w:ascii="Arial" w:hAnsi="Arial" w:cs="Arial"/>
          <w:sz w:val="22"/>
          <w:szCs w:val="22"/>
        </w:rPr>
        <w:t xml:space="preserve"> devem ser tratados no internamento: </w:t>
      </w:r>
    </w:p>
    <w:p w:rsidR="003E782D" w:rsidRPr="00492017" w:rsidRDefault="003E782D" w:rsidP="00197687">
      <w:pPr>
        <w:jc w:val="both"/>
        <w:rPr>
          <w:rFonts w:ascii="Arial" w:hAnsi="Arial" w:cs="Arial"/>
          <w:sz w:val="22"/>
          <w:szCs w:val="22"/>
        </w:rPr>
      </w:pPr>
      <w:r w:rsidRPr="00492017">
        <w:rPr>
          <w:rFonts w:ascii="Arial" w:hAnsi="Arial" w:cs="Arial"/>
          <w:sz w:val="22"/>
          <w:szCs w:val="22"/>
        </w:rPr>
        <w:t xml:space="preserve">. </w:t>
      </w:r>
    </w:p>
    <w:p w:rsidR="00684A82" w:rsidRPr="00F5280F" w:rsidRDefault="003E782D" w:rsidP="00F5280F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b/>
          <w:sz w:val="22"/>
          <w:szCs w:val="22"/>
        </w:rPr>
      </w:pPr>
      <w:r w:rsidRPr="00F5280F">
        <w:rPr>
          <w:rFonts w:ascii="Arial" w:hAnsi="Arial" w:cs="Arial"/>
          <w:b/>
          <w:sz w:val="22"/>
          <w:szCs w:val="22"/>
        </w:rPr>
        <w:t xml:space="preserve">Tratamento inicial: </w:t>
      </w:r>
    </w:p>
    <w:p w:rsidR="00464FDF" w:rsidRPr="00197687" w:rsidRDefault="00464FDF" w:rsidP="006D178E">
      <w:pPr>
        <w:pStyle w:val="ListParagraph"/>
        <w:numPr>
          <w:ilvl w:val="0"/>
          <w:numId w:val="36"/>
        </w:numPr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97687">
        <w:rPr>
          <w:rFonts w:ascii="Arial" w:hAnsi="Arial" w:cs="Arial"/>
          <w:sz w:val="22"/>
          <w:szCs w:val="22"/>
        </w:rPr>
        <w:t>Internar e tratar inicialmente com leites terapêuticos (F-75 seguido de F-100)</w:t>
      </w:r>
    </w:p>
    <w:p w:rsidR="003E782D" w:rsidRPr="00492017" w:rsidRDefault="003E782D" w:rsidP="006D178E">
      <w:pPr>
        <w:pStyle w:val="ListParagraph"/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492017">
        <w:rPr>
          <w:rFonts w:ascii="Arial" w:hAnsi="Arial" w:cs="Arial"/>
          <w:sz w:val="22"/>
          <w:szCs w:val="22"/>
        </w:rPr>
        <w:t>Internar e iniciar a alimentação via oral (pr</w:t>
      </w:r>
      <w:r w:rsidR="00306E8D" w:rsidRPr="00492017">
        <w:rPr>
          <w:rFonts w:ascii="Arial" w:hAnsi="Arial" w:cs="Arial"/>
          <w:sz w:val="22"/>
          <w:szCs w:val="22"/>
        </w:rPr>
        <w:t>eferível) ou usando sonda nasogá</w:t>
      </w:r>
      <w:r w:rsidRPr="00492017">
        <w:rPr>
          <w:rFonts w:ascii="Arial" w:hAnsi="Arial" w:cs="Arial"/>
          <w:sz w:val="22"/>
          <w:szCs w:val="22"/>
        </w:rPr>
        <w:t>strica</w:t>
      </w:r>
      <w:r w:rsidR="00944251" w:rsidRPr="00492017">
        <w:rPr>
          <w:rFonts w:ascii="Arial" w:hAnsi="Arial" w:cs="Arial"/>
          <w:sz w:val="22"/>
          <w:szCs w:val="22"/>
        </w:rPr>
        <w:t>;</w:t>
      </w:r>
    </w:p>
    <w:p w:rsidR="003E782D" w:rsidRPr="00492017" w:rsidRDefault="00306E8D" w:rsidP="00897904">
      <w:pPr>
        <w:pStyle w:val="ColorfulList-Accent11"/>
        <w:numPr>
          <w:ilvl w:val="0"/>
          <w:numId w:val="8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492017">
        <w:rPr>
          <w:rFonts w:ascii="Arial" w:hAnsi="Arial" w:cs="Arial"/>
          <w:sz w:val="22"/>
          <w:szCs w:val="22"/>
        </w:rPr>
        <w:t>Se for preciso fazer re</w:t>
      </w:r>
      <w:r w:rsidR="003E782D" w:rsidRPr="00492017">
        <w:rPr>
          <w:rFonts w:ascii="Arial" w:hAnsi="Arial" w:cs="Arial"/>
          <w:sz w:val="22"/>
          <w:szCs w:val="22"/>
        </w:rPr>
        <w:t>idrata</w:t>
      </w:r>
      <w:r w:rsidRPr="00492017">
        <w:rPr>
          <w:rFonts w:ascii="Arial" w:hAnsi="Arial" w:cs="Arial"/>
          <w:sz w:val="22"/>
          <w:szCs w:val="22"/>
        </w:rPr>
        <w:t>ção endovenosa, deve ser feita</w:t>
      </w:r>
      <w:r w:rsidR="003E782D" w:rsidRPr="00492017">
        <w:rPr>
          <w:rFonts w:ascii="Arial" w:hAnsi="Arial" w:cs="Arial"/>
          <w:sz w:val="22"/>
          <w:szCs w:val="22"/>
        </w:rPr>
        <w:t xml:space="preserve"> lentamente para evitar </w:t>
      </w:r>
      <w:proofErr w:type="spellStart"/>
      <w:r w:rsidR="003E782D" w:rsidRPr="00492017">
        <w:rPr>
          <w:rFonts w:ascii="Arial" w:hAnsi="Arial" w:cs="Arial"/>
          <w:sz w:val="22"/>
          <w:szCs w:val="22"/>
        </w:rPr>
        <w:t>sobre</w:t>
      </w:r>
      <w:r w:rsidR="00944251" w:rsidRPr="00492017">
        <w:rPr>
          <w:rFonts w:ascii="Arial" w:hAnsi="Arial" w:cs="Arial"/>
          <w:sz w:val="22"/>
          <w:szCs w:val="22"/>
        </w:rPr>
        <w:t>-h</w:t>
      </w:r>
      <w:r w:rsidR="003E782D" w:rsidRPr="00492017">
        <w:rPr>
          <w:rFonts w:ascii="Arial" w:hAnsi="Arial" w:cs="Arial"/>
          <w:sz w:val="22"/>
          <w:szCs w:val="22"/>
        </w:rPr>
        <w:t>idratação</w:t>
      </w:r>
      <w:proofErr w:type="spellEnd"/>
      <w:r w:rsidR="003E782D" w:rsidRPr="00492017">
        <w:rPr>
          <w:rFonts w:ascii="Arial" w:hAnsi="Arial" w:cs="Arial"/>
          <w:sz w:val="22"/>
          <w:szCs w:val="22"/>
        </w:rPr>
        <w:t xml:space="preserve"> e falência cardíaca. </w:t>
      </w:r>
      <w:r w:rsidR="003E782D" w:rsidRPr="00492017">
        <w:rPr>
          <w:rFonts w:ascii="Arial" w:hAnsi="Arial" w:cs="Arial"/>
          <w:i/>
          <w:sz w:val="22"/>
          <w:szCs w:val="22"/>
        </w:rPr>
        <w:t>Lembre-se: a caquexia e a desidratação severa são fisicamente parecid</w:t>
      </w:r>
      <w:r w:rsidR="00944251" w:rsidRPr="00492017">
        <w:rPr>
          <w:rFonts w:ascii="Arial" w:hAnsi="Arial" w:cs="Arial"/>
          <w:i/>
          <w:sz w:val="22"/>
          <w:szCs w:val="22"/>
        </w:rPr>
        <w:t>a</w:t>
      </w:r>
      <w:r w:rsidR="003E782D" w:rsidRPr="00492017">
        <w:rPr>
          <w:rFonts w:ascii="Arial" w:hAnsi="Arial" w:cs="Arial"/>
          <w:i/>
          <w:sz w:val="22"/>
          <w:szCs w:val="22"/>
        </w:rPr>
        <w:t>s</w:t>
      </w:r>
      <w:r w:rsidR="00994DC6" w:rsidRPr="00492017">
        <w:rPr>
          <w:rFonts w:ascii="Arial" w:hAnsi="Arial" w:cs="Arial"/>
          <w:i/>
          <w:sz w:val="22"/>
          <w:szCs w:val="22"/>
        </w:rPr>
        <w:t xml:space="preserve"> -</w:t>
      </w:r>
      <w:r w:rsidR="003E782D" w:rsidRPr="00492017">
        <w:rPr>
          <w:rFonts w:ascii="Arial" w:hAnsi="Arial" w:cs="Arial"/>
          <w:i/>
          <w:sz w:val="22"/>
          <w:szCs w:val="22"/>
        </w:rPr>
        <w:t xml:space="preserve"> não</w:t>
      </w:r>
      <w:r w:rsidR="00944251" w:rsidRPr="00492017">
        <w:rPr>
          <w:rFonts w:ascii="Arial" w:hAnsi="Arial" w:cs="Arial"/>
          <w:i/>
          <w:sz w:val="22"/>
          <w:szCs w:val="22"/>
        </w:rPr>
        <w:t xml:space="preserve"> se</w:t>
      </w:r>
      <w:r w:rsidR="003E782D" w:rsidRPr="00492017">
        <w:rPr>
          <w:rFonts w:ascii="Arial" w:hAnsi="Arial" w:cs="Arial"/>
          <w:i/>
          <w:sz w:val="22"/>
          <w:szCs w:val="22"/>
        </w:rPr>
        <w:t xml:space="preserve"> deve</w:t>
      </w:r>
      <w:r w:rsidR="00944251" w:rsidRPr="00492017">
        <w:rPr>
          <w:rFonts w:ascii="Arial" w:hAnsi="Arial" w:cs="Arial"/>
          <w:i/>
          <w:sz w:val="22"/>
          <w:szCs w:val="22"/>
        </w:rPr>
        <w:t xml:space="preserve"> </w:t>
      </w:r>
      <w:r w:rsidR="003E782D" w:rsidRPr="00492017">
        <w:rPr>
          <w:rFonts w:ascii="Arial" w:hAnsi="Arial" w:cs="Arial"/>
          <w:i/>
          <w:sz w:val="22"/>
          <w:szCs w:val="22"/>
        </w:rPr>
        <w:t>deixa</w:t>
      </w:r>
      <w:r w:rsidR="00944251" w:rsidRPr="00492017">
        <w:rPr>
          <w:rFonts w:ascii="Arial" w:hAnsi="Arial" w:cs="Arial"/>
          <w:i/>
          <w:sz w:val="22"/>
          <w:szCs w:val="22"/>
        </w:rPr>
        <w:t>r</w:t>
      </w:r>
      <w:r w:rsidR="003E782D" w:rsidRPr="00492017">
        <w:rPr>
          <w:rFonts w:ascii="Arial" w:hAnsi="Arial" w:cs="Arial"/>
          <w:i/>
          <w:sz w:val="22"/>
          <w:szCs w:val="22"/>
        </w:rPr>
        <w:t xml:space="preserve"> confundir</w:t>
      </w:r>
      <w:r w:rsidR="00944251" w:rsidRPr="00492017">
        <w:rPr>
          <w:rFonts w:ascii="Arial" w:hAnsi="Arial" w:cs="Arial"/>
          <w:sz w:val="22"/>
          <w:szCs w:val="22"/>
        </w:rPr>
        <w:t>;</w:t>
      </w:r>
      <w:r w:rsidR="003E782D" w:rsidRPr="00492017">
        <w:rPr>
          <w:rFonts w:ascii="Arial" w:hAnsi="Arial" w:cs="Arial"/>
          <w:sz w:val="22"/>
          <w:szCs w:val="22"/>
        </w:rPr>
        <w:t xml:space="preserve"> </w:t>
      </w:r>
    </w:p>
    <w:p w:rsidR="00CA1832" w:rsidRPr="00492017" w:rsidRDefault="003E782D" w:rsidP="00897904">
      <w:pPr>
        <w:pStyle w:val="ColorfulList-Accent11"/>
        <w:numPr>
          <w:ilvl w:val="0"/>
          <w:numId w:val="8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492017">
        <w:rPr>
          <w:rFonts w:ascii="Arial" w:hAnsi="Arial" w:cs="Arial"/>
          <w:sz w:val="22"/>
          <w:szCs w:val="22"/>
        </w:rPr>
        <w:t xml:space="preserve">Os princípios de tratamento do adulto com </w:t>
      </w:r>
      <w:r w:rsidR="00D47E2C" w:rsidRPr="00492017">
        <w:rPr>
          <w:rFonts w:ascii="Arial" w:hAnsi="Arial" w:cs="Arial"/>
          <w:sz w:val="22"/>
          <w:szCs w:val="22"/>
        </w:rPr>
        <w:t>desnutrição</w:t>
      </w:r>
      <w:r w:rsidRPr="00492017">
        <w:rPr>
          <w:rFonts w:ascii="Arial" w:hAnsi="Arial" w:cs="Arial"/>
          <w:sz w:val="22"/>
          <w:szCs w:val="22"/>
        </w:rPr>
        <w:t xml:space="preserve"> severa são os mesmos que os princípios de tratamento da criança com </w:t>
      </w:r>
      <w:r w:rsidR="00D47E2C" w:rsidRPr="00492017">
        <w:rPr>
          <w:rFonts w:ascii="Arial" w:hAnsi="Arial" w:cs="Arial"/>
          <w:sz w:val="22"/>
          <w:szCs w:val="22"/>
        </w:rPr>
        <w:t>desnutrição</w:t>
      </w:r>
      <w:r w:rsidRPr="00492017">
        <w:rPr>
          <w:rFonts w:ascii="Arial" w:hAnsi="Arial" w:cs="Arial"/>
          <w:sz w:val="22"/>
          <w:szCs w:val="22"/>
        </w:rPr>
        <w:t xml:space="preserve"> severa:</w:t>
      </w:r>
    </w:p>
    <w:p w:rsidR="004B74AF" w:rsidRPr="00492017" w:rsidRDefault="003E782D" w:rsidP="006D178E">
      <w:pPr>
        <w:pStyle w:val="ColorfulList-Accent11"/>
        <w:numPr>
          <w:ilvl w:val="0"/>
          <w:numId w:val="22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492017">
        <w:rPr>
          <w:rFonts w:ascii="Arial" w:hAnsi="Arial" w:cs="Arial"/>
          <w:sz w:val="22"/>
          <w:szCs w:val="22"/>
        </w:rPr>
        <w:t>Inicialmente</w:t>
      </w:r>
      <w:r w:rsidR="00306E8D" w:rsidRPr="00492017">
        <w:rPr>
          <w:rFonts w:ascii="Arial" w:hAnsi="Arial" w:cs="Arial"/>
          <w:sz w:val="22"/>
          <w:szCs w:val="22"/>
        </w:rPr>
        <w:t xml:space="preserve"> </w:t>
      </w:r>
      <w:r w:rsidRPr="00492017">
        <w:rPr>
          <w:rFonts w:ascii="Arial" w:hAnsi="Arial" w:cs="Arial"/>
          <w:sz w:val="22"/>
          <w:szCs w:val="22"/>
        </w:rPr>
        <w:t>aliment</w:t>
      </w:r>
      <w:r w:rsidR="00306E8D" w:rsidRPr="00492017">
        <w:rPr>
          <w:rFonts w:ascii="Arial" w:hAnsi="Arial" w:cs="Arial"/>
          <w:sz w:val="22"/>
          <w:szCs w:val="22"/>
        </w:rPr>
        <w:t>e</w:t>
      </w:r>
      <w:r w:rsidRPr="00492017">
        <w:rPr>
          <w:rFonts w:ascii="Arial" w:hAnsi="Arial" w:cs="Arial"/>
          <w:sz w:val="22"/>
          <w:szCs w:val="22"/>
        </w:rPr>
        <w:t xml:space="preserve"> com F-75, </w:t>
      </w:r>
      <w:r w:rsidR="00E442AA" w:rsidRPr="00492017">
        <w:rPr>
          <w:rFonts w:ascii="Arial" w:hAnsi="Arial" w:cs="Arial"/>
          <w:sz w:val="22"/>
          <w:szCs w:val="22"/>
        </w:rPr>
        <w:t>seguida</w:t>
      </w:r>
      <w:r w:rsidR="00CF679D" w:rsidRPr="00492017">
        <w:rPr>
          <w:rFonts w:ascii="Arial" w:hAnsi="Arial" w:cs="Arial"/>
          <w:sz w:val="22"/>
          <w:szCs w:val="22"/>
        </w:rPr>
        <w:t xml:space="preserve"> </w:t>
      </w:r>
      <w:r w:rsidR="00994DC6" w:rsidRPr="00492017">
        <w:rPr>
          <w:rFonts w:ascii="Arial" w:hAnsi="Arial" w:cs="Arial"/>
          <w:sz w:val="22"/>
          <w:szCs w:val="22"/>
        </w:rPr>
        <w:t xml:space="preserve">da F-100 </w:t>
      </w:r>
      <w:r w:rsidR="00CF679D" w:rsidRPr="00492017">
        <w:rPr>
          <w:rFonts w:ascii="Arial" w:hAnsi="Arial" w:cs="Arial"/>
          <w:sz w:val="22"/>
          <w:szCs w:val="22"/>
        </w:rPr>
        <w:t>(quando voltar o apetite)</w:t>
      </w:r>
      <w:r w:rsidRPr="00492017">
        <w:rPr>
          <w:rFonts w:ascii="Arial" w:hAnsi="Arial" w:cs="Arial"/>
          <w:sz w:val="22"/>
          <w:szCs w:val="22"/>
        </w:rPr>
        <w:t xml:space="preserve">. Lembre-se que </w:t>
      </w:r>
      <w:r w:rsidR="00E442AA" w:rsidRPr="00492017">
        <w:rPr>
          <w:rFonts w:ascii="Arial" w:hAnsi="Arial" w:cs="Arial"/>
          <w:sz w:val="22"/>
          <w:szCs w:val="22"/>
        </w:rPr>
        <w:t xml:space="preserve">a </w:t>
      </w:r>
      <w:r w:rsidRPr="00492017">
        <w:rPr>
          <w:rFonts w:ascii="Arial" w:hAnsi="Arial" w:cs="Arial"/>
          <w:sz w:val="22"/>
          <w:szCs w:val="22"/>
        </w:rPr>
        <w:t>F-75 cont</w:t>
      </w:r>
      <w:r w:rsidR="00306E8D" w:rsidRPr="00492017">
        <w:rPr>
          <w:rFonts w:ascii="Arial" w:hAnsi="Arial" w:cs="Arial"/>
          <w:sz w:val="22"/>
          <w:szCs w:val="22"/>
        </w:rPr>
        <w:t>é</w:t>
      </w:r>
      <w:r w:rsidRPr="00492017">
        <w:rPr>
          <w:rFonts w:ascii="Arial" w:hAnsi="Arial" w:cs="Arial"/>
          <w:sz w:val="22"/>
          <w:szCs w:val="22"/>
        </w:rPr>
        <w:t xml:space="preserve">m 75 </w:t>
      </w:r>
      <w:r w:rsidR="00684A82" w:rsidRPr="00492017">
        <w:rPr>
          <w:rFonts w:ascii="Arial" w:hAnsi="Arial" w:cs="Arial"/>
          <w:sz w:val="22"/>
          <w:szCs w:val="22"/>
        </w:rPr>
        <w:t>qui</w:t>
      </w:r>
      <w:r w:rsidRPr="00492017">
        <w:rPr>
          <w:rFonts w:ascii="Arial" w:hAnsi="Arial" w:cs="Arial"/>
          <w:sz w:val="22"/>
          <w:szCs w:val="22"/>
        </w:rPr>
        <w:t xml:space="preserve">localorias/100 </w:t>
      </w:r>
      <w:proofErr w:type="spellStart"/>
      <w:r w:rsidRPr="00492017">
        <w:rPr>
          <w:rFonts w:ascii="Arial" w:hAnsi="Arial" w:cs="Arial"/>
          <w:sz w:val="22"/>
          <w:szCs w:val="22"/>
        </w:rPr>
        <w:t>cc</w:t>
      </w:r>
      <w:proofErr w:type="spellEnd"/>
      <w:r w:rsidRPr="00492017">
        <w:rPr>
          <w:rFonts w:ascii="Arial" w:hAnsi="Arial" w:cs="Arial"/>
          <w:sz w:val="22"/>
          <w:szCs w:val="22"/>
        </w:rPr>
        <w:t xml:space="preserve">, e </w:t>
      </w:r>
      <w:r w:rsidR="00E442AA" w:rsidRPr="00492017">
        <w:rPr>
          <w:rFonts w:ascii="Arial" w:hAnsi="Arial" w:cs="Arial"/>
          <w:sz w:val="22"/>
          <w:szCs w:val="22"/>
        </w:rPr>
        <w:t xml:space="preserve">a </w:t>
      </w:r>
      <w:r w:rsidRPr="00492017">
        <w:rPr>
          <w:rFonts w:ascii="Arial" w:hAnsi="Arial" w:cs="Arial"/>
          <w:sz w:val="22"/>
          <w:szCs w:val="22"/>
        </w:rPr>
        <w:t>F-</w:t>
      </w:r>
      <w:r w:rsidR="00CA1832" w:rsidRPr="00492017">
        <w:rPr>
          <w:rFonts w:ascii="Arial" w:hAnsi="Arial" w:cs="Arial"/>
          <w:sz w:val="22"/>
          <w:szCs w:val="22"/>
        </w:rPr>
        <w:t>100 cont</w:t>
      </w:r>
      <w:r w:rsidR="00306E8D" w:rsidRPr="00492017">
        <w:rPr>
          <w:rFonts w:ascii="Arial" w:hAnsi="Arial" w:cs="Arial"/>
          <w:sz w:val="22"/>
          <w:szCs w:val="22"/>
        </w:rPr>
        <w:t>é</w:t>
      </w:r>
      <w:r w:rsidR="00CA1832" w:rsidRPr="00492017">
        <w:rPr>
          <w:rFonts w:ascii="Arial" w:hAnsi="Arial" w:cs="Arial"/>
          <w:sz w:val="22"/>
          <w:szCs w:val="22"/>
        </w:rPr>
        <w:t xml:space="preserve">m 100 </w:t>
      </w:r>
      <w:r w:rsidR="00684A82" w:rsidRPr="00492017">
        <w:rPr>
          <w:rFonts w:ascii="Arial" w:hAnsi="Arial" w:cs="Arial"/>
          <w:sz w:val="22"/>
          <w:szCs w:val="22"/>
        </w:rPr>
        <w:t>quil</w:t>
      </w:r>
      <w:r w:rsidR="00CA1832" w:rsidRPr="00492017">
        <w:rPr>
          <w:rFonts w:ascii="Arial" w:hAnsi="Arial" w:cs="Arial"/>
          <w:sz w:val="22"/>
          <w:szCs w:val="22"/>
        </w:rPr>
        <w:t>ocalorias/</w:t>
      </w:r>
      <w:r w:rsidRPr="00492017">
        <w:rPr>
          <w:rFonts w:ascii="Arial" w:hAnsi="Arial" w:cs="Arial"/>
          <w:sz w:val="22"/>
          <w:szCs w:val="22"/>
        </w:rPr>
        <w:t xml:space="preserve">100 </w:t>
      </w:r>
      <w:proofErr w:type="spellStart"/>
      <w:r w:rsidRPr="00492017">
        <w:rPr>
          <w:rFonts w:ascii="Arial" w:hAnsi="Arial" w:cs="Arial"/>
          <w:sz w:val="22"/>
          <w:szCs w:val="22"/>
        </w:rPr>
        <w:t>cc</w:t>
      </w:r>
      <w:proofErr w:type="spellEnd"/>
      <w:r w:rsidRPr="00492017">
        <w:rPr>
          <w:rFonts w:ascii="Arial" w:hAnsi="Arial" w:cs="Arial"/>
          <w:sz w:val="22"/>
          <w:szCs w:val="22"/>
        </w:rPr>
        <w:t xml:space="preserve">. Estime o número de </w:t>
      </w:r>
      <w:proofErr w:type="spellStart"/>
      <w:r w:rsidRPr="00492017">
        <w:rPr>
          <w:rFonts w:ascii="Arial" w:hAnsi="Arial" w:cs="Arial"/>
          <w:sz w:val="22"/>
          <w:szCs w:val="22"/>
        </w:rPr>
        <w:t>cc</w:t>
      </w:r>
      <w:proofErr w:type="spellEnd"/>
      <w:r w:rsidRPr="00492017">
        <w:rPr>
          <w:rFonts w:ascii="Arial" w:hAnsi="Arial" w:cs="Arial"/>
          <w:sz w:val="22"/>
          <w:szCs w:val="22"/>
        </w:rPr>
        <w:t xml:space="preserve"> d</w:t>
      </w:r>
      <w:r w:rsidR="00E442AA" w:rsidRPr="00492017">
        <w:rPr>
          <w:rFonts w:ascii="Arial" w:hAnsi="Arial" w:cs="Arial"/>
          <w:sz w:val="22"/>
          <w:szCs w:val="22"/>
        </w:rPr>
        <w:t>a</w:t>
      </w:r>
      <w:r w:rsidRPr="00492017">
        <w:rPr>
          <w:rFonts w:ascii="Arial" w:hAnsi="Arial" w:cs="Arial"/>
          <w:sz w:val="22"/>
          <w:szCs w:val="22"/>
        </w:rPr>
        <w:t xml:space="preserve"> F-75 ou </w:t>
      </w:r>
      <w:r w:rsidR="00E442AA" w:rsidRPr="00492017">
        <w:rPr>
          <w:rFonts w:ascii="Arial" w:hAnsi="Arial" w:cs="Arial"/>
          <w:sz w:val="22"/>
          <w:szCs w:val="22"/>
        </w:rPr>
        <w:t xml:space="preserve">da </w:t>
      </w:r>
      <w:r w:rsidRPr="00492017">
        <w:rPr>
          <w:rFonts w:ascii="Arial" w:hAnsi="Arial" w:cs="Arial"/>
          <w:sz w:val="22"/>
          <w:szCs w:val="22"/>
        </w:rPr>
        <w:t xml:space="preserve">F-100 que </w:t>
      </w:r>
      <w:r w:rsidR="00306E8D" w:rsidRPr="00492017">
        <w:rPr>
          <w:rFonts w:ascii="Arial" w:hAnsi="Arial" w:cs="Arial"/>
          <w:sz w:val="22"/>
          <w:szCs w:val="22"/>
        </w:rPr>
        <w:t xml:space="preserve">o doente </w:t>
      </w:r>
      <w:r w:rsidRPr="00492017">
        <w:rPr>
          <w:rFonts w:ascii="Arial" w:hAnsi="Arial" w:cs="Arial"/>
          <w:sz w:val="22"/>
          <w:szCs w:val="22"/>
        </w:rPr>
        <w:t xml:space="preserve">precisa usando a tabela </w:t>
      </w:r>
      <w:r w:rsidR="00306E8D" w:rsidRPr="00492017">
        <w:rPr>
          <w:rFonts w:ascii="Arial" w:hAnsi="Arial" w:cs="Arial"/>
          <w:sz w:val="22"/>
          <w:szCs w:val="22"/>
        </w:rPr>
        <w:t>a</w:t>
      </w:r>
      <w:r w:rsidRPr="00492017">
        <w:rPr>
          <w:rFonts w:ascii="Arial" w:hAnsi="Arial" w:cs="Arial"/>
          <w:sz w:val="22"/>
          <w:szCs w:val="22"/>
        </w:rPr>
        <w:t xml:space="preserve">baixo e alimente o </w:t>
      </w:r>
      <w:r w:rsidR="002151CC" w:rsidRPr="00492017">
        <w:rPr>
          <w:rFonts w:ascii="Arial" w:hAnsi="Arial" w:cs="Arial"/>
          <w:sz w:val="22"/>
          <w:szCs w:val="22"/>
        </w:rPr>
        <w:t>doente</w:t>
      </w:r>
      <w:r w:rsidRPr="00492017">
        <w:rPr>
          <w:rFonts w:ascii="Arial" w:hAnsi="Arial" w:cs="Arial"/>
          <w:sz w:val="22"/>
          <w:szCs w:val="22"/>
        </w:rPr>
        <w:t xml:space="preserve"> </w:t>
      </w:r>
      <w:r w:rsidR="00E442AA" w:rsidRPr="00492017">
        <w:rPr>
          <w:rFonts w:ascii="Arial" w:hAnsi="Arial" w:cs="Arial"/>
          <w:sz w:val="22"/>
          <w:szCs w:val="22"/>
        </w:rPr>
        <w:t>no início do tr</w:t>
      </w:r>
      <w:r w:rsidR="00CF679D" w:rsidRPr="00492017">
        <w:rPr>
          <w:rFonts w:ascii="Arial" w:hAnsi="Arial" w:cs="Arial"/>
          <w:sz w:val="22"/>
          <w:szCs w:val="22"/>
        </w:rPr>
        <w:t xml:space="preserve">atamento </w:t>
      </w:r>
      <w:r w:rsidR="00994DC6" w:rsidRPr="00492017">
        <w:rPr>
          <w:rFonts w:ascii="Arial" w:hAnsi="Arial" w:cs="Arial"/>
          <w:sz w:val="22"/>
          <w:szCs w:val="22"/>
        </w:rPr>
        <w:t>a</w:t>
      </w:r>
      <w:r w:rsidR="00CF679D" w:rsidRPr="00492017">
        <w:rPr>
          <w:rFonts w:ascii="Arial" w:hAnsi="Arial" w:cs="Arial"/>
          <w:sz w:val="22"/>
          <w:szCs w:val="22"/>
        </w:rPr>
        <w:t xml:space="preserve"> cada </w:t>
      </w:r>
      <w:proofErr w:type="spellStart"/>
      <w:r w:rsidR="00FC3F23" w:rsidRPr="00492017">
        <w:rPr>
          <w:rFonts w:ascii="Arial" w:hAnsi="Arial" w:cs="Arial"/>
          <w:sz w:val="22"/>
          <w:szCs w:val="22"/>
        </w:rPr>
        <w:t>1h</w:t>
      </w:r>
      <w:proofErr w:type="spellEnd"/>
      <w:r w:rsidR="00FC3F23" w:rsidRPr="00492017">
        <w:rPr>
          <w:rFonts w:ascii="Arial" w:hAnsi="Arial" w:cs="Arial"/>
          <w:sz w:val="22"/>
          <w:szCs w:val="22"/>
        </w:rPr>
        <w:t xml:space="preserve"> ou </w:t>
      </w:r>
      <w:proofErr w:type="spellStart"/>
      <w:r w:rsidR="00FC3F23" w:rsidRPr="00492017">
        <w:rPr>
          <w:rFonts w:ascii="Arial" w:hAnsi="Arial" w:cs="Arial"/>
          <w:sz w:val="22"/>
          <w:szCs w:val="22"/>
        </w:rPr>
        <w:t>2h</w:t>
      </w:r>
      <w:proofErr w:type="spellEnd"/>
      <w:r w:rsidR="00944251" w:rsidRPr="00492017">
        <w:rPr>
          <w:rFonts w:ascii="Arial" w:hAnsi="Arial" w:cs="Arial"/>
          <w:sz w:val="22"/>
          <w:szCs w:val="22"/>
        </w:rPr>
        <w:t>;</w:t>
      </w:r>
    </w:p>
    <w:p w:rsidR="003E782D" w:rsidRPr="00492017" w:rsidRDefault="003E782D" w:rsidP="006D178E">
      <w:pPr>
        <w:pStyle w:val="ColorfulList-Accent11"/>
        <w:numPr>
          <w:ilvl w:val="0"/>
          <w:numId w:val="22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492017">
        <w:rPr>
          <w:rFonts w:ascii="Arial" w:hAnsi="Arial" w:cs="Arial"/>
          <w:sz w:val="22"/>
          <w:szCs w:val="22"/>
        </w:rPr>
        <w:t xml:space="preserve">Dar antibióticos para tratar </w:t>
      </w:r>
      <w:r w:rsidR="00944251" w:rsidRPr="00492017">
        <w:rPr>
          <w:rFonts w:ascii="Arial" w:hAnsi="Arial" w:cs="Arial"/>
          <w:sz w:val="22"/>
          <w:szCs w:val="22"/>
        </w:rPr>
        <w:t xml:space="preserve">a </w:t>
      </w:r>
      <w:r w:rsidRPr="00492017">
        <w:rPr>
          <w:rFonts w:ascii="Arial" w:hAnsi="Arial" w:cs="Arial"/>
          <w:sz w:val="22"/>
          <w:szCs w:val="22"/>
        </w:rPr>
        <w:t>infecção bacteriana oculta (</w:t>
      </w:r>
      <w:r w:rsidR="00944251" w:rsidRPr="00492017">
        <w:rPr>
          <w:rFonts w:ascii="Arial" w:hAnsi="Arial" w:cs="Arial"/>
          <w:sz w:val="22"/>
          <w:szCs w:val="22"/>
        </w:rPr>
        <w:t>como o</w:t>
      </w:r>
      <w:r w:rsidRPr="00492017">
        <w:rPr>
          <w:rFonts w:ascii="Arial" w:hAnsi="Arial" w:cs="Arial"/>
          <w:sz w:val="22"/>
          <w:szCs w:val="22"/>
        </w:rPr>
        <w:t xml:space="preserve"> protocolo das crianças)</w:t>
      </w:r>
      <w:r w:rsidR="00944251" w:rsidRPr="00492017">
        <w:rPr>
          <w:rFonts w:ascii="Arial" w:hAnsi="Arial" w:cs="Arial"/>
          <w:sz w:val="22"/>
          <w:szCs w:val="22"/>
        </w:rPr>
        <w:t>;</w:t>
      </w:r>
    </w:p>
    <w:p w:rsidR="003E782D" w:rsidRPr="00492017" w:rsidRDefault="003E782D" w:rsidP="006D178E">
      <w:pPr>
        <w:pStyle w:val="ColorfulList-Accent11"/>
        <w:numPr>
          <w:ilvl w:val="0"/>
          <w:numId w:val="22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492017">
        <w:rPr>
          <w:rFonts w:ascii="Arial" w:hAnsi="Arial" w:cs="Arial"/>
          <w:sz w:val="22"/>
          <w:szCs w:val="22"/>
        </w:rPr>
        <w:t>Dar dose única d</w:t>
      </w:r>
      <w:r w:rsidR="00E442AA" w:rsidRPr="00492017">
        <w:rPr>
          <w:rFonts w:ascii="Arial" w:hAnsi="Arial" w:cs="Arial"/>
          <w:sz w:val="22"/>
          <w:szCs w:val="22"/>
        </w:rPr>
        <w:t>a</w:t>
      </w:r>
      <w:r w:rsidR="00BD7CC1" w:rsidRPr="00492017">
        <w:rPr>
          <w:rFonts w:ascii="Arial" w:hAnsi="Arial" w:cs="Arial"/>
          <w:sz w:val="22"/>
          <w:szCs w:val="22"/>
        </w:rPr>
        <w:t xml:space="preserve"> vit</w:t>
      </w:r>
      <w:r w:rsidR="00994DC6" w:rsidRPr="00492017">
        <w:rPr>
          <w:rFonts w:ascii="Arial" w:hAnsi="Arial" w:cs="Arial"/>
          <w:sz w:val="22"/>
          <w:szCs w:val="22"/>
        </w:rPr>
        <w:t xml:space="preserve">amina </w:t>
      </w:r>
      <w:r w:rsidRPr="00492017">
        <w:rPr>
          <w:rFonts w:ascii="Arial" w:hAnsi="Arial" w:cs="Arial"/>
          <w:sz w:val="22"/>
          <w:szCs w:val="22"/>
        </w:rPr>
        <w:t>A (</w:t>
      </w:r>
      <w:r w:rsidR="00944251" w:rsidRPr="00492017">
        <w:rPr>
          <w:rFonts w:ascii="Arial" w:hAnsi="Arial" w:cs="Arial"/>
          <w:sz w:val="22"/>
          <w:szCs w:val="22"/>
        </w:rPr>
        <w:t>como o</w:t>
      </w:r>
      <w:r w:rsidRPr="00492017">
        <w:rPr>
          <w:rFonts w:ascii="Arial" w:hAnsi="Arial" w:cs="Arial"/>
          <w:sz w:val="22"/>
          <w:szCs w:val="22"/>
        </w:rPr>
        <w:t xml:space="preserve"> protocolo das crianças)</w:t>
      </w:r>
      <w:r w:rsidR="00944251" w:rsidRPr="00492017">
        <w:rPr>
          <w:rFonts w:ascii="Arial" w:hAnsi="Arial" w:cs="Arial"/>
          <w:sz w:val="22"/>
          <w:szCs w:val="22"/>
        </w:rPr>
        <w:t>;</w:t>
      </w:r>
    </w:p>
    <w:p w:rsidR="003E782D" w:rsidRPr="00492017" w:rsidRDefault="003E782D" w:rsidP="006D178E">
      <w:pPr>
        <w:pStyle w:val="ColorfulList-Accent11"/>
        <w:numPr>
          <w:ilvl w:val="0"/>
          <w:numId w:val="22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492017">
        <w:rPr>
          <w:rFonts w:ascii="Arial" w:hAnsi="Arial" w:cs="Arial"/>
          <w:sz w:val="22"/>
          <w:szCs w:val="22"/>
        </w:rPr>
        <w:t>Tratar hipoglicemia</w:t>
      </w:r>
      <w:r w:rsidR="00994DC6" w:rsidRPr="00492017">
        <w:rPr>
          <w:rFonts w:ascii="Arial" w:hAnsi="Arial" w:cs="Arial"/>
          <w:sz w:val="22"/>
          <w:szCs w:val="22"/>
        </w:rPr>
        <w:t>,</w:t>
      </w:r>
      <w:r w:rsidRPr="00492017">
        <w:rPr>
          <w:rFonts w:ascii="Arial" w:hAnsi="Arial" w:cs="Arial"/>
          <w:sz w:val="22"/>
          <w:szCs w:val="22"/>
        </w:rPr>
        <w:t xml:space="preserve"> se presente (</w:t>
      </w:r>
      <w:r w:rsidR="00944251" w:rsidRPr="00492017">
        <w:rPr>
          <w:rFonts w:ascii="Arial" w:hAnsi="Arial" w:cs="Arial"/>
          <w:sz w:val="22"/>
          <w:szCs w:val="22"/>
        </w:rPr>
        <w:t xml:space="preserve">como o </w:t>
      </w:r>
      <w:r w:rsidRPr="00492017">
        <w:rPr>
          <w:rFonts w:ascii="Arial" w:hAnsi="Arial" w:cs="Arial"/>
          <w:sz w:val="22"/>
          <w:szCs w:val="22"/>
        </w:rPr>
        <w:t>protocolo das crianças)</w:t>
      </w:r>
    </w:p>
    <w:p w:rsidR="003E782D" w:rsidRPr="00492017" w:rsidRDefault="003E782D" w:rsidP="00897904">
      <w:pPr>
        <w:pStyle w:val="ColorfulList-Accent11"/>
        <w:numPr>
          <w:ilvl w:val="0"/>
          <w:numId w:val="8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492017">
        <w:rPr>
          <w:rFonts w:ascii="Arial" w:hAnsi="Arial" w:cs="Arial"/>
          <w:sz w:val="22"/>
          <w:szCs w:val="22"/>
        </w:rPr>
        <w:t>Diagnosticar e tratar infecções oportunistas e outras doenças</w:t>
      </w:r>
      <w:r w:rsidR="00944251" w:rsidRPr="00492017">
        <w:rPr>
          <w:rFonts w:ascii="Arial" w:hAnsi="Arial" w:cs="Arial"/>
          <w:sz w:val="22"/>
          <w:szCs w:val="22"/>
        </w:rPr>
        <w:t>;</w:t>
      </w:r>
    </w:p>
    <w:p w:rsidR="003E782D" w:rsidRPr="00684A82" w:rsidRDefault="00E442AA" w:rsidP="00897904">
      <w:pPr>
        <w:pStyle w:val="ColorfulList-Accent11"/>
        <w:numPr>
          <w:ilvl w:val="0"/>
          <w:numId w:val="8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>P</w:t>
      </w:r>
      <w:r w:rsidR="003E782D" w:rsidRPr="00684A82">
        <w:rPr>
          <w:rFonts w:ascii="Arial" w:hAnsi="Arial" w:cs="Arial"/>
          <w:sz w:val="22"/>
          <w:szCs w:val="22"/>
        </w:rPr>
        <w:t>rocurar</w:t>
      </w:r>
      <w:r w:rsidRPr="00684A82">
        <w:rPr>
          <w:rFonts w:ascii="Arial" w:hAnsi="Arial" w:cs="Arial"/>
          <w:sz w:val="22"/>
          <w:szCs w:val="22"/>
        </w:rPr>
        <w:t xml:space="preserve"> sempre</w:t>
      </w:r>
      <w:r w:rsidR="003E782D" w:rsidRPr="00684A82">
        <w:rPr>
          <w:rFonts w:ascii="Arial" w:hAnsi="Arial" w:cs="Arial"/>
          <w:sz w:val="22"/>
          <w:szCs w:val="22"/>
        </w:rPr>
        <w:t xml:space="preserve"> sinais e sintomas de tuberculose em qualquer </w:t>
      </w:r>
      <w:r w:rsidR="002151CC" w:rsidRPr="00684A82">
        <w:rPr>
          <w:rFonts w:ascii="Arial" w:hAnsi="Arial" w:cs="Arial"/>
          <w:sz w:val="22"/>
          <w:szCs w:val="22"/>
        </w:rPr>
        <w:t>doente</w:t>
      </w:r>
      <w:r w:rsidR="003E782D" w:rsidRPr="00684A82">
        <w:rPr>
          <w:rFonts w:ascii="Arial" w:hAnsi="Arial" w:cs="Arial"/>
          <w:sz w:val="22"/>
          <w:szCs w:val="22"/>
        </w:rPr>
        <w:t xml:space="preserve"> com perda de peso e/ou emagrecimento</w:t>
      </w:r>
      <w:r w:rsidR="00944251" w:rsidRPr="00684A82">
        <w:rPr>
          <w:rFonts w:ascii="Arial" w:hAnsi="Arial" w:cs="Arial"/>
          <w:sz w:val="22"/>
          <w:szCs w:val="22"/>
        </w:rPr>
        <w:t>;</w:t>
      </w:r>
    </w:p>
    <w:p w:rsidR="003E782D" w:rsidRPr="00684A82" w:rsidRDefault="003E782D" w:rsidP="00897904">
      <w:pPr>
        <w:pStyle w:val="ColorfulList-Accent11"/>
        <w:numPr>
          <w:ilvl w:val="0"/>
          <w:numId w:val="8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684A82">
        <w:rPr>
          <w:rFonts w:ascii="Arial" w:hAnsi="Arial" w:cs="Arial"/>
          <w:sz w:val="22"/>
          <w:szCs w:val="22"/>
        </w:rPr>
        <w:t>Diagnosticar e tratar condições que possam causar desconforto ao comer (dores na boca, estômago e/ou esófago)</w:t>
      </w:r>
      <w:r w:rsidR="00944251" w:rsidRPr="00684A82">
        <w:rPr>
          <w:rFonts w:ascii="Arial" w:hAnsi="Arial" w:cs="Arial"/>
          <w:sz w:val="22"/>
          <w:szCs w:val="22"/>
        </w:rPr>
        <w:t>;</w:t>
      </w:r>
    </w:p>
    <w:p w:rsidR="003E782D" w:rsidRPr="00492017" w:rsidRDefault="003E782D" w:rsidP="00897904">
      <w:pPr>
        <w:pStyle w:val="ColorfulList-Accent11"/>
        <w:numPr>
          <w:ilvl w:val="0"/>
          <w:numId w:val="8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492017">
        <w:rPr>
          <w:rFonts w:ascii="Arial" w:hAnsi="Arial" w:cs="Arial"/>
          <w:sz w:val="22"/>
          <w:szCs w:val="22"/>
        </w:rPr>
        <w:t xml:space="preserve">Em caso de síndrome de caquexia ou outra indicação para </w:t>
      </w:r>
      <w:r w:rsidR="00944251" w:rsidRPr="00492017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492017">
        <w:rPr>
          <w:rFonts w:ascii="Arial" w:hAnsi="Arial" w:cs="Arial"/>
          <w:sz w:val="22"/>
          <w:szCs w:val="22"/>
        </w:rPr>
        <w:t>TARV</w:t>
      </w:r>
      <w:proofErr w:type="spellEnd"/>
      <w:r w:rsidRPr="00492017">
        <w:rPr>
          <w:rFonts w:ascii="Arial" w:hAnsi="Arial" w:cs="Arial"/>
          <w:sz w:val="22"/>
          <w:szCs w:val="22"/>
        </w:rPr>
        <w:t xml:space="preserve">, prepare o </w:t>
      </w:r>
      <w:r w:rsidR="002151CC" w:rsidRPr="00492017">
        <w:rPr>
          <w:rFonts w:ascii="Arial" w:hAnsi="Arial" w:cs="Arial"/>
          <w:sz w:val="22"/>
          <w:szCs w:val="22"/>
        </w:rPr>
        <w:t>doente</w:t>
      </w:r>
      <w:r w:rsidRPr="00492017">
        <w:rPr>
          <w:rFonts w:ascii="Arial" w:hAnsi="Arial" w:cs="Arial"/>
          <w:sz w:val="22"/>
          <w:szCs w:val="22"/>
        </w:rPr>
        <w:t xml:space="preserve"> para </w:t>
      </w:r>
      <w:r w:rsidR="00944251" w:rsidRPr="00492017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492017">
        <w:rPr>
          <w:rFonts w:ascii="Arial" w:hAnsi="Arial" w:cs="Arial"/>
          <w:sz w:val="22"/>
          <w:szCs w:val="22"/>
        </w:rPr>
        <w:t>TARV</w:t>
      </w:r>
      <w:proofErr w:type="spellEnd"/>
      <w:r w:rsidRPr="00492017">
        <w:rPr>
          <w:rFonts w:ascii="Arial" w:hAnsi="Arial" w:cs="Arial"/>
          <w:sz w:val="22"/>
          <w:szCs w:val="22"/>
        </w:rPr>
        <w:t>, estabiliz</w:t>
      </w:r>
      <w:r w:rsidR="00A546C0">
        <w:rPr>
          <w:rFonts w:ascii="Arial" w:hAnsi="Arial" w:cs="Arial"/>
          <w:sz w:val="22"/>
          <w:szCs w:val="22"/>
        </w:rPr>
        <w:t xml:space="preserve">e-o e, logo em seguida, inicie o </w:t>
      </w:r>
      <w:proofErr w:type="spellStart"/>
      <w:r w:rsidR="00A546C0">
        <w:rPr>
          <w:rFonts w:ascii="Arial" w:hAnsi="Arial" w:cs="Arial"/>
          <w:sz w:val="22"/>
          <w:szCs w:val="22"/>
        </w:rPr>
        <w:t>TARV</w:t>
      </w:r>
      <w:proofErr w:type="spellEnd"/>
      <w:r w:rsidR="00A546C0">
        <w:rPr>
          <w:rFonts w:ascii="Arial" w:hAnsi="Arial" w:cs="Arial"/>
          <w:sz w:val="22"/>
          <w:szCs w:val="22"/>
        </w:rPr>
        <w:t>;</w:t>
      </w:r>
    </w:p>
    <w:p w:rsidR="003E782D" w:rsidRPr="00492017" w:rsidRDefault="00A546C0" w:rsidP="00897904">
      <w:pPr>
        <w:pStyle w:val="ColorfulList-Accent11"/>
        <w:numPr>
          <w:ilvl w:val="0"/>
          <w:numId w:val="8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ainda não está a tomar Cotrimoxazol, avalie indicações para o efeito.</w:t>
      </w:r>
    </w:p>
    <w:p w:rsidR="00492017" w:rsidRDefault="00492017" w:rsidP="00492017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492017" w:rsidRPr="00492017" w:rsidRDefault="003E782D" w:rsidP="00492017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492017">
        <w:rPr>
          <w:rFonts w:ascii="Arial" w:hAnsi="Arial" w:cs="Arial"/>
          <w:sz w:val="22"/>
          <w:szCs w:val="22"/>
        </w:rPr>
        <w:lastRenderedPageBreak/>
        <w:t xml:space="preserve">Veja na tabela </w:t>
      </w:r>
      <w:r w:rsidR="00197687">
        <w:rPr>
          <w:rFonts w:ascii="Arial" w:hAnsi="Arial" w:cs="Arial"/>
          <w:sz w:val="22"/>
          <w:szCs w:val="22"/>
        </w:rPr>
        <w:t xml:space="preserve">5 </w:t>
      </w:r>
      <w:r w:rsidRPr="00492017">
        <w:rPr>
          <w:rFonts w:ascii="Arial" w:hAnsi="Arial" w:cs="Arial"/>
          <w:sz w:val="22"/>
          <w:szCs w:val="22"/>
        </w:rPr>
        <w:t>abaixo a estimativa da quantidade mínima d</w:t>
      </w:r>
      <w:r w:rsidR="00E442AA" w:rsidRPr="00492017">
        <w:rPr>
          <w:rFonts w:ascii="Arial" w:hAnsi="Arial" w:cs="Arial"/>
          <w:sz w:val="22"/>
          <w:szCs w:val="22"/>
        </w:rPr>
        <w:t>a</w:t>
      </w:r>
      <w:r w:rsidRPr="00492017">
        <w:rPr>
          <w:rFonts w:ascii="Arial" w:hAnsi="Arial" w:cs="Arial"/>
          <w:sz w:val="22"/>
          <w:szCs w:val="22"/>
        </w:rPr>
        <w:t xml:space="preserve"> F-75 ou </w:t>
      </w:r>
      <w:r w:rsidR="00E442AA" w:rsidRPr="00492017">
        <w:rPr>
          <w:rFonts w:ascii="Arial" w:hAnsi="Arial" w:cs="Arial"/>
          <w:sz w:val="22"/>
          <w:szCs w:val="22"/>
        </w:rPr>
        <w:t xml:space="preserve">da </w:t>
      </w:r>
      <w:r w:rsidRPr="00492017">
        <w:rPr>
          <w:rFonts w:ascii="Arial" w:hAnsi="Arial" w:cs="Arial"/>
          <w:sz w:val="22"/>
          <w:szCs w:val="22"/>
        </w:rPr>
        <w:t xml:space="preserve">F-100 que o </w:t>
      </w:r>
      <w:r w:rsidR="002151CC" w:rsidRPr="00492017">
        <w:rPr>
          <w:rFonts w:ascii="Arial" w:hAnsi="Arial" w:cs="Arial"/>
          <w:sz w:val="22"/>
          <w:szCs w:val="22"/>
        </w:rPr>
        <w:t>doente</w:t>
      </w:r>
      <w:r w:rsidRPr="00492017">
        <w:rPr>
          <w:rFonts w:ascii="Arial" w:hAnsi="Arial" w:cs="Arial"/>
          <w:sz w:val="22"/>
          <w:szCs w:val="22"/>
        </w:rPr>
        <w:t xml:space="preserve"> malnutrido e seropositivo precisa </w:t>
      </w:r>
      <w:r w:rsidR="00D4636D" w:rsidRPr="00492017">
        <w:rPr>
          <w:rFonts w:ascii="Arial" w:hAnsi="Arial" w:cs="Arial"/>
          <w:sz w:val="22"/>
          <w:szCs w:val="22"/>
        </w:rPr>
        <w:t>por</w:t>
      </w:r>
      <w:r w:rsidRPr="00492017">
        <w:rPr>
          <w:rFonts w:ascii="Arial" w:hAnsi="Arial" w:cs="Arial"/>
          <w:sz w:val="22"/>
          <w:szCs w:val="22"/>
        </w:rPr>
        <w:t xml:space="preserve"> hora, segundo o peso</w:t>
      </w:r>
      <w:r w:rsidRPr="00492017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Pr="00492017">
        <w:rPr>
          <w:rFonts w:ascii="Arial" w:hAnsi="Arial" w:cs="Arial"/>
          <w:sz w:val="22"/>
          <w:szCs w:val="22"/>
        </w:rPr>
        <w:t xml:space="preserve">. </w:t>
      </w:r>
      <w:r w:rsidR="00464FDF" w:rsidRPr="00492017">
        <w:rPr>
          <w:rFonts w:ascii="Arial" w:hAnsi="Arial" w:cs="Arial"/>
          <w:sz w:val="22"/>
          <w:szCs w:val="22"/>
        </w:rPr>
        <w:t xml:space="preserve">De seguida, após a estabilização do paciente e retorno do apetite, reabilitar com </w:t>
      </w:r>
      <w:proofErr w:type="spellStart"/>
      <w:r w:rsidR="00464FDF" w:rsidRPr="00492017">
        <w:rPr>
          <w:rFonts w:ascii="Arial" w:hAnsi="Arial" w:cs="Arial"/>
          <w:sz w:val="22"/>
          <w:szCs w:val="22"/>
        </w:rPr>
        <w:t>ATPU</w:t>
      </w:r>
      <w:proofErr w:type="spellEnd"/>
      <w:r w:rsidR="00464FDF" w:rsidRPr="00492017">
        <w:rPr>
          <w:rFonts w:ascii="Arial" w:hAnsi="Arial" w:cs="Arial"/>
          <w:sz w:val="22"/>
          <w:szCs w:val="22"/>
        </w:rPr>
        <w:t xml:space="preserve">, podendo ser no internamento ou no ambulatório. </w:t>
      </w:r>
    </w:p>
    <w:p w:rsidR="00492017" w:rsidRDefault="003E782D">
      <w:pPr>
        <w:rPr>
          <w:rFonts w:ascii="Arial" w:hAnsi="Arial" w:cs="Arial"/>
        </w:rPr>
      </w:pPr>
      <w:r w:rsidRPr="00684A82">
        <w:rPr>
          <w:rFonts w:ascii="Arial" w:hAnsi="Arial" w:cs="Arial"/>
          <w:b/>
        </w:rPr>
        <w:t xml:space="preserve">Tabela </w:t>
      </w:r>
      <w:r w:rsidR="00492017">
        <w:rPr>
          <w:rFonts w:ascii="Arial" w:hAnsi="Arial" w:cs="Arial"/>
          <w:b/>
        </w:rPr>
        <w:t>5</w:t>
      </w:r>
      <w:r w:rsidRPr="00684A82">
        <w:rPr>
          <w:rFonts w:ascii="Arial" w:hAnsi="Arial" w:cs="Arial"/>
          <w:b/>
        </w:rPr>
        <w:t>: Estimativas da Quantidade d</w:t>
      </w:r>
      <w:r w:rsidR="00D4636D" w:rsidRPr="00684A82">
        <w:rPr>
          <w:rFonts w:ascii="Arial" w:hAnsi="Arial" w:cs="Arial"/>
          <w:b/>
        </w:rPr>
        <w:t>a</w:t>
      </w:r>
      <w:r w:rsidRPr="00684A82">
        <w:rPr>
          <w:rFonts w:ascii="Arial" w:hAnsi="Arial" w:cs="Arial"/>
          <w:b/>
        </w:rPr>
        <w:t xml:space="preserve"> F-75 ou </w:t>
      </w:r>
      <w:r w:rsidR="00D4636D" w:rsidRPr="00684A82">
        <w:rPr>
          <w:rFonts w:ascii="Arial" w:hAnsi="Arial" w:cs="Arial"/>
          <w:b/>
        </w:rPr>
        <w:t xml:space="preserve">da </w:t>
      </w:r>
      <w:r w:rsidRPr="00684A82">
        <w:rPr>
          <w:rFonts w:ascii="Arial" w:hAnsi="Arial" w:cs="Arial"/>
          <w:b/>
        </w:rPr>
        <w:t>F-100</w:t>
      </w:r>
    </w:p>
    <w:tbl>
      <w:tblPr>
        <w:tblStyle w:val="TableGrid"/>
        <w:tblpPr w:leftFromText="180" w:rightFromText="180" w:vertAnchor="text" w:horzAnchor="margin" w:tblpXSpec="center" w:tblpY="207"/>
        <w:tblW w:w="4948" w:type="pct"/>
        <w:tblLook w:val="04A0"/>
      </w:tblPr>
      <w:tblGrid>
        <w:gridCol w:w="1457"/>
        <w:gridCol w:w="2360"/>
        <w:gridCol w:w="2422"/>
        <w:gridCol w:w="4076"/>
      </w:tblGrid>
      <w:tr w:rsidR="003E782D" w:rsidRPr="005076F9" w:rsidTr="005076F9">
        <w:trPr>
          <w:trHeight w:val="1794"/>
        </w:trPr>
        <w:tc>
          <w:tcPr>
            <w:tcW w:w="706" w:type="pct"/>
          </w:tcPr>
          <w:p w:rsidR="003E782D" w:rsidRPr="005076F9" w:rsidRDefault="003E782D" w:rsidP="002A2DB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>Peso do adulto malnutrido</w:t>
            </w:r>
          </w:p>
        </w:tc>
        <w:tc>
          <w:tcPr>
            <w:tcW w:w="1144" w:type="pct"/>
          </w:tcPr>
          <w:p w:rsidR="003E782D" w:rsidRPr="005076F9" w:rsidRDefault="003E782D" w:rsidP="002A2DB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Requisitos: </w:t>
            </w:r>
            <w:proofErr w:type="spellStart"/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>kilocalorias</w:t>
            </w:r>
            <w:proofErr w:type="spellEnd"/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por 24 horas, adulto seronegativo</w:t>
            </w:r>
          </w:p>
        </w:tc>
        <w:tc>
          <w:tcPr>
            <w:tcW w:w="1174" w:type="pct"/>
          </w:tcPr>
          <w:p w:rsidR="003E782D" w:rsidRPr="005076F9" w:rsidRDefault="003E782D" w:rsidP="00A622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F-75: mínimo </w:t>
            </w:r>
            <w:proofErr w:type="spellStart"/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>cc</w:t>
            </w:r>
            <w:proofErr w:type="spellEnd"/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/hora para </w:t>
            </w:r>
            <w:r w:rsidR="00A6227A" w:rsidRPr="005076F9">
              <w:rPr>
                <w:rFonts w:ascii="Arial" w:hAnsi="Arial" w:cs="Arial"/>
                <w:b/>
                <w:bCs/>
                <w:sz w:val="22"/>
                <w:szCs w:val="22"/>
              </w:rPr>
              <w:t>cumprir</w:t>
            </w:r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todos os requisitos (o doente </w:t>
            </w:r>
            <w:proofErr w:type="spellStart"/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>HIV</w:t>
            </w:r>
            <w:proofErr w:type="spellEnd"/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>+ pode requerer at</w:t>
            </w:r>
            <w:r w:rsidR="00D4636D" w:rsidRPr="005076F9">
              <w:rPr>
                <w:rFonts w:ascii="Arial" w:hAnsi="Arial" w:cs="Arial"/>
                <w:b/>
                <w:bCs/>
                <w:sz w:val="22"/>
                <w:szCs w:val="22"/>
              </w:rPr>
              <w:t>é</w:t>
            </w:r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50% mais)</w:t>
            </w:r>
          </w:p>
        </w:tc>
        <w:tc>
          <w:tcPr>
            <w:tcW w:w="1976" w:type="pct"/>
          </w:tcPr>
          <w:p w:rsidR="003E782D" w:rsidRPr="005076F9" w:rsidRDefault="003E782D" w:rsidP="00A6227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F-100: mínimo </w:t>
            </w:r>
            <w:proofErr w:type="spellStart"/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>cc</w:t>
            </w:r>
            <w:proofErr w:type="spellEnd"/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/hora para </w:t>
            </w:r>
            <w:r w:rsidR="00A6227A" w:rsidRPr="005076F9">
              <w:rPr>
                <w:rFonts w:ascii="Arial" w:hAnsi="Arial" w:cs="Arial"/>
                <w:b/>
                <w:bCs/>
                <w:sz w:val="22"/>
                <w:szCs w:val="22"/>
              </w:rPr>
              <w:t>cumprir</w:t>
            </w:r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todos os requisitos (o doente </w:t>
            </w:r>
            <w:proofErr w:type="spellStart"/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>HIV</w:t>
            </w:r>
            <w:proofErr w:type="spellEnd"/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>+ pode requerer at</w:t>
            </w:r>
            <w:r w:rsidR="00D4636D" w:rsidRPr="005076F9">
              <w:rPr>
                <w:rFonts w:ascii="Arial" w:hAnsi="Arial" w:cs="Arial"/>
                <w:b/>
                <w:bCs/>
                <w:sz w:val="22"/>
                <w:szCs w:val="22"/>
              </w:rPr>
              <w:t>é</w:t>
            </w:r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50% mais)</w:t>
            </w:r>
          </w:p>
        </w:tc>
      </w:tr>
      <w:tr w:rsidR="003E782D" w:rsidRPr="005076F9" w:rsidTr="005076F9">
        <w:trPr>
          <w:trHeight w:val="434"/>
        </w:trPr>
        <w:tc>
          <w:tcPr>
            <w:tcW w:w="706" w:type="pct"/>
          </w:tcPr>
          <w:p w:rsidR="003E782D" w:rsidRPr="005076F9" w:rsidRDefault="003E782D" w:rsidP="002A2DB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30-39 </w:t>
            </w:r>
            <w:proofErr w:type="gramStart"/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144" w:type="pct"/>
          </w:tcPr>
          <w:p w:rsidR="003E782D" w:rsidRPr="005076F9" w:rsidRDefault="003E782D" w:rsidP="002A2DB3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6F9">
              <w:rPr>
                <w:rFonts w:ascii="Arial" w:hAnsi="Arial" w:cs="Arial"/>
                <w:sz w:val="22"/>
                <w:szCs w:val="22"/>
              </w:rPr>
              <w:t>1400</w:t>
            </w:r>
          </w:p>
        </w:tc>
        <w:tc>
          <w:tcPr>
            <w:tcW w:w="1174" w:type="pct"/>
          </w:tcPr>
          <w:p w:rsidR="003E782D" w:rsidRPr="005076F9" w:rsidRDefault="003E782D" w:rsidP="002A2DB3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6F9">
              <w:rPr>
                <w:rFonts w:ascii="Arial" w:hAnsi="Arial" w:cs="Arial"/>
                <w:sz w:val="22"/>
                <w:szCs w:val="22"/>
              </w:rPr>
              <w:t xml:space="preserve">80 </w:t>
            </w:r>
            <w:proofErr w:type="spellStart"/>
            <w:proofErr w:type="gramStart"/>
            <w:r w:rsidRPr="005076F9">
              <w:rPr>
                <w:rFonts w:ascii="Arial" w:hAnsi="Arial" w:cs="Arial"/>
                <w:sz w:val="22"/>
                <w:szCs w:val="22"/>
              </w:rPr>
              <w:t>cc</w:t>
            </w:r>
            <w:proofErr w:type="spellEnd"/>
            <w:proofErr w:type="gramEnd"/>
            <w:r w:rsidRPr="005076F9">
              <w:rPr>
                <w:rFonts w:ascii="Arial" w:hAnsi="Arial" w:cs="Arial"/>
                <w:sz w:val="22"/>
                <w:szCs w:val="22"/>
              </w:rPr>
              <w:t>/hora</w:t>
            </w:r>
          </w:p>
        </w:tc>
        <w:tc>
          <w:tcPr>
            <w:tcW w:w="1976" w:type="pct"/>
          </w:tcPr>
          <w:p w:rsidR="003E782D" w:rsidRPr="005076F9" w:rsidRDefault="003E782D" w:rsidP="002A2DB3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6F9">
              <w:rPr>
                <w:rFonts w:ascii="Arial" w:hAnsi="Arial" w:cs="Arial"/>
                <w:sz w:val="22"/>
                <w:szCs w:val="22"/>
              </w:rPr>
              <w:t xml:space="preserve">60 </w:t>
            </w:r>
            <w:proofErr w:type="spellStart"/>
            <w:proofErr w:type="gramStart"/>
            <w:r w:rsidRPr="005076F9">
              <w:rPr>
                <w:rFonts w:ascii="Arial" w:hAnsi="Arial" w:cs="Arial"/>
                <w:sz w:val="22"/>
                <w:szCs w:val="22"/>
              </w:rPr>
              <w:t>cc</w:t>
            </w:r>
            <w:proofErr w:type="spellEnd"/>
            <w:proofErr w:type="gramEnd"/>
            <w:r w:rsidRPr="005076F9">
              <w:rPr>
                <w:rFonts w:ascii="Arial" w:hAnsi="Arial" w:cs="Arial"/>
                <w:sz w:val="22"/>
                <w:szCs w:val="22"/>
              </w:rPr>
              <w:t>/hora</w:t>
            </w:r>
          </w:p>
        </w:tc>
      </w:tr>
      <w:tr w:rsidR="003E782D" w:rsidRPr="005076F9" w:rsidTr="005076F9">
        <w:trPr>
          <w:trHeight w:val="375"/>
        </w:trPr>
        <w:tc>
          <w:tcPr>
            <w:tcW w:w="706" w:type="pct"/>
          </w:tcPr>
          <w:p w:rsidR="003E782D" w:rsidRPr="005076F9" w:rsidRDefault="003E782D" w:rsidP="002A2DB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40-49 </w:t>
            </w:r>
            <w:proofErr w:type="gramStart"/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144" w:type="pct"/>
          </w:tcPr>
          <w:p w:rsidR="003E782D" w:rsidRPr="005076F9" w:rsidRDefault="003E782D" w:rsidP="002A2DB3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6F9">
              <w:rPr>
                <w:rFonts w:ascii="Arial" w:hAnsi="Arial" w:cs="Arial"/>
                <w:sz w:val="22"/>
                <w:szCs w:val="22"/>
              </w:rPr>
              <w:t>1800</w:t>
            </w:r>
          </w:p>
        </w:tc>
        <w:tc>
          <w:tcPr>
            <w:tcW w:w="1174" w:type="pct"/>
          </w:tcPr>
          <w:p w:rsidR="003E782D" w:rsidRPr="005076F9" w:rsidRDefault="003E782D" w:rsidP="002A2DB3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6F9">
              <w:rPr>
                <w:rFonts w:ascii="Arial" w:hAnsi="Arial" w:cs="Arial"/>
                <w:sz w:val="22"/>
                <w:szCs w:val="22"/>
              </w:rPr>
              <w:t xml:space="preserve">100 </w:t>
            </w:r>
            <w:proofErr w:type="spellStart"/>
            <w:proofErr w:type="gramStart"/>
            <w:r w:rsidRPr="005076F9">
              <w:rPr>
                <w:rFonts w:ascii="Arial" w:hAnsi="Arial" w:cs="Arial"/>
                <w:sz w:val="22"/>
                <w:szCs w:val="22"/>
              </w:rPr>
              <w:t>cc</w:t>
            </w:r>
            <w:proofErr w:type="spellEnd"/>
            <w:proofErr w:type="gramEnd"/>
            <w:r w:rsidRPr="005076F9">
              <w:rPr>
                <w:rFonts w:ascii="Arial" w:hAnsi="Arial" w:cs="Arial"/>
                <w:sz w:val="22"/>
                <w:szCs w:val="22"/>
              </w:rPr>
              <w:t>/hora</w:t>
            </w:r>
          </w:p>
        </w:tc>
        <w:tc>
          <w:tcPr>
            <w:tcW w:w="1976" w:type="pct"/>
          </w:tcPr>
          <w:p w:rsidR="003E782D" w:rsidRPr="005076F9" w:rsidRDefault="003E782D" w:rsidP="002A2DB3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6F9">
              <w:rPr>
                <w:rFonts w:ascii="Arial" w:hAnsi="Arial" w:cs="Arial"/>
                <w:sz w:val="22"/>
                <w:szCs w:val="22"/>
              </w:rPr>
              <w:t xml:space="preserve">75 </w:t>
            </w:r>
            <w:proofErr w:type="spellStart"/>
            <w:proofErr w:type="gramStart"/>
            <w:r w:rsidRPr="005076F9">
              <w:rPr>
                <w:rFonts w:ascii="Arial" w:hAnsi="Arial" w:cs="Arial"/>
                <w:sz w:val="22"/>
                <w:szCs w:val="22"/>
              </w:rPr>
              <w:t>cc</w:t>
            </w:r>
            <w:proofErr w:type="spellEnd"/>
            <w:proofErr w:type="gramEnd"/>
            <w:r w:rsidRPr="005076F9">
              <w:rPr>
                <w:rFonts w:ascii="Arial" w:hAnsi="Arial" w:cs="Arial"/>
                <w:sz w:val="22"/>
                <w:szCs w:val="22"/>
              </w:rPr>
              <w:t>/hora</w:t>
            </w:r>
          </w:p>
        </w:tc>
      </w:tr>
      <w:tr w:rsidR="003E782D" w:rsidRPr="005076F9" w:rsidTr="005076F9">
        <w:trPr>
          <w:trHeight w:val="299"/>
        </w:trPr>
        <w:tc>
          <w:tcPr>
            <w:tcW w:w="706" w:type="pct"/>
          </w:tcPr>
          <w:p w:rsidR="003E782D" w:rsidRPr="005076F9" w:rsidRDefault="003E782D" w:rsidP="002A2DB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50-59 </w:t>
            </w:r>
            <w:proofErr w:type="gramStart"/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144" w:type="pct"/>
          </w:tcPr>
          <w:p w:rsidR="003E782D" w:rsidRPr="005076F9" w:rsidRDefault="003E782D" w:rsidP="002A2DB3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6F9">
              <w:rPr>
                <w:rFonts w:ascii="Arial" w:hAnsi="Arial" w:cs="Arial"/>
                <w:sz w:val="22"/>
                <w:szCs w:val="22"/>
              </w:rPr>
              <w:t>2200</w:t>
            </w:r>
          </w:p>
        </w:tc>
        <w:tc>
          <w:tcPr>
            <w:tcW w:w="1174" w:type="pct"/>
          </w:tcPr>
          <w:p w:rsidR="003E782D" w:rsidRPr="005076F9" w:rsidRDefault="003E782D" w:rsidP="002A2DB3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6F9">
              <w:rPr>
                <w:rFonts w:ascii="Arial" w:hAnsi="Arial" w:cs="Arial"/>
                <w:sz w:val="22"/>
                <w:szCs w:val="22"/>
              </w:rPr>
              <w:t xml:space="preserve">120 </w:t>
            </w:r>
            <w:proofErr w:type="spellStart"/>
            <w:proofErr w:type="gramStart"/>
            <w:r w:rsidRPr="005076F9">
              <w:rPr>
                <w:rFonts w:ascii="Arial" w:hAnsi="Arial" w:cs="Arial"/>
                <w:sz w:val="22"/>
                <w:szCs w:val="22"/>
              </w:rPr>
              <w:t>cc</w:t>
            </w:r>
            <w:proofErr w:type="spellEnd"/>
            <w:proofErr w:type="gramEnd"/>
            <w:r w:rsidRPr="005076F9">
              <w:rPr>
                <w:rFonts w:ascii="Arial" w:hAnsi="Arial" w:cs="Arial"/>
                <w:sz w:val="22"/>
                <w:szCs w:val="22"/>
              </w:rPr>
              <w:t>/hora</w:t>
            </w:r>
          </w:p>
        </w:tc>
        <w:tc>
          <w:tcPr>
            <w:tcW w:w="1976" w:type="pct"/>
          </w:tcPr>
          <w:p w:rsidR="003E782D" w:rsidRPr="005076F9" w:rsidRDefault="003E782D" w:rsidP="002A2DB3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6F9">
              <w:rPr>
                <w:rFonts w:ascii="Arial" w:hAnsi="Arial" w:cs="Arial"/>
                <w:sz w:val="22"/>
                <w:szCs w:val="22"/>
              </w:rPr>
              <w:t xml:space="preserve">90 </w:t>
            </w:r>
            <w:proofErr w:type="spellStart"/>
            <w:proofErr w:type="gramStart"/>
            <w:r w:rsidRPr="005076F9">
              <w:rPr>
                <w:rFonts w:ascii="Arial" w:hAnsi="Arial" w:cs="Arial"/>
                <w:sz w:val="22"/>
                <w:szCs w:val="22"/>
              </w:rPr>
              <w:t>cc</w:t>
            </w:r>
            <w:proofErr w:type="spellEnd"/>
            <w:proofErr w:type="gramEnd"/>
            <w:r w:rsidRPr="005076F9">
              <w:rPr>
                <w:rFonts w:ascii="Arial" w:hAnsi="Arial" w:cs="Arial"/>
                <w:sz w:val="22"/>
                <w:szCs w:val="22"/>
              </w:rPr>
              <w:t>/hora</w:t>
            </w:r>
          </w:p>
        </w:tc>
      </w:tr>
      <w:tr w:rsidR="003E782D" w:rsidRPr="005076F9" w:rsidTr="005076F9">
        <w:trPr>
          <w:trHeight w:val="299"/>
        </w:trPr>
        <w:tc>
          <w:tcPr>
            <w:tcW w:w="706" w:type="pct"/>
          </w:tcPr>
          <w:p w:rsidR="003E782D" w:rsidRPr="005076F9" w:rsidRDefault="003E782D" w:rsidP="002A2DB3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60-69 </w:t>
            </w:r>
            <w:proofErr w:type="gramStart"/>
            <w:r w:rsidRPr="005076F9">
              <w:rPr>
                <w:rFonts w:ascii="Arial" w:hAnsi="Arial" w:cs="Arial"/>
                <w:b/>
                <w:bCs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144" w:type="pct"/>
          </w:tcPr>
          <w:p w:rsidR="003E782D" w:rsidRPr="005076F9" w:rsidRDefault="003E782D" w:rsidP="002A2DB3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6F9">
              <w:rPr>
                <w:rFonts w:ascii="Arial" w:hAnsi="Arial" w:cs="Arial"/>
                <w:sz w:val="22"/>
                <w:szCs w:val="22"/>
              </w:rPr>
              <w:t>2600</w:t>
            </w:r>
          </w:p>
        </w:tc>
        <w:tc>
          <w:tcPr>
            <w:tcW w:w="1174" w:type="pct"/>
          </w:tcPr>
          <w:p w:rsidR="003E782D" w:rsidRPr="005076F9" w:rsidRDefault="003E782D" w:rsidP="002A2DB3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6F9">
              <w:rPr>
                <w:rFonts w:ascii="Arial" w:hAnsi="Arial" w:cs="Arial"/>
                <w:sz w:val="22"/>
                <w:szCs w:val="22"/>
              </w:rPr>
              <w:t xml:space="preserve">140 </w:t>
            </w:r>
            <w:proofErr w:type="spellStart"/>
            <w:proofErr w:type="gramStart"/>
            <w:r w:rsidRPr="005076F9">
              <w:rPr>
                <w:rFonts w:ascii="Arial" w:hAnsi="Arial" w:cs="Arial"/>
                <w:sz w:val="22"/>
                <w:szCs w:val="22"/>
              </w:rPr>
              <w:t>cc</w:t>
            </w:r>
            <w:proofErr w:type="spellEnd"/>
            <w:proofErr w:type="gramEnd"/>
            <w:r w:rsidRPr="005076F9">
              <w:rPr>
                <w:rFonts w:ascii="Arial" w:hAnsi="Arial" w:cs="Arial"/>
                <w:sz w:val="22"/>
                <w:szCs w:val="22"/>
              </w:rPr>
              <w:t>/hora</w:t>
            </w:r>
          </w:p>
        </w:tc>
        <w:tc>
          <w:tcPr>
            <w:tcW w:w="1976" w:type="pct"/>
          </w:tcPr>
          <w:p w:rsidR="003E782D" w:rsidRPr="005076F9" w:rsidRDefault="003E782D" w:rsidP="002A2DB3">
            <w:pPr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76F9">
              <w:rPr>
                <w:rFonts w:ascii="Arial" w:hAnsi="Arial" w:cs="Arial"/>
                <w:sz w:val="22"/>
                <w:szCs w:val="22"/>
              </w:rPr>
              <w:t xml:space="preserve">115 </w:t>
            </w:r>
            <w:proofErr w:type="spellStart"/>
            <w:proofErr w:type="gramStart"/>
            <w:r w:rsidRPr="005076F9">
              <w:rPr>
                <w:rFonts w:ascii="Arial" w:hAnsi="Arial" w:cs="Arial"/>
                <w:sz w:val="22"/>
                <w:szCs w:val="22"/>
              </w:rPr>
              <w:t>cc</w:t>
            </w:r>
            <w:proofErr w:type="spellEnd"/>
            <w:proofErr w:type="gramEnd"/>
            <w:r w:rsidRPr="005076F9">
              <w:rPr>
                <w:rFonts w:ascii="Arial" w:hAnsi="Arial" w:cs="Arial"/>
                <w:sz w:val="22"/>
                <w:szCs w:val="22"/>
              </w:rPr>
              <w:t>/hora</w:t>
            </w:r>
          </w:p>
        </w:tc>
      </w:tr>
    </w:tbl>
    <w:p w:rsidR="00537901" w:rsidRDefault="00537901" w:rsidP="002A2DB3">
      <w:pPr>
        <w:spacing w:line="276" w:lineRule="auto"/>
        <w:rPr>
          <w:rFonts w:ascii="Arial" w:hAnsi="Arial" w:cs="Arial"/>
          <w:b/>
        </w:rPr>
      </w:pPr>
    </w:p>
    <w:p w:rsidR="00AC71B3" w:rsidRPr="00197687" w:rsidRDefault="00E07D17" w:rsidP="006D178E">
      <w:pPr>
        <w:pStyle w:val="ListParagraph"/>
        <w:numPr>
          <w:ilvl w:val="0"/>
          <w:numId w:val="38"/>
        </w:numPr>
        <w:rPr>
          <w:rFonts w:ascii="Arial" w:hAnsi="Arial" w:cs="Arial"/>
          <w:b/>
          <w:bCs/>
          <w:sz w:val="22"/>
          <w:szCs w:val="22"/>
        </w:rPr>
      </w:pPr>
      <w:r w:rsidRPr="00197687">
        <w:rPr>
          <w:rFonts w:ascii="Arial" w:hAnsi="Arial" w:cs="Arial"/>
          <w:b/>
          <w:bCs/>
          <w:sz w:val="22"/>
          <w:szCs w:val="22"/>
        </w:rPr>
        <w:t xml:space="preserve">Desnutrição Aguda </w:t>
      </w:r>
      <w:proofErr w:type="gramStart"/>
      <w:r w:rsidRPr="00197687">
        <w:rPr>
          <w:rFonts w:ascii="Arial" w:hAnsi="Arial" w:cs="Arial"/>
          <w:b/>
          <w:bCs/>
          <w:sz w:val="22"/>
          <w:szCs w:val="22"/>
        </w:rPr>
        <w:t>Grave  e</w:t>
      </w:r>
      <w:proofErr w:type="gramEnd"/>
      <w:r w:rsidRPr="00197687">
        <w:rPr>
          <w:rFonts w:ascii="Arial" w:hAnsi="Arial" w:cs="Arial"/>
          <w:b/>
          <w:bCs/>
          <w:sz w:val="22"/>
          <w:szCs w:val="22"/>
        </w:rPr>
        <w:t xml:space="preserve"> se</w:t>
      </w:r>
      <w:r w:rsidRPr="00197687">
        <w:rPr>
          <w:rFonts w:ascii="Arial" w:hAnsi="Arial" w:cs="Arial"/>
          <w:b/>
          <w:bCs/>
          <w:sz w:val="22"/>
          <w:szCs w:val="22"/>
          <w:u w:val="single"/>
        </w:rPr>
        <w:t>m</w:t>
      </w:r>
      <w:r w:rsidRPr="00197687">
        <w:rPr>
          <w:rFonts w:ascii="Arial" w:hAnsi="Arial" w:cs="Arial"/>
          <w:b/>
          <w:bCs/>
          <w:sz w:val="22"/>
          <w:szCs w:val="22"/>
        </w:rPr>
        <w:t xml:space="preserve"> complicações (edema bilateral, complicações médicas,  falta de apetite)</w:t>
      </w:r>
    </w:p>
    <w:p w:rsidR="00AC71B3" w:rsidRPr="00492017" w:rsidRDefault="00AC71B3" w:rsidP="006D178E">
      <w:pPr>
        <w:numPr>
          <w:ilvl w:val="0"/>
          <w:numId w:val="3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492017">
        <w:rPr>
          <w:rFonts w:ascii="Arial" w:hAnsi="Arial" w:cs="Arial"/>
          <w:sz w:val="22"/>
          <w:szCs w:val="22"/>
        </w:rPr>
        <w:t xml:space="preserve">Tratar no ambulatório com </w:t>
      </w:r>
      <w:proofErr w:type="spellStart"/>
      <w:r w:rsidRPr="00492017">
        <w:rPr>
          <w:rFonts w:ascii="Arial" w:hAnsi="Arial" w:cs="Arial"/>
          <w:sz w:val="22"/>
          <w:szCs w:val="22"/>
        </w:rPr>
        <w:t>ATPU</w:t>
      </w:r>
      <w:proofErr w:type="spellEnd"/>
      <w:r w:rsidRPr="0049201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92017">
        <w:rPr>
          <w:rFonts w:ascii="Arial" w:hAnsi="Arial" w:cs="Arial"/>
          <w:sz w:val="22"/>
          <w:szCs w:val="22"/>
        </w:rPr>
        <w:t>Plumpy</w:t>
      </w:r>
      <w:proofErr w:type="spellEnd"/>
      <w:r w:rsidRPr="00492017">
        <w:rPr>
          <w:rFonts w:ascii="Arial" w:hAnsi="Arial" w:cs="Arial"/>
          <w:sz w:val="22"/>
          <w:szCs w:val="22"/>
        </w:rPr>
        <w:t xml:space="preserve">` </w:t>
      </w:r>
      <w:proofErr w:type="spellStart"/>
      <w:r w:rsidRPr="00492017">
        <w:rPr>
          <w:rFonts w:ascii="Arial" w:hAnsi="Arial" w:cs="Arial"/>
          <w:sz w:val="22"/>
          <w:szCs w:val="22"/>
        </w:rPr>
        <w:t>Nut</w:t>
      </w:r>
      <w:proofErr w:type="spellEnd"/>
      <w:r w:rsidRPr="00492017">
        <w:rPr>
          <w:rFonts w:ascii="Arial" w:hAnsi="Arial" w:cs="Arial"/>
          <w:sz w:val="22"/>
          <w:szCs w:val="22"/>
        </w:rPr>
        <w:t xml:space="preserve">) dose de acordo com peso. A prioridade na distribuição do </w:t>
      </w:r>
      <w:proofErr w:type="spellStart"/>
      <w:r w:rsidRPr="00492017">
        <w:rPr>
          <w:rFonts w:ascii="Arial" w:hAnsi="Arial" w:cs="Arial"/>
          <w:sz w:val="22"/>
          <w:szCs w:val="22"/>
        </w:rPr>
        <w:t>APTU</w:t>
      </w:r>
      <w:proofErr w:type="spellEnd"/>
      <w:r w:rsidRPr="00492017">
        <w:rPr>
          <w:rFonts w:ascii="Arial" w:hAnsi="Arial" w:cs="Arial"/>
          <w:sz w:val="22"/>
          <w:szCs w:val="22"/>
        </w:rPr>
        <w:t xml:space="preserve"> é sempre dada as crianças, os adultos apenas receberão </w:t>
      </w:r>
      <w:proofErr w:type="spellStart"/>
      <w:r w:rsidRPr="00492017">
        <w:rPr>
          <w:rFonts w:ascii="Arial" w:hAnsi="Arial" w:cs="Arial"/>
          <w:sz w:val="22"/>
          <w:szCs w:val="22"/>
        </w:rPr>
        <w:t>ATPU</w:t>
      </w:r>
      <w:proofErr w:type="spellEnd"/>
      <w:r w:rsidRPr="00492017">
        <w:rPr>
          <w:rFonts w:ascii="Arial" w:hAnsi="Arial" w:cs="Arial"/>
          <w:sz w:val="22"/>
          <w:szCs w:val="22"/>
        </w:rPr>
        <w:t xml:space="preserve">, se a Unidade Sanitária tiver estoque suficiente para as crianças. </w:t>
      </w:r>
    </w:p>
    <w:p w:rsidR="00197687" w:rsidRPr="00F5280F" w:rsidRDefault="00AC71B3" w:rsidP="006D178E">
      <w:pPr>
        <w:numPr>
          <w:ilvl w:val="0"/>
          <w:numId w:val="3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492017">
        <w:rPr>
          <w:rFonts w:ascii="Arial" w:hAnsi="Arial" w:cs="Arial"/>
          <w:sz w:val="22"/>
          <w:szCs w:val="22"/>
        </w:rPr>
        <w:t>Educação nutricional e aconselham</w:t>
      </w:r>
      <w:r w:rsidRPr="00F5280F">
        <w:rPr>
          <w:rFonts w:ascii="Arial" w:hAnsi="Arial" w:cs="Arial"/>
          <w:sz w:val="22"/>
          <w:szCs w:val="22"/>
        </w:rPr>
        <w:t>ento</w:t>
      </w:r>
    </w:p>
    <w:p w:rsidR="00197687" w:rsidRPr="00F5280F" w:rsidRDefault="00E07D17" w:rsidP="006D178E">
      <w:pPr>
        <w:pStyle w:val="ListParagraph"/>
        <w:numPr>
          <w:ilvl w:val="0"/>
          <w:numId w:val="38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F5280F">
        <w:rPr>
          <w:rFonts w:ascii="Arial" w:hAnsi="Arial" w:cs="Arial"/>
          <w:b/>
          <w:bCs/>
          <w:sz w:val="22"/>
          <w:szCs w:val="22"/>
        </w:rPr>
        <w:t>Desnutrição Aguda Moderada</w:t>
      </w:r>
    </w:p>
    <w:p w:rsidR="00F5280F" w:rsidRPr="00197687" w:rsidRDefault="00AC71B3" w:rsidP="00F5280F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6C75C1">
        <w:rPr>
          <w:rFonts w:ascii="Arial" w:hAnsi="Arial" w:cs="Arial"/>
          <w:sz w:val="22"/>
          <w:szCs w:val="22"/>
        </w:rPr>
        <w:t>Supleme</w:t>
      </w:r>
      <w:r w:rsidR="00F5280F">
        <w:rPr>
          <w:rFonts w:ascii="Arial" w:hAnsi="Arial" w:cs="Arial"/>
          <w:sz w:val="22"/>
          <w:szCs w:val="22"/>
        </w:rPr>
        <w:t xml:space="preserve">ntação Alimentar com </w:t>
      </w:r>
      <w:proofErr w:type="spellStart"/>
      <w:r w:rsidR="00F5280F">
        <w:rPr>
          <w:rFonts w:ascii="Arial" w:hAnsi="Arial" w:cs="Arial"/>
          <w:sz w:val="22"/>
          <w:szCs w:val="22"/>
        </w:rPr>
        <w:t>MAE</w:t>
      </w:r>
      <w:proofErr w:type="spellEnd"/>
      <w:r w:rsidR="00F5280F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F5280F">
        <w:rPr>
          <w:rFonts w:ascii="Arial" w:hAnsi="Arial" w:cs="Arial"/>
          <w:sz w:val="22"/>
          <w:szCs w:val="22"/>
        </w:rPr>
        <w:t>CSB</w:t>
      </w:r>
      <w:proofErr w:type="spellEnd"/>
      <w:r w:rsidR="00F5280F">
        <w:rPr>
          <w:rFonts w:ascii="Arial" w:hAnsi="Arial" w:cs="Arial"/>
          <w:sz w:val="22"/>
          <w:szCs w:val="22"/>
        </w:rPr>
        <w:t xml:space="preserve">+). </w:t>
      </w:r>
      <w:r w:rsidRPr="00197687">
        <w:rPr>
          <w:rFonts w:ascii="Arial" w:hAnsi="Arial" w:cs="Arial"/>
          <w:sz w:val="22"/>
          <w:szCs w:val="22"/>
        </w:rPr>
        <w:t xml:space="preserve">Se </w:t>
      </w:r>
      <w:proofErr w:type="spellStart"/>
      <w:r w:rsidRPr="00197687">
        <w:rPr>
          <w:rFonts w:ascii="Arial" w:hAnsi="Arial" w:cs="Arial"/>
          <w:sz w:val="22"/>
          <w:szCs w:val="22"/>
        </w:rPr>
        <w:t>MAE</w:t>
      </w:r>
      <w:proofErr w:type="spellEnd"/>
      <w:r w:rsidRPr="00197687">
        <w:rPr>
          <w:rFonts w:ascii="Arial" w:hAnsi="Arial" w:cs="Arial"/>
          <w:sz w:val="22"/>
          <w:szCs w:val="22"/>
        </w:rPr>
        <w:t xml:space="preserve"> não existir dar </w:t>
      </w:r>
      <w:proofErr w:type="spellStart"/>
      <w:r w:rsidRPr="00197687">
        <w:rPr>
          <w:rFonts w:ascii="Arial" w:hAnsi="Arial" w:cs="Arial"/>
          <w:sz w:val="22"/>
          <w:szCs w:val="22"/>
        </w:rPr>
        <w:t>ATPU</w:t>
      </w:r>
      <w:proofErr w:type="spellEnd"/>
      <w:r w:rsidRPr="0019768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97687">
        <w:rPr>
          <w:rFonts w:ascii="Arial" w:hAnsi="Arial" w:cs="Arial"/>
          <w:sz w:val="22"/>
          <w:szCs w:val="22"/>
        </w:rPr>
        <w:t>Plumpy`Nut</w:t>
      </w:r>
      <w:proofErr w:type="spellEnd"/>
      <w:r w:rsidRPr="00197687">
        <w:rPr>
          <w:rFonts w:ascii="Arial" w:hAnsi="Arial" w:cs="Arial"/>
          <w:sz w:val="22"/>
          <w:szCs w:val="22"/>
        </w:rPr>
        <w:t xml:space="preserve">) </w:t>
      </w:r>
      <w:r w:rsidR="00F5280F">
        <w:rPr>
          <w:rFonts w:ascii="Arial" w:hAnsi="Arial" w:cs="Arial"/>
          <w:sz w:val="22"/>
          <w:szCs w:val="22"/>
        </w:rPr>
        <w:t xml:space="preserve">em </w:t>
      </w:r>
      <w:r w:rsidRPr="00197687">
        <w:rPr>
          <w:rFonts w:ascii="Arial" w:hAnsi="Arial" w:cs="Arial"/>
          <w:sz w:val="22"/>
          <w:szCs w:val="22"/>
        </w:rPr>
        <w:t>dose fixa diária</w:t>
      </w:r>
      <w:r w:rsidR="00F5280F">
        <w:rPr>
          <w:rFonts w:ascii="Arial" w:hAnsi="Arial" w:cs="Arial"/>
          <w:sz w:val="22"/>
          <w:szCs w:val="22"/>
        </w:rPr>
        <w:t>.</w:t>
      </w:r>
    </w:p>
    <w:p w:rsidR="00492017" w:rsidRPr="00F5280F" w:rsidRDefault="00492017" w:rsidP="00492017">
      <w:pPr>
        <w:spacing w:after="200" w:line="276" w:lineRule="auto"/>
        <w:rPr>
          <w:rFonts w:ascii="Arial" w:hAnsi="Arial" w:cs="Arial"/>
          <w:b/>
        </w:rPr>
      </w:pPr>
      <w:r w:rsidRPr="00F5280F">
        <w:rPr>
          <w:rFonts w:ascii="Arial" w:hAnsi="Arial" w:cs="Arial"/>
          <w:b/>
        </w:rPr>
        <w:t xml:space="preserve">Tabela 6: </w:t>
      </w:r>
      <w:r w:rsidR="00AC71B3" w:rsidRPr="00F5280F">
        <w:rPr>
          <w:rFonts w:ascii="Arial" w:hAnsi="Arial" w:cs="Arial"/>
          <w:b/>
        </w:rPr>
        <w:t>C</w:t>
      </w:r>
      <w:r w:rsidR="00F5280F" w:rsidRPr="00F5280F">
        <w:rPr>
          <w:rFonts w:ascii="Arial" w:hAnsi="Arial" w:cs="Arial"/>
          <w:b/>
        </w:rPr>
        <w:t>ritérios de suspensão da suplementação ou reabilitação nutricional</w:t>
      </w: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6"/>
        <w:gridCol w:w="6529"/>
      </w:tblGrid>
      <w:tr w:rsidR="00AC71B3" w:rsidRPr="005076F9" w:rsidTr="005076F9">
        <w:tc>
          <w:tcPr>
            <w:tcW w:w="1835" w:type="pct"/>
            <w:shd w:val="clear" w:color="auto" w:fill="4F81BD" w:themeFill="accent1"/>
          </w:tcPr>
          <w:p w:rsidR="00AC71B3" w:rsidRPr="005076F9" w:rsidRDefault="00AC71B3" w:rsidP="00DD41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76F9">
              <w:rPr>
                <w:rFonts w:ascii="Arial" w:hAnsi="Arial" w:cs="Arial"/>
                <w:b/>
                <w:sz w:val="22"/>
                <w:szCs w:val="22"/>
              </w:rPr>
              <w:t>Grupo populacional</w:t>
            </w:r>
          </w:p>
        </w:tc>
        <w:tc>
          <w:tcPr>
            <w:tcW w:w="3165" w:type="pct"/>
            <w:shd w:val="clear" w:color="auto" w:fill="4F81BD" w:themeFill="accent1"/>
          </w:tcPr>
          <w:p w:rsidR="00AC71B3" w:rsidRPr="005076F9" w:rsidRDefault="00AC71B3" w:rsidP="00DD412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076F9">
              <w:rPr>
                <w:rFonts w:ascii="Arial" w:hAnsi="Arial" w:cs="Arial"/>
                <w:b/>
                <w:sz w:val="22"/>
                <w:szCs w:val="22"/>
              </w:rPr>
              <w:t>Critérios de Alta</w:t>
            </w:r>
          </w:p>
        </w:tc>
      </w:tr>
      <w:tr w:rsidR="00AC71B3" w:rsidRPr="005076F9" w:rsidTr="005076F9">
        <w:tc>
          <w:tcPr>
            <w:tcW w:w="1835" w:type="pct"/>
            <w:shd w:val="clear" w:color="auto" w:fill="auto"/>
          </w:tcPr>
          <w:p w:rsidR="00AC71B3" w:rsidRPr="005076F9" w:rsidRDefault="00AC71B3" w:rsidP="00DD4122">
            <w:pPr>
              <w:rPr>
                <w:rFonts w:ascii="Arial" w:hAnsi="Arial" w:cs="Arial"/>
                <w:sz w:val="22"/>
                <w:szCs w:val="22"/>
              </w:rPr>
            </w:pPr>
            <w:r w:rsidRPr="005076F9">
              <w:rPr>
                <w:rFonts w:ascii="Arial" w:hAnsi="Arial" w:cs="Arial"/>
                <w:sz w:val="22"/>
                <w:szCs w:val="22"/>
              </w:rPr>
              <w:t>Crianças e Adolescentes até aos 14 anos</w:t>
            </w:r>
          </w:p>
        </w:tc>
        <w:tc>
          <w:tcPr>
            <w:tcW w:w="3165" w:type="pct"/>
            <w:shd w:val="clear" w:color="auto" w:fill="auto"/>
          </w:tcPr>
          <w:p w:rsidR="00AC71B3" w:rsidRPr="005076F9" w:rsidRDefault="00AC71B3" w:rsidP="006D178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76F9">
              <w:rPr>
                <w:rFonts w:ascii="Arial" w:hAnsi="Arial" w:cs="Arial"/>
                <w:color w:val="000000"/>
                <w:sz w:val="22"/>
                <w:szCs w:val="22"/>
              </w:rPr>
              <w:t xml:space="preserve">P/E ≥ -1 </w:t>
            </w:r>
            <w:proofErr w:type="spellStart"/>
            <w:r w:rsidRPr="005076F9">
              <w:rPr>
                <w:rFonts w:ascii="Arial" w:hAnsi="Arial" w:cs="Arial"/>
                <w:color w:val="000000"/>
                <w:sz w:val="22"/>
                <w:szCs w:val="22"/>
              </w:rPr>
              <w:t>DP</w:t>
            </w:r>
            <w:proofErr w:type="spellEnd"/>
            <w:r w:rsidRPr="005076F9">
              <w:rPr>
                <w:rFonts w:ascii="Arial" w:hAnsi="Arial" w:cs="Arial"/>
                <w:color w:val="000000"/>
                <w:sz w:val="22"/>
                <w:szCs w:val="22"/>
              </w:rPr>
              <w:t xml:space="preserve"> ou </w:t>
            </w:r>
            <w:proofErr w:type="spellStart"/>
            <w:r w:rsidRPr="005076F9">
              <w:rPr>
                <w:rFonts w:ascii="Arial" w:hAnsi="Arial" w:cs="Arial"/>
                <w:color w:val="000000"/>
                <w:sz w:val="22"/>
                <w:szCs w:val="22"/>
              </w:rPr>
              <w:t>IMC</w:t>
            </w:r>
            <w:proofErr w:type="spellEnd"/>
            <w:r w:rsidRPr="005076F9">
              <w:rPr>
                <w:rFonts w:ascii="Arial" w:hAnsi="Arial" w:cs="Arial"/>
                <w:color w:val="000000"/>
                <w:sz w:val="22"/>
                <w:szCs w:val="22"/>
              </w:rPr>
              <w:t xml:space="preserve">/Idade ≥ -1 </w:t>
            </w:r>
            <w:proofErr w:type="spellStart"/>
            <w:r w:rsidRPr="005076F9">
              <w:rPr>
                <w:rFonts w:ascii="Arial" w:hAnsi="Arial" w:cs="Arial"/>
                <w:color w:val="000000"/>
                <w:sz w:val="22"/>
                <w:szCs w:val="22"/>
              </w:rPr>
              <w:t>DP</w:t>
            </w:r>
            <w:proofErr w:type="spellEnd"/>
            <w:r w:rsidRPr="005076F9">
              <w:rPr>
                <w:rFonts w:ascii="Arial" w:hAnsi="Arial" w:cs="Arial"/>
                <w:color w:val="000000"/>
                <w:sz w:val="22"/>
                <w:szCs w:val="22"/>
              </w:rPr>
              <w:t xml:space="preserve"> em 2 pesagens sucessivas com intervalo mínimo de 1 mês.</w:t>
            </w:r>
          </w:p>
        </w:tc>
      </w:tr>
      <w:tr w:rsidR="00AC71B3" w:rsidRPr="005076F9" w:rsidTr="005076F9">
        <w:tc>
          <w:tcPr>
            <w:tcW w:w="1835" w:type="pct"/>
            <w:shd w:val="clear" w:color="auto" w:fill="auto"/>
          </w:tcPr>
          <w:p w:rsidR="00AC71B3" w:rsidRPr="005076F9" w:rsidRDefault="00AC71B3" w:rsidP="00DD4122">
            <w:pPr>
              <w:rPr>
                <w:rFonts w:ascii="Arial" w:hAnsi="Arial" w:cs="Arial"/>
                <w:sz w:val="22"/>
                <w:szCs w:val="22"/>
              </w:rPr>
            </w:pPr>
            <w:r w:rsidRPr="005076F9">
              <w:rPr>
                <w:rFonts w:ascii="Arial" w:hAnsi="Arial" w:cs="Arial"/>
                <w:sz w:val="22"/>
                <w:szCs w:val="22"/>
              </w:rPr>
              <w:t>Adolescentes dos 15 aos 18 anos</w:t>
            </w:r>
          </w:p>
        </w:tc>
        <w:tc>
          <w:tcPr>
            <w:tcW w:w="3165" w:type="pct"/>
            <w:shd w:val="clear" w:color="auto" w:fill="auto"/>
          </w:tcPr>
          <w:p w:rsidR="00AC71B3" w:rsidRPr="005076F9" w:rsidRDefault="00AC71B3" w:rsidP="006D178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076F9">
              <w:rPr>
                <w:rFonts w:ascii="Arial" w:hAnsi="Arial" w:cs="Arial"/>
                <w:color w:val="000000"/>
                <w:sz w:val="22"/>
                <w:szCs w:val="22"/>
              </w:rPr>
              <w:t>IMC</w:t>
            </w:r>
            <w:proofErr w:type="spellEnd"/>
            <w:r w:rsidRPr="005076F9">
              <w:rPr>
                <w:rFonts w:ascii="Arial" w:hAnsi="Arial" w:cs="Arial"/>
                <w:color w:val="000000"/>
                <w:sz w:val="22"/>
                <w:szCs w:val="22"/>
              </w:rPr>
              <w:t xml:space="preserve">/Idade ≥ -1 </w:t>
            </w:r>
            <w:proofErr w:type="spellStart"/>
            <w:r w:rsidRPr="005076F9">
              <w:rPr>
                <w:rFonts w:ascii="Arial" w:hAnsi="Arial" w:cs="Arial"/>
                <w:color w:val="000000"/>
                <w:sz w:val="22"/>
                <w:szCs w:val="22"/>
              </w:rPr>
              <w:t>DP</w:t>
            </w:r>
            <w:proofErr w:type="spellEnd"/>
            <w:r w:rsidRPr="005076F9">
              <w:rPr>
                <w:rFonts w:ascii="Arial" w:hAnsi="Arial" w:cs="Arial"/>
                <w:color w:val="000000"/>
                <w:sz w:val="22"/>
                <w:szCs w:val="22"/>
              </w:rPr>
              <w:t xml:space="preserve"> em 2 pesagens sucessivas com intervalo mínimo de 1 mês.</w:t>
            </w:r>
          </w:p>
          <w:p w:rsidR="00AC71B3" w:rsidRPr="005076F9" w:rsidRDefault="00AC71B3" w:rsidP="006D178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76F9">
              <w:rPr>
                <w:rFonts w:ascii="Arial" w:hAnsi="Arial" w:cs="Arial"/>
                <w:b/>
                <w:color w:val="000000"/>
                <w:sz w:val="22"/>
                <w:szCs w:val="22"/>
              </w:rPr>
              <w:t>OU</w:t>
            </w:r>
          </w:p>
          <w:p w:rsidR="00AC71B3" w:rsidRPr="005076F9" w:rsidRDefault="00AC71B3" w:rsidP="006D178E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76F9">
              <w:rPr>
                <w:rFonts w:ascii="Arial" w:hAnsi="Arial" w:cs="Arial"/>
                <w:sz w:val="22"/>
                <w:szCs w:val="22"/>
              </w:rPr>
              <w:t>PB ≥ 23,0 cm</w:t>
            </w:r>
          </w:p>
        </w:tc>
      </w:tr>
      <w:tr w:rsidR="00AC71B3" w:rsidRPr="005076F9" w:rsidTr="005076F9">
        <w:tc>
          <w:tcPr>
            <w:tcW w:w="1835" w:type="pct"/>
            <w:shd w:val="clear" w:color="auto" w:fill="auto"/>
          </w:tcPr>
          <w:p w:rsidR="00AC71B3" w:rsidRPr="005076F9" w:rsidRDefault="00AC71B3" w:rsidP="00DD4122">
            <w:pPr>
              <w:rPr>
                <w:rFonts w:ascii="Arial" w:hAnsi="Arial" w:cs="Arial"/>
                <w:sz w:val="22"/>
                <w:szCs w:val="22"/>
              </w:rPr>
            </w:pPr>
            <w:r w:rsidRPr="005076F9">
              <w:rPr>
                <w:rFonts w:ascii="Arial" w:hAnsi="Arial" w:cs="Arial"/>
                <w:sz w:val="22"/>
                <w:szCs w:val="22"/>
              </w:rPr>
              <w:t>Adultos</w:t>
            </w:r>
          </w:p>
        </w:tc>
        <w:tc>
          <w:tcPr>
            <w:tcW w:w="3165" w:type="pct"/>
            <w:shd w:val="clear" w:color="auto" w:fill="auto"/>
          </w:tcPr>
          <w:p w:rsidR="00AC71B3" w:rsidRPr="005076F9" w:rsidRDefault="00AC71B3" w:rsidP="006D178E">
            <w:pPr>
              <w:numPr>
                <w:ilvl w:val="0"/>
                <w:numId w:val="31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076F9">
              <w:rPr>
                <w:rFonts w:ascii="Arial" w:hAnsi="Arial" w:cs="Arial"/>
                <w:color w:val="000000"/>
                <w:sz w:val="22"/>
                <w:szCs w:val="22"/>
              </w:rPr>
              <w:t>IMC</w:t>
            </w:r>
            <w:proofErr w:type="spellEnd"/>
            <w:r w:rsidRPr="005076F9">
              <w:rPr>
                <w:rFonts w:ascii="Arial" w:hAnsi="Arial" w:cs="Arial"/>
                <w:color w:val="000000"/>
                <w:sz w:val="22"/>
                <w:szCs w:val="22"/>
              </w:rPr>
              <w:t xml:space="preserve"> ≥ 18.5 kg/</w:t>
            </w:r>
            <w:proofErr w:type="spellStart"/>
            <w:r w:rsidRPr="005076F9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Pr="005076F9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proofErr w:type="spellEnd"/>
            <w:r w:rsidRPr="005076F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076F9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ou</w:t>
            </w:r>
            <w:r w:rsidRPr="005076F9">
              <w:rPr>
                <w:rFonts w:ascii="Arial" w:hAnsi="Arial" w:cs="Arial"/>
                <w:color w:val="000000"/>
                <w:sz w:val="22"/>
                <w:szCs w:val="22"/>
              </w:rPr>
              <w:t xml:space="preserve"> PB ≥ 23,0 cm</w:t>
            </w:r>
          </w:p>
        </w:tc>
      </w:tr>
      <w:tr w:rsidR="00AC71B3" w:rsidRPr="005076F9" w:rsidTr="005076F9">
        <w:tc>
          <w:tcPr>
            <w:tcW w:w="1835" w:type="pct"/>
            <w:shd w:val="clear" w:color="auto" w:fill="auto"/>
          </w:tcPr>
          <w:p w:rsidR="00AC71B3" w:rsidRPr="005076F9" w:rsidRDefault="00AC71B3" w:rsidP="00DD4122">
            <w:pPr>
              <w:rPr>
                <w:rFonts w:ascii="Arial" w:hAnsi="Arial" w:cs="Arial"/>
                <w:sz w:val="22"/>
                <w:szCs w:val="22"/>
              </w:rPr>
            </w:pPr>
            <w:r w:rsidRPr="005076F9">
              <w:rPr>
                <w:rFonts w:ascii="Arial" w:hAnsi="Arial" w:cs="Arial"/>
                <w:sz w:val="22"/>
                <w:szCs w:val="22"/>
              </w:rPr>
              <w:t>Mulheres grávidas e lactantes</w:t>
            </w:r>
          </w:p>
        </w:tc>
        <w:tc>
          <w:tcPr>
            <w:tcW w:w="3165" w:type="pct"/>
            <w:shd w:val="clear" w:color="auto" w:fill="auto"/>
          </w:tcPr>
          <w:p w:rsidR="00AC71B3" w:rsidRPr="005076F9" w:rsidRDefault="00AC71B3" w:rsidP="006D178E">
            <w:pPr>
              <w:pStyle w:val="Bulletedlist"/>
              <w:numPr>
                <w:ilvl w:val="0"/>
                <w:numId w:val="31"/>
              </w:numPr>
              <w:rPr>
                <w:sz w:val="22"/>
                <w:szCs w:val="22"/>
                <w:lang w:val="pt-PT"/>
              </w:rPr>
            </w:pPr>
            <w:r w:rsidRPr="005076F9">
              <w:rPr>
                <w:sz w:val="22"/>
                <w:szCs w:val="22"/>
                <w:lang w:val="pt-PT"/>
              </w:rPr>
              <w:t xml:space="preserve">PB ≥ 23,0 cm </w:t>
            </w:r>
            <w:r w:rsidRPr="005076F9">
              <w:rPr>
                <w:b/>
                <w:sz w:val="22"/>
                <w:szCs w:val="22"/>
                <w:lang w:val="pt-PT"/>
              </w:rPr>
              <w:t>OU</w:t>
            </w:r>
          </w:p>
          <w:p w:rsidR="00AC71B3" w:rsidRPr="005076F9" w:rsidRDefault="00AC71B3" w:rsidP="006D178E">
            <w:pPr>
              <w:pStyle w:val="Bulletedlist"/>
              <w:numPr>
                <w:ilvl w:val="0"/>
                <w:numId w:val="31"/>
              </w:numPr>
              <w:rPr>
                <w:sz w:val="22"/>
                <w:szCs w:val="22"/>
                <w:lang w:val="pt-PT"/>
              </w:rPr>
            </w:pPr>
            <w:r w:rsidRPr="005076F9">
              <w:rPr>
                <w:sz w:val="22"/>
                <w:szCs w:val="22"/>
                <w:lang w:val="pt-PT"/>
              </w:rPr>
              <w:t>Criança amamentada ter completado 6 meses</w:t>
            </w:r>
          </w:p>
        </w:tc>
      </w:tr>
    </w:tbl>
    <w:p w:rsidR="00AC44B6" w:rsidRPr="00F5280F" w:rsidRDefault="00AC71B3" w:rsidP="00AC44B6">
      <w:pPr>
        <w:ind w:left="72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b/>
          <w:sz w:val="22"/>
          <w:szCs w:val="22"/>
        </w:rPr>
        <w:t xml:space="preserve">Nota: </w:t>
      </w:r>
      <w:r w:rsidRPr="00F5280F">
        <w:rPr>
          <w:rFonts w:ascii="Arial" w:hAnsi="Arial" w:cs="Arial"/>
          <w:sz w:val="22"/>
          <w:szCs w:val="22"/>
        </w:rPr>
        <w:t xml:space="preserve">Par além dos critérios apresentados na tabela, todos os pacientes devem ter bom apetite e não ter nenhuma complicação médica. </w:t>
      </w:r>
    </w:p>
    <w:p w:rsidR="00AC44B6" w:rsidRPr="00F5280F" w:rsidRDefault="00AC71B3" w:rsidP="00AC44B6">
      <w:pPr>
        <w:ind w:left="72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 </w:t>
      </w:r>
      <w:r w:rsidR="00AC44B6" w:rsidRPr="00F5280F">
        <w:rPr>
          <w:rFonts w:ascii="Arial" w:hAnsi="Arial" w:cs="Arial"/>
          <w:sz w:val="22"/>
          <w:szCs w:val="22"/>
        </w:rPr>
        <w:t>O paciente após a suspensão do alimento terapêutico deverá ser seguido adequadamente de modo a prevenir o retorno a situação anterior.</w:t>
      </w:r>
    </w:p>
    <w:p w:rsidR="003E782D" w:rsidRPr="00F5280F" w:rsidRDefault="00F67929" w:rsidP="00FF2FBA">
      <w:pPr>
        <w:pStyle w:val="ListParagraph"/>
        <w:numPr>
          <w:ilvl w:val="0"/>
          <w:numId w:val="40"/>
        </w:numPr>
        <w:spacing w:before="120"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5280F">
        <w:rPr>
          <w:rFonts w:ascii="Arial" w:hAnsi="Arial" w:cs="Arial"/>
          <w:b/>
          <w:sz w:val="22"/>
          <w:szCs w:val="22"/>
        </w:rPr>
        <w:t xml:space="preserve">Educação Nutricional e Aconselhamento </w:t>
      </w:r>
      <w:proofErr w:type="gramStart"/>
      <w:r w:rsidRPr="00F5280F">
        <w:rPr>
          <w:rFonts w:ascii="Arial" w:hAnsi="Arial" w:cs="Arial"/>
          <w:b/>
          <w:sz w:val="22"/>
          <w:szCs w:val="22"/>
        </w:rPr>
        <w:t>para</w:t>
      </w:r>
      <w:proofErr w:type="gramEnd"/>
      <w:r w:rsidRPr="00F5280F">
        <w:rPr>
          <w:rFonts w:ascii="Arial" w:hAnsi="Arial" w:cs="Arial"/>
          <w:b/>
          <w:sz w:val="22"/>
          <w:szCs w:val="22"/>
        </w:rPr>
        <w:t xml:space="preserve"> a Pessoa </w:t>
      </w:r>
      <w:proofErr w:type="spellStart"/>
      <w:r w:rsidRPr="00F5280F">
        <w:rPr>
          <w:rFonts w:ascii="Arial" w:hAnsi="Arial" w:cs="Arial"/>
          <w:b/>
          <w:sz w:val="22"/>
          <w:szCs w:val="22"/>
        </w:rPr>
        <w:t>HIV</w:t>
      </w:r>
      <w:proofErr w:type="spellEnd"/>
      <w:r w:rsidRPr="00F5280F">
        <w:rPr>
          <w:rFonts w:ascii="Arial" w:hAnsi="Arial" w:cs="Arial"/>
          <w:b/>
          <w:sz w:val="22"/>
          <w:szCs w:val="22"/>
        </w:rPr>
        <w:t>+</w:t>
      </w:r>
    </w:p>
    <w:p w:rsidR="00F67929" w:rsidRDefault="00F67929" w:rsidP="00F5280F">
      <w:pPr>
        <w:ind w:left="360"/>
      </w:pPr>
      <w:r>
        <w:lastRenderedPageBreak/>
        <w:t xml:space="preserve">A educação nutricional e aconselhamento são parte integrante dos cuidados e suporte das pessoas </w:t>
      </w:r>
      <w:proofErr w:type="spellStart"/>
      <w:proofErr w:type="gramStart"/>
      <w:r>
        <w:t>HIV</w:t>
      </w:r>
      <w:proofErr w:type="spellEnd"/>
      <w:proofErr w:type="gramEnd"/>
      <w:r>
        <w:t xml:space="preserve"> positivas. Durante estas sessões os seguintes </w:t>
      </w:r>
      <w:proofErr w:type="spellStart"/>
      <w:r>
        <w:t>aspectos</w:t>
      </w:r>
      <w:proofErr w:type="spellEnd"/>
      <w:r>
        <w:t xml:space="preserve"> deverão ser enfatizados:</w:t>
      </w:r>
    </w:p>
    <w:p w:rsidR="00F5280F" w:rsidRDefault="00F5280F" w:rsidP="00F5280F">
      <w:pPr>
        <w:ind w:left="360"/>
      </w:pPr>
    </w:p>
    <w:p w:rsidR="00F5280F" w:rsidRPr="00F5280F" w:rsidRDefault="00F67929" w:rsidP="00F5280F">
      <w:pPr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>Necessidade de pesagem e medição da estatura regular (deve ser feita a cada visita clínica)</w:t>
      </w:r>
    </w:p>
    <w:p w:rsidR="00F67929" w:rsidRPr="00F5280F" w:rsidRDefault="00F67929" w:rsidP="00F5280F">
      <w:pPr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>Necessidade de ter uma dieta adequada</w:t>
      </w:r>
    </w:p>
    <w:p w:rsidR="00F67929" w:rsidRPr="00F5280F" w:rsidRDefault="00F67929" w:rsidP="00F67929">
      <w:pPr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>Necessidade de aumentar o consumo energético e manter a ingestão recomendada do de proteínas e micronutrientes</w:t>
      </w:r>
    </w:p>
    <w:p w:rsidR="00F67929" w:rsidRPr="00F5280F" w:rsidRDefault="00F67929" w:rsidP="00F67929">
      <w:pPr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Necessidade de tratar as doenças oportunistas </w:t>
      </w:r>
      <w:proofErr w:type="gramStart"/>
      <w:r w:rsidRPr="00F5280F">
        <w:rPr>
          <w:rFonts w:ascii="Arial" w:hAnsi="Arial" w:cs="Arial"/>
          <w:sz w:val="22"/>
          <w:szCs w:val="22"/>
        </w:rPr>
        <w:t>precocemente  (pessoas</w:t>
      </w:r>
      <w:proofErr w:type="gramEnd"/>
      <w:r w:rsidRPr="00F5280F">
        <w:rPr>
          <w:rFonts w:ascii="Arial" w:hAnsi="Arial" w:cs="Arial"/>
          <w:sz w:val="22"/>
          <w:szCs w:val="22"/>
        </w:rPr>
        <w:t xml:space="preserve"> com </w:t>
      </w:r>
      <w:proofErr w:type="spellStart"/>
      <w:r w:rsidRPr="00F5280F">
        <w:rPr>
          <w:rFonts w:ascii="Arial" w:hAnsi="Arial" w:cs="Arial"/>
          <w:sz w:val="22"/>
          <w:szCs w:val="22"/>
        </w:rPr>
        <w:t>HIV</w:t>
      </w:r>
      <w:proofErr w:type="spellEnd"/>
      <w:r w:rsidRPr="00F5280F">
        <w:rPr>
          <w:rFonts w:ascii="Arial" w:hAnsi="Arial" w:cs="Arial"/>
          <w:sz w:val="22"/>
          <w:szCs w:val="22"/>
        </w:rPr>
        <w:t xml:space="preserve"> positivo são </w:t>
      </w:r>
      <w:proofErr w:type="spellStart"/>
      <w:r w:rsidRPr="00F5280F">
        <w:rPr>
          <w:rFonts w:ascii="Arial" w:hAnsi="Arial" w:cs="Arial"/>
          <w:sz w:val="22"/>
          <w:szCs w:val="22"/>
        </w:rPr>
        <w:t>susceptíveis</w:t>
      </w:r>
      <w:proofErr w:type="spellEnd"/>
      <w:r w:rsidRPr="00F5280F">
        <w:rPr>
          <w:rFonts w:ascii="Arial" w:hAnsi="Arial" w:cs="Arial"/>
          <w:sz w:val="22"/>
          <w:szCs w:val="22"/>
        </w:rPr>
        <w:t xml:space="preserve"> a infecções que podem afectar a ingestão de alimentos e do estado nutricional)</w:t>
      </w:r>
    </w:p>
    <w:p w:rsidR="00F67929" w:rsidRPr="00F5280F" w:rsidRDefault="00F67929" w:rsidP="00F67929">
      <w:pPr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Manejo de sintomas que poderão afectar o consumo de alimentos e acelerar a progressão da doença </w:t>
      </w:r>
    </w:p>
    <w:p w:rsidR="00F67929" w:rsidRPr="00F5280F" w:rsidRDefault="00F67929" w:rsidP="00F67929">
      <w:pPr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Importância da higiene pessoal, dos alimentos e segurança da água. </w:t>
      </w:r>
    </w:p>
    <w:p w:rsidR="00F67929" w:rsidRPr="00F5280F" w:rsidRDefault="00F67929" w:rsidP="00F67929">
      <w:pPr>
        <w:numPr>
          <w:ilvl w:val="0"/>
          <w:numId w:val="7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Efeitos do álcool, cigarros e abuso de drogas na ingestão de alimentos, absorção e utilização.   </w:t>
      </w:r>
    </w:p>
    <w:p w:rsidR="003E782D" w:rsidRPr="00F5280F" w:rsidRDefault="003E782D" w:rsidP="00897904">
      <w:pPr>
        <w:pStyle w:val="ColorfulList-Accent11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A dieta do doente </w:t>
      </w:r>
      <w:proofErr w:type="spellStart"/>
      <w:r w:rsidRPr="00F5280F">
        <w:rPr>
          <w:rFonts w:ascii="Arial" w:hAnsi="Arial" w:cs="Arial"/>
          <w:sz w:val="22"/>
          <w:szCs w:val="22"/>
        </w:rPr>
        <w:t>HIV</w:t>
      </w:r>
      <w:proofErr w:type="spellEnd"/>
      <w:r w:rsidRPr="00F5280F">
        <w:rPr>
          <w:rFonts w:ascii="Arial" w:hAnsi="Arial" w:cs="Arial"/>
          <w:sz w:val="22"/>
          <w:szCs w:val="22"/>
        </w:rPr>
        <w:t>+ deve conter “alimentos energéticos” (milho, arroz, mapira, etc.); “alimentos construtores</w:t>
      </w:r>
      <w:r w:rsidR="00A6227A" w:rsidRPr="00F5280F">
        <w:rPr>
          <w:rFonts w:ascii="Arial" w:hAnsi="Arial" w:cs="Arial"/>
          <w:sz w:val="22"/>
          <w:szCs w:val="22"/>
        </w:rPr>
        <w:t>”</w:t>
      </w:r>
      <w:r w:rsidRPr="00F5280F">
        <w:rPr>
          <w:rFonts w:ascii="Arial" w:hAnsi="Arial" w:cs="Arial"/>
          <w:sz w:val="22"/>
          <w:szCs w:val="22"/>
        </w:rPr>
        <w:t xml:space="preserve"> (feijão, ervilhas, amendoim, peixe, etc.); “alimentos </w:t>
      </w:r>
      <w:proofErr w:type="spellStart"/>
      <w:r w:rsidRPr="00F5280F">
        <w:rPr>
          <w:rFonts w:ascii="Arial" w:hAnsi="Arial" w:cs="Arial"/>
          <w:sz w:val="22"/>
          <w:szCs w:val="22"/>
        </w:rPr>
        <w:t>protectores</w:t>
      </w:r>
      <w:proofErr w:type="spellEnd"/>
      <w:r w:rsidRPr="00F5280F">
        <w:rPr>
          <w:rFonts w:ascii="Arial" w:hAnsi="Arial" w:cs="Arial"/>
          <w:sz w:val="22"/>
          <w:szCs w:val="22"/>
        </w:rPr>
        <w:t xml:space="preserve">” (vegetais, frutas); óleo ou gordura e muitos líquidos. </w:t>
      </w:r>
    </w:p>
    <w:p w:rsidR="003E782D" w:rsidRPr="00F5280F" w:rsidRDefault="003E782D" w:rsidP="00897904">
      <w:pPr>
        <w:pStyle w:val="ColorfulList-Accent11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O doente </w:t>
      </w:r>
      <w:proofErr w:type="spellStart"/>
      <w:r w:rsidRPr="00F5280F">
        <w:rPr>
          <w:rFonts w:ascii="Arial" w:hAnsi="Arial" w:cs="Arial"/>
          <w:sz w:val="22"/>
          <w:szCs w:val="22"/>
        </w:rPr>
        <w:t>HIV</w:t>
      </w:r>
      <w:proofErr w:type="spellEnd"/>
      <w:r w:rsidRPr="00F5280F">
        <w:rPr>
          <w:rFonts w:ascii="Arial" w:hAnsi="Arial" w:cs="Arial"/>
          <w:sz w:val="22"/>
          <w:szCs w:val="22"/>
        </w:rPr>
        <w:t xml:space="preserve">+ tem que comer </w:t>
      </w:r>
      <w:r w:rsidRPr="00F5280F">
        <w:rPr>
          <w:rFonts w:ascii="Arial" w:hAnsi="Arial" w:cs="Arial"/>
          <w:i/>
          <w:sz w:val="22"/>
          <w:szCs w:val="22"/>
        </w:rPr>
        <w:t>mais</w:t>
      </w:r>
      <w:r w:rsidRPr="00F5280F">
        <w:rPr>
          <w:rFonts w:ascii="Arial" w:hAnsi="Arial" w:cs="Arial"/>
          <w:sz w:val="22"/>
          <w:szCs w:val="22"/>
        </w:rPr>
        <w:t xml:space="preserve"> e bem para </w:t>
      </w:r>
      <w:r w:rsidR="002857A1" w:rsidRPr="00F5280F">
        <w:rPr>
          <w:rFonts w:ascii="Arial" w:hAnsi="Arial" w:cs="Arial"/>
          <w:sz w:val="22"/>
          <w:szCs w:val="22"/>
        </w:rPr>
        <w:t>auxiliar</w:t>
      </w:r>
      <w:r w:rsidRPr="00F5280F">
        <w:rPr>
          <w:rFonts w:ascii="Arial" w:hAnsi="Arial" w:cs="Arial"/>
          <w:sz w:val="22"/>
          <w:szCs w:val="22"/>
        </w:rPr>
        <w:t xml:space="preserve"> o seu sistema imunológico na luta contra </w:t>
      </w:r>
      <w:r w:rsidR="00FF2FBA" w:rsidRPr="00F5280F">
        <w:rPr>
          <w:rFonts w:ascii="Arial" w:hAnsi="Arial" w:cs="Arial"/>
          <w:sz w:val="22"/>
          <w:szCs w:val="22"/>
        </w:rPr>
        <w:t>o</w:t>
      </w:r>
      <w:r w:rsidRPr="00F5280F">
        <w:rPr>
          <w:rFonts w:ascii="Arial" w:hAnsi="Arial" w:cs="Arial"/>
          <w:sz w:val="22"/>
          <w:szCs w:val="22"/>
        </w:rPr>
        <w:t xml:space="preserve"> SIDA e as </w:t>
      </w:r>
      <w:proofErr w:type="spellStart"/>
      <w:r w:rsidRPr="00F5280F">
        <w:rPr>
          <w:rFonts w:ascii="Arial" w:hAnsi="Arial" w:cs="Arial"/>
          <w:sz w:val="22"/>
          <w:szCs w:val="22"/>
        </w:rPr>
        <w:t>IOs</w:t>
      </w:r>
      <w:proofErr w:type="spellEnd"/>
      <w:r w:rsidRPr="00F5280F">
        <w:rPr>
          <w:rFonts w:ascii="Arial" w:hAnsi="Arial" w:cs="Arial"/>
          <w:sz w:val="22"/>
          <w:szCs w:val="22"/>
        </w:rPr>
        <w:t xml:space="preserve">. O doente </w:t>
      </w:r>
      <w:proofErr w:type="spellStart"/>
      <w:r w:rsidRPr="00F5280F">
        <w:rPr>
          <w:rFonts w:ascii="Arial" w:hAnsi="Arial" w:cs="Arial"/>
          <w:sz w:val="22"/>
          <w:szCs w:val="22"/>
        </w:rPr>
        <w:t>HIV</w:t>
      </w:r>
      <w:proofErr w:type="spellEnd"/>
      <w:r w:rsidRPr="00F5280F">
        <w:rPr>
          <w:rFonts w:ascii="Arial" w:hAnsi="Arial" w:cs="Arial"/>
          <w:sz w:val="22"/>
          <w:szCs w:val="22"/>
        </w:rPr>
        <w:t xml:space="preserve">+ </w:t>
      </w:r>
      <w:r w:rsidR="00D44610" w:rsidRPr="00F5280F">
        <w:rPr>
          <w:rFonts w:ascii="Arial" w:hAnsi="Arial" w:cs="Arial"/>
          <w:sz w:val="22"/>
          <w:szCs w:val="22"/>
        </w:rPr>
        <w:t>deve</w:t>
      </w:r>
      <w:r w:rsidRPr="00F5280F">
        <w:rPr>
          <w:rFonts w:ascii="Arial" w:hAnsi="Arial" w:cs="Arial"/>
          <w:sz w:val="22"/>
          <w:szCs w:val="22"/>
        </w:rPr>
        <w:t xml:space="preserve"> co</w:t>
      </w:r>
      <w:r w:rsidR="00D44610" w:rsidRPr="00F5280F">
        <w:rPr>
          <w:rFonts w:ascii="Arial" w:hAnsi="Arial" w:cs="Arial"/>
          <w:sz w:val="22"/>
          <w:szCs w:val="22"/>
        </w:rPr>
        <w:t>nsumir alimentos ricos em hidratos de carbono e gorduras para aumentar o teor de energia no organismo</w:t>
      </w:r>
      <w:r w:rsidR="00CF679D" w:rsidRPr="00F5280F">
        <w:rPr>
          <w:rFonts w:ascii="Arial" w:hAnsi="Arial" w:cs="Arial"/>
          <w:sz w:val="22"/>
          <w:szCs w:val="22"/>
        </w:rPr>
        <w:t xml:space="preserve">. </w:t>
      </w:r>
      <w:r w:rsidR="00861FA6" w:rsidRPr="00F5280F">
        <w:rPr>
          <w:rFonts w:ascii="Arial" w:hAnsi="Arial" w:cs="Arial"/>
          <w:sz w:val="22"/>
          <w:szCs w:val="22"/>
        </w:rPr>
        <w:t>Deve-se</w:t>
      </w:r>
      <w:r w:rsidRPr="00F5280F">
        <w:rPr>
          <w:rFonts w:ascii="Arial" w:hAnsi="Arial" w:cs="Arial"/>
          <w:sz w:val="22"/>
          <w:szCs w:val="22"/>
        </w:rPr>
        <w:t xml:space="preserve"> evitar comida açucarada ou frita se o doente </w:t>
      </w:r>
      <w:r w:rsidR="00D44610" w:rsidRPr="00F5280F">
        <w:rPr>
          <w:rFonts w:ascii="Arial" w:hAnsi="Arial" w:cs="Arial"/>
          <w:sz w:val="22"/>
          <w:szCs w:val="22"/>
        </w:rPr>
        <w:t>é</w:t>
      </w:r>
      <w:r w:rsidRPr="00F5280F">
        <w:rPr>
          <w:rFonts w:ascii="Arial" w:hAnsi="Arial" w:cs="Arial"/>
          <w:sz w:val="22"/>
          <w:szCs w:val="22"/>
        </w:rPr>
        <w:t xml:space="preserve"> realmente obeso, ou se tem problema</w:t>
      </w:r>
      <w:r w:rsidR="00861FA6" w:rsidRPr="00F5280F">
        <w:rPr>
          <w:rFonts w:ascii="Arial" w:hAnsi="Arial" w:cs="Arial"/>
          <w:sz w:val="22"/>
          <w:szCs w:val="22"/>
        </w:rPr>
        <w:t>s</w:t>
      </w:r>
      <w:r w:rsidRPr="00F5280F">
        <w:rPr>
          <w:rFonts w:ascii="Arial" w:hAnsi="Arial" w:cs="Arial"/>
          <w:sz w:val="22"/>
          <w:szCs w:val="22"/>
        </w:rPr>
        <w:t xml:space="preserve"> de diabetes ou alto nível de colesterol</w:t>
      </w:r>
      <w:r w:rsidR="00CF679D" w:rsidRPr="00F5280F">
        <w:rPr>
          <w:rFonts w:ascii="Arial" w:hAnsi="Arial" w:cs="Arial"/>
          <w:sz w:val="22"/>
          <w:szCs w:val="22"/>
        </w:rPr>
        <w:t>.</w:t>
      </w:r>
    </w:p>
    <w:p w:rsidR="00FF2FBA" w:rsidRPr="00F5280F" w:rsidRDefault="003E782D" w:rsidP="00897904">
      <w:pPr>
        <w:pStyle w:val="ColorfulList-Accent11"/>
        <w:numPr>
          <w:ilvl w:val="0"/>
          <w:numId w:val="7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O doente </w:t>
      </w:r>
      <w:proofErr w:type="spellStart"/>
      <w:r w:rsidRPr="00F5280F">
        <w:rPr>
          <w:rFonts w:ascii="Arial" w:hAnsi="Arial" w:cs="Arial"/>
          <w:sz w:val="22"/>
          <w:szCs w:val="22"/>
        </w:rPr>
        <w:t>HIV</w:t>
      </w:r>
      <w:proofErr w:type="spellEnd"/>
      <w:r w:rsidRPr="00F5280F">
        <w:rPr>
          <w:rFonts w:ascii="Arial" w:hAnsi="Arial" w:cs="Arial"/>
          <w:sz w:val="22"/>
          <w:szCs w:val="22"/>
        </w:rPr>
        <w:t>+ deve saber como alterar a sua dieta para responder aos sintomas como falta de apetite, cansaço, náuseas, diarreias, feridas na boca, entre outros.</w:t>
      </w:r>
    </w:p>
    <w:p w:rsidR="00B3380C" w:rsidRDefault="00B3380C" w:rsidP="00B3380C">
      <w:pPr>
        <w:rPr>
          <w:b/>
        </w:rPr>
      </w:pPr>
    </w:p>
    <w:p w:rsidR="00F5280F" w:rsidRPr="00F5280F" w:rsidRDefault="00E07D17" w:rsidP="00B3380C">
      <w:pPr>
        <w:rPr>
          <w:rFonts w:ascii="Arial" w:hAnsi="Arial" w:cs="Arial"/>
          <w:b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>O que fazer</w:t>
      </w:r>
      <w:r w:rsidR="00B3380C" w:rsidRPr="00F5280F">
        <w:rPr>
          <w:rFonts w:ascii="Arial" w:hAnsi="Arial" w:cs="Arial"/>
          <w:b/>
          <w:sz w:val="22"/>
          <w:szCs w:val="22"/>
        </w:rPr>
        <w:t>, sempre que possível, quando a pessoa tem perda de apetite?</w:t>
      </w:r>
    </w:p>
    <w:p w:rsidR="00B3380C" w:rsidRPr="00F5280F" w:rsidRDefault="00B3380C" w:rsidP="00B3380C">
      <w:pPr>
        <w:numPr>
          <w:ilvl w:val="0"/>
          <w:numId w:val="7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>Comer junto com a família e amigos;</w:t>
      </w:r>
    </w:p>
    <w:p w:rsidR="00B3380C" w:rsidRPr="00F5280F" w:rsidRDefault="00B3380C" w:rsidP="00B3380C">
      <w:pPr>
        <w:numPr>
          <w:ilvl w:val="0"/>
          <w:numId w:val="7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>Comer quando a pessoa tem vontade;</w:t>
      </w:r>
    </w:p>
    <w:p w:rsidR="00B3380C" w:rsidRPr="00F5280F" w:rsidRDefault="00B3380C" w:rsidP="00B3380C">
      <w:pPr>
        <w:numPr>
          <w:ilvl w:val="0"/>
          <w:numId w:val="7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>Comer pequenas porções mais vezes ao dia;</w:t>
      </w:r>
    </w:p>
    <w:p w:rsidR="00B3380C" w:rsidRPr="00F5280F" w:rsidRDefault="00B3380C" w:rsidP="00B3380C">
      <w:pPr>
        <w:numPr>
          <w:ilvl w:val="0"/>
          <w:numId w:val="7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>Comer alimentos que a pessoa goste;</w:t>
      </w:r>
    </w:p>
    <w:p w:rsidR="00B3380C" w:rsidRPr="00F5280F" w:rsidRDefault="00B3380C" w:rsidP="00B3380C">
      <w:pPr>
        <w:numPr>
          <w:ilvl w:val="0"/>
          <w:numId w:val="7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>Evitar o consumo de álcool (o álcool diminui o apetite);</w:t>
      </w:r>
    </w:p>
    <w:p w:rsidR="00B3380C" w:rsidRPr="00F5280F" w:rsidRDefault="00B3380C" w:rsidP="00B3380C">
      <w:pPr>
        <w:numPr>
          <w:ilvl w:val="0"/>
          <w:numId w:val="7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Tomar bebidas energéticas (leite, </w:t>
      </w:r>
      <w:proofErr w:type="spellStart"/>
      <w:r w:rsidRPr="00F5280F">
        <w:rPr>
          <w:rFonts w:ascii="Arial" w:hAnsi="Arial" w:cs="Arial"/>
          <w:sz w:val="22"/>
          <w:szCs w:val="22"/>
        </w:rPr>
        <w:t>maheu</w:t>
      </w:r>
      <w:proofErr w:type="spellEnd"/>
      <w:r w:rsidRPr="00F5280F">
        <w:rPr>
          <w:rFonts w:ascii="Arial" w:hAnsi="Arial" w:cs="Arial"/>
          <w:sz w:val="22"/>
          <w:szCs w:val="22"/>
        </w:rPr>
        <w:t>, papas fermentadas), que fornecem mais energia;</w:t>
      </w:r>
    </w:p>
    <w:p w:rsidR="00B3380C" w:rsidRPr="00F5280F" w:rsidRDefault="00B3380C" w:rsidP="00B3380C">
      <w:pPr>
        <w:numPr>
          <w:ilvl w:val="0"/>
          <w:numId w:val="7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>Use temperos que realcem o sabor da comida;</w:t>
      </w:r>
    </w:p>
    <w:p w:rsidR="00B3380C" w:rsidRPr="00F5280F" w:rsidRDefault="00B3380C" w:rsidP="00B3380C">
      <w:pPr>
        <w:numPr>
          <w:ilvl w:val="0"/>
          <w:numId w:val="7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Evite refeições monótonas, dê vida ao seu prato </w:t>
      </w:r>
      <w:proofErr w:type="gramStart"/>
      <w:r w:rsidRPr="00F5280F">
        <w:rPr>
          <w:rFonts w:ascii="Arial" w:hAnsi="Arial" w:cs="Arial"/>
          <w:sz w:val="22"/>
          <w:szCs w:val="22"/>
        </w:rPr>
        <w:t>( ter</w:t>
      </w:r>
      <w:proofErr w:type="gramEnd"/>
      <w:r w:rsidRPr="00F5280F">
        <w:rPr>
          <w:rFonts w:ascii="Arial" w:hAnsi="Arial" w:cs="Arial"/>
          <w:sz w:val="22"/>
          <w:szCs w:val="22"/>
        </w:rPr>
        <w:t xml:space="preserve"> alimentos de várias cores numa refeição);</w:t>
      </w:r>
    </w:p>
    <w:p w:rsidR="00B3380C" w:rsidRPr="00F5280F" w:rsidRDefault="00B3380C" w:rsidP="00B3380C">
      <w:pPr>
        <w:numPr>
          <w:ilvl w:val="0"/>
          <w:numId w:val="7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>Fazer actividade física (caminhadas) para abrir o apetite</w:t>
      </w:r>
    </w:p>
    <w:p w:rsidR="00BA286B" w:rsidRPr="00F5280F" w:rsidRDefault="00BA286B" w:rsidP="00BA286B">
      <w:pPr>
        <w:rPr>
          <w:rFonts w:ascii="Arial" w:hAnsi="Arial" w:cs="Arial"/>
          <w:b/>
          <w:sz w:val="22"/>
          <w:szCs w:val="22"/>
        </w:rPr>
      </w:pPr>
      <w:r w:rsidRPr="00F5280F">
        <w:rPr>
          <w:rFonts w:ascii="Arial" w:hAnsi="Arial" w:cs="Arial"/>
          <w:b/>
          <w:sz w:val="22"/>
          <w:szCs w:val="22"/>
        </w:rPr>
        <w:t xml:space="preserve"> O que fazer quando a pessoa tem feridas na boca e/ou na garganta?</w:t>
      </w:r>
    </w:p>
    <w:p w:rsidR="00BA286B" w:rsidRPr="00F5280F" w:rsidRDefault="00BA286B" w:rsidP="006D178E">
      <w:pPr>
        <w:numPr>
          <w:ilvl w:val="0"/>
          <w:numId w:val="25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Comer alimentos leves, macios ou húmidos, como papas, puré, massas, sopas, sorvetes </w:t>
      </w:r>
      <w:proofErr w:type="spellStart"/>
      <w:r w:rsidRPr="00F5280F">
        <w:rPr>
          <w:rFonts w:ascii="Arial" w:hAnsi="Arial" w:cs="Arial"/>
          <w:sz w:val="22"/>
          <w:szCs w:val="22"/>
        </w:rPr>
        <w:t>etc</w:t>
      </w:r>
      <w:proofErr w:type="spellEnd"/>
      <w:r w:rsidRPr="00F5280F">
        <w:rPr>
          <w:rFonts w:ascii="Arial" w:hAnsi="Arial" w:cs="Arial"/>
          <w:sz w:val="22"/>
          <w:szCs w:val="22"/>
        </w:rPr>
        <w:t>;</w:t>
      </w:r>
    </w:p>
    <w:p w:rsidR="00BA286B" w:rsidRPr="00F5280F" w:rsidRDefault="005076F9" w:rsidP="006D178E">
      <w:pPr>
        <w:numPr>
          <w:ilvl w:val="0"/>
          <w:numId w:val="25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>Evitar comer alimentos</w:t>
      </w:r>
      <w:r>
        <w:rPr>
          <w:rFonts w:ascii="Arial" w:hAnsi="Arial" w:cs="Arial"/>
          <w:sz w:val="22"/>
          <w:szCs w:val="22"/>
        </w:rPr>
        <w:t xml:space="preserve"> </w:t>
      </w:r>
      <w:r w:rsidR="00BA286B" w:rsidRPr="00F5280F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egajosos (muito açucarados), duros </w:t>
      </w:r>
      <w:r w:rsidR="00BA286B" w:rsidRPr="00F5280F">
        <w:rPr>
          <w:rFonts w:ascii="Arial" w:hAnsi="Arial" w:cs="Arial"/>
          <w:sz w:val="22"/>
          <w:szCs w:val="22"/>
        </w:rPr>
        <w:t>(</w:t>
      </w:r>
      <w:proofErr w:type="gramStart"/>
      <w:r w:rsidR="00BA286B" w:rsidRPr="00F5280F">
        <w:rPr>
          <w:rFonts w:ascii="Arial" w:hAnsi="Arial" w:cs="Arial"/>
          <w:sz w:val="22"/>
          <w:szCs w:val="22"/>
        </w:rPr>
        <w:t>torradas,  biscoitos</w:t>
      </w:r>
      <w:proofErr w:type="gramEnd"/>
      <w:r w:rsidR="00BA286B" w:rsidRPr="00F5280F">
        <w:rPr>
          <w:rFonts w:ascii="Arial" w:hAnsi="Arial" w:cs="Arial"/>
          <w:sz w:val="22"/>
          <w:szCs w:val="22"/>
        </w:rPr>
        <w:t>),comidas ásperas;</w:t>
      </w:r>
    </w:p>
    <w:p w:rsidR="00BA286B" w:rsidRPr="00F5280F" w:rsidRDefault="00BA286B" w:rsidP="006D178E">
      <w:pPr>
        <w:numPr>
          <w:ilvl w:val="0"/>
          <w:numId w:val="25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 Evitar comer alimentos ácidos (tomate, ananás, sumo de fruta cítrica, etc.);</w:t>
      </w:r>
    </w:p>
    <w:p w:rsidR="00BA286B" w:rsidRPr="00F5280F" w:rsidRDefault="00BA286B" w:rsidP="006D178E">
      <w:pPr>
        <w:numPr>
          <w:ilvl w:val="0"/>
          <w:numId w:val="25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lastRenderedPageBreak/>
        <w:t>Prefira bebidas a temperatura ambiente ou geladas;</w:t>
      </w:r>
    </w:p>
    <w:p w:rsidR="00BA286B" w:rsidRPr="00F5280F" w:rsidRDefault="00BA286B" w:rsidP="006D178E">
      <w:pPr>
        <w:numPr>
          <w:ilvl w:val="0"/>
          <w:numId w:val="25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 Tomar bebidas suaves (sumo de frutas, leite);</w:t>
      </w:r>
    </w:p>
    <w:p w:rsidR="00BA286B" w:rsidRPr="00F5280F" w:rsidRDefault="00BA286B" w:rsidP="006D178E">
      <w:pPr>
        <w:numPr>
          <w:ilvl w:val="0"/>
          <w:numId w:val="25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 Se necessário usar uma palhinha para beber;</w:t>
      </w:r>
    </w:p>
    <w:p w:rsidR="00BA286B" w:rsidRPr="00F5280F" w:rsidRDefault="00BA286B" w:rsidP="006D178E">
      <w:pPr>
        <w:numPr>
          <w:ilvl w:val="0"/>
          <w:numId w:val="25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 Mastigar pequenos pedaços </w:t>
      </w:r>
      <w:proofErr w:type="gramStart"/>
      <w:r w:rsidRPr="00F5280F">
        <w:rPr>
          <w:rFonts w:ascii="Arial" w:hAnsi="Arial" w:cs="Arial"/>
          <w:sz w:val="22"/>
          <w:szCs w:val="22"/>
        </w:rPr>
        <w:t>de  papaia</w:t>
      </w:r>
      <w:proofErr w:type="gramEnd"/>
      <w:r w:rsidRPr="00F5280F">
        <w:rPr>
          <w:rFonts w:ascii="Arial" w:hAnsi="Arial" w:cs="Arial"/>
          <w:sz w:val="22"/>
          <w:szCs w:val="22"/>
        </w:rPr>
        <w:t xml:space="preserve"> para aliviar a dor;</w:t>
      </w:r>
    </w:p>
    <w:p w:rsidR="00BA286B" w:rsidRPr="00F5280F" w:rsidRDefault="00BA286B" w:rsidP="006D178E">
      <w:pPr>
        <w:numPr>
          <w:ilvl w:val="0"/>
          <w:numId w:val="25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Lavar a boca frequentemente </w:t>
      </w:r>
      <w:proofErr w:type="gramStart"/>
      <w:r w:rsidRPr="00F5280F">
        <w:rPr>
          <w:rFonts w:ascii="Arial" w:hAnsi="Arial" w:cs="Arial"/>
          <w:sz w:val="22"/>
          <w:szCs w:val="22"/>
        </w:rPr>
        <w:t>( para</w:t>
      </w:r>
      <w:proofErr w:type="gramEnd"/>
      <w:r w:rsidRPr="00F5280F">
        <w:rPr>
          <w:rFonts w:ascii="Arial" w:hAnsi="Arial" w:cs="Arial"/>
          <w:sz w:val="22"/>
          <w:szCs w:val="22"/>
        </w:rPr>
        <w:t xml:space="preserve"> além de lavar a boca, deve bochechar com água salgada ou bicarbonato);</w:t>
      </w:r>
    </w:p>
    <w:p w:rsidR="00BA286B" w:rsidRPr="00F5280F" w:rsidRDefault="00BA286B" w:rsidP="006D178E">
      <w:pPr>
        <w:numPr>
          <w:ilvl w:val="0"/>
          <w:numId w:val="25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Quando </w:t>
      </w:r>
      <w:r w:rsidR="005076F9" w:rsidRPr="00F5280F">
        <w:rPr>
          <w:rFonts w:ascii="Arial" w:hAnsi="Arial" w:cs="Arial"/>
          <w:sz w:val="22"/>
          <w:szCs w:val="22"/>
        </w:rPr>
        <w:t>suportável beba</w:t>
      </w:r>
      <w:r w:rsidRPr="00F5280F">
        <w:rPr>
          <w:rFonts w:ascii="Arial" w:hAnsi="Arial" w:cs="Arial"/>
          <w:sz w:val="22"/>
          <w:szCs w:val="22"/>
        </w:rPr>
        <w:t xml:space="preserve"> sumos ricos em vitamina C </w:t>
      </w:r>
      <w:r w:rsidR="005076F9" w:rsidRPr="00F5280F">
        <w:rPr>
          <w:rFonts w:ascii="Arial" w:hAnsi="Arial" w:cs="Arial"/>
          <w:sz w:val="22"/>
          <w:szCs w:val="22"/>
        </w:rPr>
        <w:t>(Laranja</w:t>
      </w:r>
      <w:r w:rsidRPr="00F5280F">
        <w:rPr>
          <w:rFonts w:ascii="Arial" w:hAnsi="Arial" w:cs="Arial"/>
          <w:sz w:val="22"/>
          <w:szCs w:val="22"/>
        </w:rPr>
        <w:t>, lima, tangerina), ajudam na cicatrização das feridas;</w:t>
      </w:r>
    </w:p>
    <w:p w:rsidR="00BA286B" w:rsidRPr="00F5280F" w:rsidRDefault="00BA286B" w:rsidP="00BA286B">
      <w:pPr>
        <w:rPr>
          <w:rFonts w:ascii="Arial" w:hAnsi="Arial" w:cs="Arial"/>
          <w:b/>
          <w:sz w:val="22"/>
          <w:szCs w:val="22"/>
        </w:rPr>
      </w:pPr>
      <w:r w:rsidRPr="00F5280F">
        <w:rPr>
          <w:rFonts w:ascii="Arial" w:hAnsi="Arial" w:cs="Arial"/>
          <w:b/>
          <w:sz w:val="22"/>
          <w:szCs w:val="22"/>
        </w:rPr>
        <w:t>O que fazer quando a pessoa sofre mudanças no seu paladar?</w:t>
      </w:r>
    </w:p>
    <w:p w:rsidR="00BA286B" w:rsidRPr="00F5280F" w:rsidRDefault="00BA286B" w:rsidP="006D178E">
      <w:pPr>
        <w:numPr>
          <w:ilvl w:val="0"/>
          <w:numId w:val="26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 Melhorar o sabor dos alimentos </w:t>
      </w:r>
      <w:proofErr w:type="spellStart"/>
      <w:r w:rsidRPr="00F5280F">
        <w:rPr>
          <w:rFonts w:ascii="Arial" w:hAnsi="Arial" w:cs="Arial"/>
          <w:sz w:val="22"/>
          <w:szCs w:val="22"/>
        </w:rPr>
        <w:t>atraves</w:t>
      </w:r>
      <w:proofErr w:type="spellEnd"/>
      <w:r w:rsidRPr="00F5280F">
        <w:rPr>
          <w:rFonts w:ascii="Arial" w:hAnsi="Arial" w:cs="Arial"/>
          <w:sz w:val="22"/>
          <w:szCs w:val="22"/>
        </w:rPr>
        <w:t xml:space="preserve"> do uso de temperos (salsa, coentros, etc.)</w:t>
      </w:r>
    </w:p>
    <w:p w:rsidR="00BA286B" w:rsidRPr="00F5280F" w:rsidRDefault="00BA286B" w:rsidP="006D178E">
      <w:pPr>
        <w:numPr>
          <w:ilvl w:val="0"/>
          <w:numId w:val="26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 Adicionar sumo de limão na comida, sempre que não tenha feridas na boca</w:t>
      </w:r>
    </w:p>
    <w:p w:rsidR="00BA286B" w:rsidRPr="00F5280F" w:rsidRDefault="00BA286B" w:rsidP="006D178E">
      <w:pPr>
        <w:numPr>
          <w:ilvl w:val="0"/>
          <w:numId w:val="26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 Praticar uma boa higiene oral;</w:t>
      </w:r>
    </w:p>
    <w:p w:rsidR="00BA286B" w:rsidRPr="00F5280F" w:rsidRDefault="00BA286B" w:rsidP="006D178E">
      <w:pPr>
        <w:numPr>
          <w:ilvl w:val="0"/>
          <w:numId w:val="26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>No caso particular da carne, se esta amargar, substitua por outras proteínas, como o feijão, amendoim, leite, aves, etc.</w:t>
      </w:r>
    </w:p>
    <w:p w:rsidR="00BA286B" w:rsidRPr="00F5280F" w:rsidRDefault="00BA286B" w:rsidP="006D178E">
      <w:pPr>
        <w:numPr>
          <w:ilvl w:val="0"/>
          <w:numId w:val="26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>Consumir líquidos ao longo do dia;</w:t>
      </w:r>
    </w:p>
    <w:p w:rsidR="00BA286B" w:rsidRPr="00F5280F" w:rsidRDefault="00BA286B" w:rsidP="006D178E">
      <w:pPr>
        <w:numPr>
          <w:ilvl w:val="0"/>
          <w:numId w:val="26"/>
        </w:numPr>
        <w:spacing w:after="200"/>
        <w:rPr>
          <w:rFonts w:ascii="Arial" w:hAnsi="Arial" w:cs="Arial"/>
          <w:sz w:val="22"/>
          <w:szCs w:val="22"/>
          <w:lang w:val="pt-BR"/>
        </w:rPr>
      </w:pPr>
      <w:r w:rsidRPr="00F5280F">
        <w:rPr>
          <w:rFonts w:ascii="Arial" w:hAnsi="Arial" w:cs="Arial"/>
          <w:sz w:val="22"/>
          <w:szCs w:val="22"/>
          <w:lang w:val="pt-BR"/>
        </w:rPr>
        <w:t xml:space="preserve">Umedecer os alimentos (pão, bolachas e outros) antes de </w:t>
      </w:r>
      <w:proofErr w:type="gramStart"/>
      <w:r w:rsidRPr="00F5280F">
        <w:rPr>
          <w:rFonts w:ascii="Arial" w:hAnsi="Arial" w:cs="Arial"/>
          <w:sz w:val="22"/>
          <w:szCs w:val="22"/>
          <w:lang w:val="pt-BR"/>
        </w:rPr>
        <w:t>consumir;.</w:t>
      </w:r>
      <w:proofErr w:type="gramEnd"/>
    </w:p>
    <w:p w:rsidR="00BA286B" w:rsidRPr="00F5280F" w:rsidRDefault="00BA286B" w:rsidP="00BA286B">
      <w:pPr>
        <w:rPr>
          <w:rFonts w:ascii="Arial" w:hAnsi="Arial" w:cs="Arial"/>
          <w:b/>
          <w:sz w:val="22"/>
          <w:szCs w:val="22"/>
        </w:rPr>
      </w:pPr>
      <w:r w:rsidRPr="00F5280F">
        <w:rPr>
          <w:rFonts w:ascii="Arial" w:hAnsi="Arial" w:cs="Arial"/>
          <w:b/>
          <w:sz w:val="22"/>
          <w:szCs w:val="22"/>
        </w:rPr>
        <w:t xml:space="preserve">O que fazer quando uma pessoa tem </w:t>
      </w:r>
      <w:proofErr w:type="spellStart"/>
      <w:r w:rsidRPr="00F5280F">
        <w:rPr>
          <w:rFonts w:ascii="Arial" w:hAnsi="Arial" w:cs="Arial"/>
          <w:b/>
          <w:sz w:val="22"/>
          <w:szCs w:val="22"/>
        </w:rPr>
        <w:t>diarréia</w:t>
      </w:r>
      <w:proofErr w:type="spellEnd"/>
      <w:r w:rsidRPr="00F5280F">
        <w:rPr>
          <w:rFonts w:ascii="Arial" w:hAnsi="Arial" w:cs="Arial"/>
          <w:b/>
          <w:sz w:val="22"/>
          <w:szCs w:val="22"/>
        </w:rPr>
        <w:t>?</w:t>
      </w:r>
    </w:p>
    <w:p w:rsidR="00BA286B" w:rsidRPr="00F5280F" w:rsidRDefault="00BA286B" w:rsidP="006D178E">
      <w:pPr>
        <w:numPr>
          <w:ilvl w:val="0"/>
          <w:numId w:val="27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>Tomar muitos líquidos, entre as refeições e após cada evacuação;</w:t>
      </w:r>
    </w:p>
    <w:p w:rsidR="00BA286B" w:rsidRPr="00F5280F" w:rsidRDefault="00BA286B" w:rsidP="006D178E">
      <w:pPr>
        <w:numPr>
          <w:ilvl w:val="0"/>
          <w:numId w:val="27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>Repor os sais minerais; para tal poderá comer banana, ananás, melão e batata (fontes de potássio);</w:t>
      </w:r>
    </w:p>
    <w:p w:rsidR="00BA286B" w:rsidRPr="00F5280F" w:rsidRDefault="00BA286B" w:rsidP="006D178E">
      <w:pPr>
        <w:numPr>
          <w:ilvl w:val="0"/>
          <w:numId w:val="27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Comer </w:t>
      </w:r>
      <w:r w:rsidR="005076F9" w:rsidRPr="00F5280F">
        <w:rPr>
          <w:rFonts w:ascii="Arial" w:hAnsi="Arial" w:cs="Arial"/>
          <w:sz w:val="22"/>
          <w:szCs w:val="22"/>
        </w:rPr>
        <w:t>alimentos a</w:t>
      </w:r>
      <w:r w:rsidRPr="00F5280F">
        <w:rPr>
          <w:rFonts w:ascii="Arial" w:hAnsi="Arial" w:cs="Arial"/>
          <w:sz w:val="22"/>
          <w:szCs w:val="22"/>
        </w:rPr>
        <w:t xml:space="preserve"> base de </w:t>
      </w:r>
      <w:r w:rsidR="005076F9" w:rsidRPr="00F5280F">
        <w:rPr>
          <w:rFonts w:ascii="Arial" w:hAnsi="Arial" w:cs="Arial"/>
          <w:sz w:val="22"/>
          <w:szCs w:val="22"/>
        </w:rPr>
        <w:t>cereais (arroz</w:t>
      </w:r>
      <w:r w:rsidRPr="00F5280F">
        <w:rPr>
          <w:rFonts w:ascii="Arial" w:hAnsi="Arial" w:cs="Arial"/>
          <w:sz w:val="22"/>
          <w:szCs w:val="22"/>
        </w:rPr>
        <w:t xml:space="preserve">, massas, </w:t>
      </w:r>
      <w:r w:rsidR="005076F9" w:rsidRPr="00F5280F">
        <w:rPr>
          <w:rFonts w:ascii="Arial" w:hAnsi="Arial" w:cs="Arial"/>
          <w:sz w:val="22"/>
          <w:szCs w:val="22"/>
        </w:rPr>
        <w:t>banana), fruta</w:t>
      </w:r>
      <w:r w:rsidRPr="00F5280F">
        <w:rPr>
          <w:rFonts w:ascii="Arial" w:hAnsi="Arial" w:cs="Arial"/>
          <w:sz w:val="22"/>
          <w:szCs w:val="22"/>
        </w:rPr>
        <w:t xml:space="preserve"> e legumes </w:t>
      </w:r>
      <w:r w:rsidR="005076F9" w:rsidRPr="00F5280F">
        <w:rPr>
          <w:rFonts w:ascii="Arial" w:hAnsi="Arial" w:cs="Arial"/>
          <w:sz w:val="22"/>
          <w:szCs w:val="22"/>
        </w:rPr>
        <w:t>descascados cozidos</w:t>
      </w:r>
      <w:r w:rsidRPr="00F5280F">
        <w:rPr>
          <w:rFonts w:ascii="Arial" w:hAnsi="Arial" w:cs="Arial"/>
          <w:sz w:val="22"/>
          <w:szCs w:val="22"/>
        </w:rPr>
        <w:t>;</w:t>
      </w:r>
    </w:p>
    <w:p w:rsidR="00BA286B" w:rsidRPr="00F5280F" w:rsidRDefault="00BA286B" w:rsidP="006D178E">
      <w:pPr>
        <w:numPr>
          <w:ilvl w:val="0"/>
          <w:numId w:val="27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>Evitar comer determinados tipo de fibras (pão integral, legumes crus, peles de fruta, feijão seco);</w:t>
      </w:r>
    </w:p>
    <w:p w:rsidR="00BA286B" w:rsidRPr="00F5280F" w:rsidRDefault="00BA286B" w:rsidP="006D178E">
      <w:pPr>
        <w:numPr>
          <w:ilvl w:val="0"/>
          <w:numId w:val="27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>Evitar o leite e lacticínios;</w:t>
      </w:r>
    </w:p>
    <w:p w:rsidR="00BA286B" w:rsidRPr="00F5280F" w:rsidRDefault="00BA286B" w:rsidP="006D178E">
      <w:pPr>
        <w:numPr>
          <w:ilvl w:val="0"/>
          <w:numId w:val="27"/>
        </w:numPr>
        <w:spacing w:after="200"/>
        <w:rPr>
          <w:rFonts w:ascii="Arial" w:hAnsi="Arial" w:cs="Arial"/>
          <w:sz w:val="22"/>
          <w:szCs w:val="22"/>
          <w:lang w:val="pt-BR"/>
        </w:rPr>
      </w:pPr>
      <w:r w:rsidRPr="00F5280F">
        <w:rPr>
          <w:rFonts w:ascii="Arial" w:hAnsi="Arial" w:cs="Arial"/>
          <w:sz w:val="22"/>
          <w:szCs w:val="22"/>
          <w:lang w:val="pt-BR"/>
        </w:rPr>
        <w:t>Lave e cozinhe bem os alimentos;</w:t>
      </w:r>
    </w:p>
    <w:p w:rsidR="00BA286B" w:rsidRPr="00F5280F" w:rsidRDefault="00BA286B" w:rsidP="006D178E">
      <w:pPr>
        <w:numPr>
          <w:ilvl w:val="0"/>
          <w:numId w:val="27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Comer pequenas </w:t>
      </w:r>
      <w:r w:rsidR="005076F9" w:rsidRPr="00F5280F">
        <w:rPr>
          <w:rFonts w:ascii="Arial" w:hAnsi="Arial" w:cs="Arial"/>
          <w:sz w:val="22"/>
          <w:szCs w:val="22"/>
        </w:rPr>
        <w:t>porções, mas</w:t>
      </w:r>
      <w:r w:rsidRPr="00F5280F">
        <w:rPr>
          <w:rFonts w:ascii="Arial" w:hAnsi="Arial" w:cs="Arial"/>
          <w:sz w:val="22"/>
          <w:szCs w:val="22"/>
        </w:rPr>
        <w:t xml:space="preserve"> com maior frequência;</w:t>
      </w:r>
    </w:p>
    <w:p w:rsidR="00BA286B" w:rsidRPr="00F5280F" w:rsidRDefault="00BA286B" w:rsidP="006D178E">
      <w:pPr>
        <w:numPr>
          <w:ilvl w:val="0"/>
          <w:numId w:val="27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Reduzir o consumo de gorduras e de açúcares durante o episódio de </w:t>
      </w:r>
      <w:r w:rsidR="005076F9" w:rsidRPr="00F5280F">
        <w:rPr>
          <w:rFonts w:ascii="Arial" w:hAnsi="Arial" w:cs="Arial"/>
          <w:sz w:val="22"/>
          <w:szCs w:val="22"/>
        </w:rPr>
        <w:t>diarreia</w:t>
      </w:r>
      <w:r w:rsidRPr="00F5280F">
        <w:rPr>
          <w:rFonts w:ascii="Arial" w:hAnsi="Arial" w:cs="Arial"/>
          <w:sz w:val="22"/>
          <w:szCs w:val="22"/>
        </w:rPr>
        <w:t xml:space="preserve">; </w:t>
      </w:r>
    </w:p>
    <w:p w:rsidR="00BA286B" w:rsidRPr="00F5280F" w:rsidRDefault="00BA286B" w:rsidP="006D178E">
      <w:pPr>
        <w:numPr>
          <w:ilvl w:val="0"/>
          <w:numId w:val="27"/>
        </w:numPr>
        <w:spacing w:after="200"/>
        <w:rPr>
          <w:rFonts w:ascii="Arial" w:hAnsi="Arial" w:cs="Arial"/>
          <w:sz w:val="22"/>
          <w:szCs w:val="22"/>
          <w:lang w:val="pt-BR"/>
        </w:rPr>
      </w:pPr>
      <w:r w:rsidRPr="00F5280F">
        <w:rPr>
          <w:rFonts w:ascii="Arial" w:hAnsi="Arial" w:cs="Arial"/>
          <w:sz w:val="22"/>
          <w:szCs w:val="22"/>
          <w:lang w:val="pt-BR"/>
        </w:rPr>
        <w:t>Evite o consumo de alimentos formadores de gases como: repolho, brócolis, couveflor, milho, pepino, refrescos e cervejas;</w:t>
      </w:r>
    </w:p>
    <w:p w:rsidR="00BA286B" w:rsidRPr="00F5280F" w:rsidRDefault="00BA286B" w:rsidP="006D178E">
      <w:pPr>
        <w:numPr>
          <w:ilvl w:val="0"/>
          <w:numId w:val="27"/>
        </w:numPr>
        <w:spacing w:after="200"/>
        <w:rPr>
          <w:rFonts w:ascii="Arial" w:hAnsi="Arial" w:cs="Arial"/>
          <w:sz w:val="22"/>
          <w:szCs w:val="22"/>
        </w:rPr>
      </w:pPr>
      <w:r w:rsidRPr="00F5280F">
        <w:rPr>
          <w:rFonts w:ascii="Arial" w:hAnsi="Arial" w:cs="Arial"/>
          <w:sz w:val="22"/>
          <w:szCs w:val="22"/>
        </w:rPr>
        <w:t xml:space="preserve">Consumir ao longo do dia Água de Arroz ou soro de </w:t>
      </w:r>
      <w:r w:rsidR="005076F9" w:rsidRPr="00F5280F">
        <w:rPr>
          <w:rFonts w:ascii="Arial" w:hAnsi="Arial" w:cs="Arial"/>
          <w:sz w:val="22"/>
          <w:szCs w:val="22"/>
        </w:rPr>
        <w:t>Reidratação</w:t>
      </w:r>
      <w:r w:rsidRPr="00F5280F">
        <w:rPr>
          <w:rFonts w:ascii="Arial" w:hAnsi="Arial" w:cs="Arial"/>
          <w:sz w:val="22"/>
          <w:szCs w:val="22"/>
        </w:rPr>
        <w:t xml:space="preserve"> Oral </w:t>
      </w:r>
      <w:proofErr w:type="gramStart"/>
      <w:r w:rsidRPr="00F5280F">
        <w:rPr>
          <w:rFonts w:ascii="Arial" w:hAnsi="Arial" w:cs="Arial"/>
          <w:sz w:val="22"/>
          <w:szCs w:val="22"/>
        </w:rPr>
        <w:t>( vide</w:t>
      </w:r>
      <w:proofErr w:type="gramEnd"/>
      <w:r w:rsidRPr="00F5280F">
        <w:rPr>
          <w:rFonts w:ascii="Arial" w:hAnsi="Arial" w:cs="Arial"/>
          <w:sz w:val="22"/>
          <w:szCs w:val="22"/>
        </w:rPr>
        <w:t xml:space="preserve"> receitas abaixo)</w:t>
      </w:r>
    </w:p>
    <w:p w:rsidR="00BA286B" w:rsidRPr="00F5280F" w:rsidRDefault="00BA286B" w:rsidP="00F5280F">
      <w:pPr>
        <w:autoSpaceDE w:val="0"/>
        <w:autoSpaceDN w:val="0"/>
        <w:adjustRightInd w:val="0"/>
        <w:ind w:left="2160"/>
        <w:rPr>
          <w:rFonts w:ascii="Arial" w:hAnsi="Arial" w:cs="Arial"/>
          <w:b/>
          <w:bCs/>
          <w:sz w:val="22"/>
          <w:szCs w:val="22"/>
          <w:lang w:val="pt-BR"/>
        </w:rPr>
      </w:pPr>
      <w:r w:rsidRPr="00F5280F">
        <w:rPr>
          <w:rFonts w:ascii="Arial" w:hAnsi="Arial" w:cs="Arial"/>
          <w:b/>
          <w:bCs/>
          <w:sz w:val="22"/>
          <w:szCs w:val="22"/>
          <w:lang w:val="pt-BR"/>
        </w:rPr>
        <w:t>Receita de soro caseiro para hidratação oral:</w:t>
      </w:r>
    </w:p>
    <w:p w:rsidR="00BA286B" w:rsidRPr="00F5280F" w:rsidRDefault="00BA286B" w:rsidP="00F5280F">
      <w:pPr>
        <w:autoSpaceDE w:val="0"/>
        <w:autoSpaceDN w:val="0"/>
        <w:adjustRightInd w:val="0"/>
        <w:ind w:left="2160"/>
        <w:rPr>
          <w:rFonts w:ascii="Arial" w:hAnsi="Arial" w:cs="Arial"/>
          <w:color w:val="000000"/>
          <w:sz w:val="22"/>
          <w:szCs w:val="22"/>
          <w:lang w:val="pt-BR"/>
        </w:rPr>
      </w:pPr>
      <w:r w:rsidRPr="00F5280F">
        <w:rPr>
          <w:rFonts w:ascii="Arial" w:hAnsi="Arial" w:cs="Arial"/>
          <w:color w:val="000000"/>
          <w:sz w:val="22"/>
          <w:szCs w:val="22"/>
          <w:lang w:val="pt-BR"/>
        </w:rPr>
        <w:t xml:space="preserve">• 1 </w:t>
      </w:r>
      <w:proofErr w:type="gramStart"/>
      <w:r w:rsidRPr="00F5280F">
        <w:rPr>
          <w:rFonts w:ascii="Arial" w:hAnsi="Arial" w:cs="Arial"/>
          <w:color w:val="000000"/>
          <w:sz w:val="22"/>
          <w:szCs w:val="22"/>
          <w:lang w:val="pt-BR"/>
        </w:rPr>
        <w:t>colher</w:t>
      </w:r>
      <w:proofErr w:type="gramEnd"/>
      <w:r w:rsidRPr="00F5280F">
        <w:rPr>
          <w:rFonts w:ascii="Arial" w:hAnsi="Arial" w:cs="Arial"/>
          <w:color w:val="000000"/>
          <w:sz w:val="22"/>
          <w:szCs w:val="22"/>
          <w:lang w:val="pt-BR"/>
        </w:rPr>
        <w:t xml:space="preserve"> de sopa de açúcar (rasa)</w:t>
      </w:r>
    </w:p>
    <w:p w:rsidR="00BA286B" w:rsidRPr="00F5280F" w:rsidRDefault="00BA286B" w:rsidP="00F5280F">
      <w:pPr>
        <w:autoSpaceDE w:val="0"/>
        <w:autoSpaceDN w:val="0"/>
        <w:adjustRightInd w:val="0"/>
        <w:ind w:left="2160"/>
        <w:rPr>
          <w:rFonts w:ascii="Arial" w:hAnsi="Arial" w:cs="Arial"/>
          <w:color w:val="000000"/>
          <w:sz w:val="22"/>
          <w:szCs w:val="22"/>
          <w:lang w:val="pt-BR"/>
        </w:rPr>
      </w:pPr>
      <w:r w:rsidRPr="00F5280F">
        <w:rPr>
          <w:rFonts w:ascii="Arial" w:hAnsi="Arial" w:cs="Arial"/>
          <w:color w:val="000000"/>
          <w:sz w:val="22"/>
          <w:szCs w:val="22"/>
          <w:lang w:val="pt-BR"/>
        </w:rPr>
        <w:t xml:space="preserve">• 1 </w:t>
      </w:r>
      <w:proofErr w:type="gramStart"/>
      <w:r w:rsidRPr="00F5280F">
        <w:rPr>
          <w:rFonts w:ascii="Arial" w:hAnsi="Arial" w:cs="Arial"/>
          <w:color w:val="000000"/>
          <w:sz w:val="22"/>
          <w:szCs w:val="22"/>
          <w:lang w:val="pt-BR"/>
        </w:rPr>
        <w:t>colher</w:t>
      </w:r>
      <w:proofErr w:type="gramEnd"/>
      <w:r w:rsidRPr="00F5280F">
        <w:rPr>
          <w:rFonts w:ascii="Arial" w:hAnsi="Arial" w:cs="Arial"/>
          <w:color w:val="000000"/>
          <w:sz w:val="22"/>
          <w:szCs w:val="22"/>
          <w:lang w:val="pt-BR"/>
        </w:rPr>
        <w:t xml:space="preserve"> de chá de sal (rasa)</w:t>
      </w:r>
    </w:p>
    <w:p w:rsidR="00BA286B" w:rsidRPr="00F5280F" w:rsidRDefault="00BA286B" w:rsidP="00F5280F">
      <w:pPr>
        <w:ind w:left="2160"/>
        <w:rPr>
          <w:rFonts w:ascii="Arial" w:hAnsi="Arial" w:cs="Arial"/>
          <w:sz w:val="22"/>
          <w:szCs w:val="22"/>
          <w:lang w:val="pt-BR"/>
        </w:rPr>
      </w:pPr>
      <w:r w:rsidRPr="00F5280F">
        <w:rPr>
          <w:rFonts w:ascii="Arial" w:hAnsi="Arial" w:cs="Arial"/>
          <w:color w:val="000000"/>
          <w:sz w:val="22"/>
          <w:szCs w:val="22"/>
          <w:lang w:val="pt-BR"/>
        </w:rPr>
        <w:t xml:space="preserve">• 1 </w:t>
      </w:r>
      <w:proofErr w:type="gramStart"/>
      <w:r w:rsidRPr="00F5280F">
        <w:rPr>
          <w:rFonts w:ascii="Arial" w:hAnsi="Arial" w:cs="Arial"/>
          <w:color w:val="000000"/>
          <w:sz w:val="22"/>
          <w:szCs w:val="22"/>
          <w:lang w:val="pt-BR"/>
        </w:rPr>
        <w:t>copo</w:t>
      </w:r>
      <w:proofErr w:type="gramEnd"/>
      <w:r w:rsidRPr="00F5280F">
        <w:rPr>
          <w:rFonts w:ascii="Arial" w:hAnsi="Arial" w:cs="Arial"/>
          <w:color w:val="000000"/>
          <w:sz w:val="22"/>
          <w:szCs w:val="22"/>
          <w:lang w:val="pt-BR"/>
        </w:rPr>
        <w:t xml:space="preserve"> de água filtrada ou fervida (200 ml).</w:t>
      </w:r>
    </w:p>
    <w:p w:rsidR="00BA286B" w:rsidRPr="00F5280F" w:rsidRDefault="00BA286B" w:rsidP="00F5280F">
      <w:pPr>
        <w:autoSpaceDE w:val="0"/>
        <w:autoSpaceDN w:val="0"/>
        <w:adjustRightInd w:val="0"/>
        <w:ind w:left="2160"/>
        <w:rPr>
          <w:rFonts w:ascii="Arial" w:hAnsi="Arial" w:cs="Arial"/>
          <w:b/>
          <w:bCs/>
          <w:sz w:val="22"/>
          <w:szCs w:val="22"/>
          <w:lang w:val="pt-BR"/>
        </w:rPr>
      </w:pPr>
      <w:r w:rsidRPr="00F5280F">
        <w:rPr>
          <w:rFonts w:ascii="Arial" w:hAnsi="Arial" w:cs="Arial"/>
          <w:b/>
          <w:bCs/>
          <w:sz w:val="22"/>
          <w:szCs w:val="22"/>
          <w:lang w:val="pt-BR"/>
        </w:rPr>
        <w:t>Receita da Água de Arroz:</w:t>
      </w:r>
    </w:p>
    <w:p w:rsidR="00BA286B" w:rsidRPr="00F5280F" w:rsidRDefault="00BA286B" w:rsidP="00F5280F">
      <w:pPr>
        <w:autoSpaceDE w:val="0"/>
        <w:autoSpaceDN w:val="0"/>
        <w:adjustRightInd w:val="0"/>
        <w:ind w:left="2160"/>
        <w:rPr>
          <w:rFonts w:ascii="Arial" w:hAnsi="Arial" w:cs="Arial"/>
          <w:color w:val="000000"/>
          <w:sz w:val="22"/>
          <w:szCs w:val="22"/>
          <w:lang w:val="pt-BR"/>
        </w:rPr>
      </w:pPr>
      <w:r w:rsidRPr="00F5280F">
        <w:rPr>
          <w:rFonts w:ascii="Arial" w:hAnsi="Arial" w:cs="Arial"/>
          <w:color w:val="000000"/>
          <w:sz w:val="22"/>
          <w:szCs w:val="22"/>
          <w:lang w:val="pt-BR"/>
        </w:rPr>
        <w:t xml:space="preserve">• 1 </w:t>
      </w:r>
      <w:proofErr w:type="gramStart"/>
      <w:r w:rsidRPr="00F5280F">
        <w:rPr>
          <w:rFonts w:ascii="Arial" w:hAnsi="Arial" w:cs="Arial"/>
          <w:color w:val="000000"/>
          <w:sz w:val="22"/>
          <w:szCs w:val="22"/>
          <w:lang w:val="pt-BR"/>
        </w:rPr>
        <w:t>colher</w:t>
      </w:r>
      <w:proofErr w:type="gramEnd"/>
      <w:r w:rsidRPr="00F5280F">
        <w:rPr>
          <w:rFonts w:ascii="Arial" w:hAnsi="Arial" w:cs="Arial"/>
          <w:color w:val="000000"/>
          <w:sz w:val="22"/>
          <w:szCs w:val="22"/>
          <w:lang w:val="pt-BR"/>
        </w:rPr>
        <w:t xml:space="preserve"> de sopa de farinha de arroz (cheia)</w:t>
      </w:r>
    </w:p>
    <w:p w:rsidR="00BA286B" w:rsidRPr="00F5280F" w:rsidRDefault="00BA286B" w:rsidP="00F5280F">
      <w:pPr>
        <w:autoSpaceDE w:val="0"/>
        <w:autoSpaceDN w:val="0"/>
        <w:adjustRightInd w:val="0"/>
        <w:ind w:left="2160"/>
        <w:rPr>
          <w:rFonts w:ascii="Arial" w:hAnsi="Arial" w:cs="Arial"/>
          <w:color w:val="000000"/>
          <w:sz w:val="22"/>
          <w:szCs w:val="22"/>
          <w:lang w:val="pt-BR"/>
        </w:rPr>
      </w:pPr>
      <w:r w:rsidRPr="00F5280F">
        <w:rPr>
          <w:rFonts w:ascii="Arial" w:hAnsi="Arial" w:cs="Arial"/>
          <w:color w:val="000000"/>
          <w:sz w:val="22"/>
          <w:szCs w:val="22"/>
          <w:lang w:val="pt-BR"/>
        </w:rPr>
        <w:t xml:space="preserve">• 200 </w:t>
      </w:r>
      <w:proofErr w:type="gramStart"/>
      <w:r w:rsidRPr="00F5280F">
        <w:rPr>
          <w:rFonts w:ascii="Arial" w:hAnsi="Arial" w:cs="Arial"/>
          <w:color w:val="000000"/>
          <w:sz w:val="22"/>
          <w:szCs w:val="22"/>
          <w:lang w:val="pt-BR"/>
        </w:rPr>
        <w:t>ml</w:t>
      </w:r>
      <w:proofErr w:type="gramEnd"/>
      <w:r w:rsidRPr="00F5280F">
        <w:rPr>
          <w:rFonts w:ascii="Arial" w:hAnsi="Arial" w:cs="Arial"/>
          <w:color w:val="000000"/>
          <w:sz w:val="22"/>
          <w:szCs w:val="22"/>
          <w:lang w:val="pt-BR"/>
        </w:rPr>
        <w:t xml:space="preserve"> de água</w:t>
      </w:r>
    </w:p>
    <w:p w:rsidR="00BA286B" w:rsidRPr="00F5280F" w:rsidRDefault="00BA286B" w:rsidP="00F5280F">
      <w:pPr>
        <w:autoSpaceDE w:val="0"/>
        <w:autoSpaceDN w:val="0"/>
        <w:adjustRightInd w:val="0"/>
        <w:ind w:left="2160"/>
        <w:rPr>
          <w:rFonts w:ascii="Arial" w:hAnsi="Arial" w:cs="Arial"/>
          <w:color w:val="000000"/>
          <w:sz w:val="22"/>
          <w:szCs w:val="22"/>
          <w:lang w:val="pt-BR"/>
        </w:rPr>
      </w:pPr>
      <w:r w:rsidRPr="00F5280F">
        <w:rPr>
          <w:rFonts w:ascii="Arial" w:hAnsi="Arial" w:cs="Arial"/>
          <w:color w:val="000000"/>
          <w:sz w:val="22"/>
          <w:szCs w:val="22"/>
          <w:lang w:val="pt-BR"/>
        </w:rPr>
        <w:t xml:space="preserve">• ½ </w:t>
      </w:r>
      <w:proofErr w:type="gramStart"/>
      <w:r w:rsidRPr="00F5280F">
        <w:rPr>
          <w:rFonts w:ascii="Arial" w:hAnsi="Arial" w:cs="Arial"/>
          <w:color w:val="000000"/>
          <w:sz w:val="22"/>
          <w:szCs w:val="22"/>
          <w:lang w:val="pt-BR"/>
        </w:rPr>
        <w:t>colher</w:t>
      </w:r>
      <w:proofErr w:type="gramEnd"/>
      <w:r w:rsidRPr="00F5280F">
        <w:rPr>
          <w:rFonts w:ascii="Arial" w:hAnsi="Arial" w:cs="Arial"/>
          <w:color w:val="000000"/>
          <w:sz w:val="22"/>
          <w:szCs w:val="22"/>
          <w:lang w:val="pt-BR"/>
        </w:rPr>
        <w:t xml:space="preserve"> de chá de açúcar (rasa)</w:t>
      </w:r>
    </w:p>
    <w:p w:rsidR="00BA286B" w:rsidRPr="00F5280F" w:rsidRDefault="00BA286B" w:rsidP="00F5280F">
      <w:pPr>
        <w:autoSpaceDE w:val="0"/>
        <w:autoSpaceDN w:val="0"/>
        <w:adjustRightInd w:val="0"/>
        <w:ind w:left="2160"/>
        <w:rPr>
          <w:rFonts w:ascii="Arial" w:hAnsi="Arial" w:cs="Arial"/>
          <w:color w:val="000000"/>
          <w:sz w:val="22"/>
          <w:szCs w:val="22"/>
          <w:lang w:val="pt-BR"/>
        </w:rPr>
      </w:pPr>
      <w:r w:rsidRPr="00F5280F">
        <w:rPr>
          <w:rFonts w:ascii="Arial" w:hAnsi="Arial" w:cs="Arial"/>
          <w:color w:val="000000"/>
          <w:sz w:val="22"/>
          <w:szCs w:val="22"/>
          <w:lang w:val="pt-BR"/>
        </w:rPr>
        <w:lastRenderedPageBreak/>
        <w:t xml:space="preserve">• 1 </w:t>
      </w:r>
      <w:proofErr w:type="gramStart"/>
      <w:r w:rsidRPr="00F5280F">
        <w:rPr>
          <w:rFonts w:ascii="Arial" w:hAnsi="Arial" w:cs="Arial"/>
          <w:color w:val="000000"/>
          <w:sz w:val="22"/>
          <w:szCs w:val="22"/>
          <w:lang w:val="pt-BR"/>
        </w:rPr>
        <w:t>colher</w:t>
      </w:r>
      <w:proofErr w:type="gramEnd"/>
      <w:r w:rsidRPr="00F5280F">
        <w:rPr>
          <w:rFonts w:ascii="Arial" w:hAnsi="Arial" w:cs="Arial"/>
          <w:color w:val="000000"/>
          <w:sz w:val="22"/>
          <w:szCs w:val="22"/>
          <w:lang w:val="pt-BR"/>
        </w:rPr>
        <w:t xml:space="preserve"> de chá de óleo vegetal</w:t>
      </w:r>
    </w:p>
    <w:p w:rsidR="00BA286B" w:rsidRPr="00F5280F" w:rsidRDefault="00BA286B" w:rsidP="00F5280F">
      <w:pPr>
        <w:autoSpaceDE w:val="0"/>
        <w:autoSpaceDN w:val="0"/>
        <w:adjustRightInd w:val="0"/>
        <w:ind w:left="2160"/>
        <w:rPr>
          <w:rFonts w:ascii="Arial" w:hAnsi="Arial" w:cs="Arial"/>
          <w:color w:val="000000"/>
          <w:sz w:val="22"/>
          <w:szCs w:val="22"/>
          <w:lang w:val="pt-BR"/>
        </w:rPr>
      </w:pPr>
      <w:r w:rsidRPr="00F5280F">
        <w:rPr>
          <w:rFonts w:ascii="Arial" w:hAnsi="Arial" w:cs="Arial"/>
          <w:color w:val="000000"/>
          <w:sz w:val="22"/>
          <w:szCs w:val="22"/>
          <w:lang w:val="pt-BR"/>
        </w:rPr>
        <w:t>Dilua a colher de farinha de arroz em 100 ml de água, leve</w:t>
      </w:r>
    </w:p>
    <w:p w:rsidR="00BA286B" w:rsidRPr="00F5280F" w:rsidRDefault="00BA286B" w:rsidP="00F5280F">
      <w:pPr>
        <w:autoSpaceDE w:val="0"/>
        <w:autoSpaceDN w:val="0"/>
        <w:adjustRightInd w:val="0"/>
        <w:ind w:left="2160"/>
        <w:rPr>
          <w:rFonts w:ascii="Arial" w:hAnsi="Arial" w:cs="Arial"/>
          <w:color w:val="000000"/>
          <w:sz w:val="22"/>
          <w:szCs w:val="22"/>
          <w:lang w:val="pt-BR"/>
        </w:rPr>
      </w:pPr>
      <w:proofErr w:type="gramStart"/>
      <w:r w:rsidRPr="00F5280F">
        <w:rPr>
          <w:rFonts w:ascii="Arial" w:hAnsi="Arial" w:cs="Arial"/>
          <w:color w:val="000000"/>
          <w:sz w:val="22"/>
          <w:szCs w:val="22"/>
          <w:lang w:val="pt-BR"/>
        </w:rPr>
        <w:t>ao</w:t>
      </w:r>
      <w:proofErr w:type="gramEnd"/>
      <w:r w:rsidRPr="00F5280F">
        <w:rPr>
          <w:rFonts w:ascii="Arial" w:hAnsi="Arial" w:cs="Arial"/>
          <w:color w:val="000000"/>
          <w:sz w:val="22"/>
          <w:szCs w:val="22"/>
          <w:lang w:val="pt-BR"/>
        </w:rPr>
        <w:t xml:space="preserve"> fogo e deixe a ferver por 3-4 minutos. </w:t>
      </w:r>
    </w:p>
    <w:p w:rsidR="00BA286B" w:rsidRPr="00F5280F" w:rsidRDefault="00BA286B" w:rsidP="00F5280F">
      <w:pPr>
        <w:autoSpaceDE w:val="0"/>
        <w:autoSpaceDN w:val="0"/>
        <w:adjustRightInd w:val="0"/>
        <w:ind w:left="2160"/>
        <w:rPr>
          <w:rFonts w:ascii="Arial" w:hAnsi="Arial" w:cs="Arial"/>
          <w:color w:val="000000"/>
          <w:sz w:val="22"/>
          <w:szCs w:val="22"/>
          <w:lang w:val="pt-BR"/>
        </w:rPr>
      </w:pPr>
      <w:r w:rsidRPr="00F5280F">
        <w:rPr>
          <w:rFonts w:ascii="Arial" w:hAnsi="Arial" w:cs="Arial"/>
          <w:color w:val="000000"/>
          <w:sz w:val="22"/>
          <w:szCs w:val="22"/>
          <w:lang w:val="pt-BR"/>
        </w:rPr>
        <w:t>Deixe esfriar,</w:t>
      </w:r>
      <w:r w:rsidR="005076F9" w:rsidRPr="00F5280F">
        <w:rPr>
          <w:rFonts w:ascii="Arial" w:hAnsi="Arial" w:cs="Arial"/>
          <w:color w:val="000000"/>
          <w:sz w:val="22"/>
          <w:szCs w:val="22"/>
          <w:lang w:val="pt-BR"/>
        </w:rPr>
        <w:t>e acrescente</w:t>
      </w:r>
      <w:r w:rsidRPr="00F5280F">
        <w:rPr>
          <w:rFonts w:ascii="Arial" w:hAnsi="Arial" w:cs="Arial"/>
          <w:color w:val="000000"/>
          <w:sz w:val="22"/>
          <w:szCs w:val="22"/>
          <w:lang w:val="pt-BR"/>
        </w:rPr>
        <w:t xml:space="preserve"> o restante da água, o açúcar e o óleo. Misture bem</w:t>
      </w:r>
    </w:p>
    <w:p w:rsidR="00BA286B" w:rsidRPr="00F5280F" w:rsidRDefault="00BA286B" w:rsidP="00F5280F">
      <w:pPr>
        <w:autoSpaceDE w:val="0"/>
        <w:autoSpaceDN w:val="0"/>
        <w:adjustRightInd w:val="0"/>
        <w:ind w:left="2160"/>
        <w:rPr>
          <w:rFonts w:ascii="Arial" w:hAnsi="Arial" w:cs="Arial"/>
          <w:color w:val="000000"/>
          <w:sz w:val="22"/>
          <w:szCs w:val="22"/>
          <w:lang w:val="pt-BR"/>
        </w:rPr>
      </w:pPr>
      <w:proofErr w:type="gramStart"/>
      <w:r w:rsidRPr="00F5280F">
        <w:rPr>
          <w:rFonts w:ascii="Arial" w:hAnsi="Arial" w:cs="Arial"/>
          <w:color w:val="000000"/>
          <w:sz w:val="22"/>
          <w:szCs w:val="22"/>
          <w:lang w:val="pt-BR"/>
        </w:rPr>
        <w:t>até</w:t>
      </w:r>
      <w:proofErr w:type="gramEnd"/>
      <w:r w:rsidRPr="00F5280F">
        <w:rPr>
          <w:rFonts w:ascii="Arial" w:hAnsi="Arial" w:cs="Arial"/>
          <w:color w:val="000000"/>
          <w:sz w:val="22"/>
          <w:szCs w:val="22"/>
          <w:lang w:val="pt-BR"/>
        </w:rPr>
        <w:t xml:space="preserve"> ficar homogêneo. </w:t>
      </w:r>
    </w:p>
    <w:p w:rsidR="00BA286B" w:rsidRPr="00F5280F" w:rsidRDefault="00BA286B" w:rsidP="00F5280F">
      <w:pPr>
        <w:autoSpaceDE w:val="0"/>
        <w:autoSpaceDN w:val="0"/>
        <w:adjustRightInd w:val="0"/>
        <w:ind w:left="2160"/>
        <w:rPr>
          <w:rFonts w:ascii="Arial" w:hAnsi="Arial" w:cs="Arial"/>
          <w:color w:val="000000"/>
          <w:sz w:val="22"/>
          <w:szCs w:val="22"/>
          <w:lang w:val="pt-BR"/>
        </w:rPr>
      </w:pPr>
      <w:r w:rsidRPr="00F5280F">
        <w:rPr>
          <w:rFonts w:ascii="Arial" w:hAnsi="Arial" w:cs="Arial"/>
          <w:color w:val="000000"/>
          <w:sz w:val="22"/>
          <w:szCs w:val="22"/>
          <w:lang w:val="pt-BR"/>
        </w:rPr>
        <w:t>Deve Consumir ao longo do dia em pequenas porções.</w:t>
      </w:r>
    </w:p>
    <w:p w:rsidR="00BA286B" w:rsidRPr="00F5280F" w:rsidRDefault="00BA286B" w:rsidP="00F5280F">
      <w:pPr>
        <w:autoSpaceDE w:val="0"/>
        <w:autoSpaceDN w:val="0"/>
        <w:adjustRightInd w:val="0"/>
        <w:ind w:left="2160"/>
        <w:rPr>
          <w:rFonts w:ascii="Arial" w:hAnsi="Arial" w:cs="Arial"/>
          <w:sz w:val="22"/>
          <w:szCs w:val="22"/>
        </w:rPr>
      </w:pPr>
    </w:p>
    <w:p w:rsidR="00BA286B" w:rsidRPr="00F5280F" w:rsidRDefault="00BA286B" w:rsidP="00BA286B">
      <w:pPr>
        <w:rPr>
          <w:rFonts w:ascii="Arial" w:hAnsi="Arial" w:cs="Arial"/>
          <w:b/>
          <w:sz w:val="22"/>
          <w:szCs w:val="22"/>
        </w:rPr>
      </w:pPr>
      <w:r w:rsidRPr="00F5280F">
        <w:rPr>
          <w:rFonts w:ascii="Arial" w:hAnsi="Arial" w:cs="Arial"/>
          <w:b/>
          <w:sz w:val="22"/>
          <w:szCs w:val="22"/>
        </w:rPr>
        <w:t>O que fazer quando uma pessoa tem suores noturnos ou febre?</w:t>
      </w:r>
    </w:p>
    <w:p w:rsidR="00BA286B" w:rsidRPr="006843D5" w:rsidRDefault="00BA286B" w:rsidP="006843D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pt-BR"/>
        </w:rPr>
      </w:pPr>
      <w:r w:rsidRPr="006843D5">
        <w:rPr>
          <w:rFonts w:ascii="Arial" w:hAnsi="Arial" w:cs="Arial"/>
          <w:color w:val="000000"/>
          <w:sz w:val="22"/>
          <w:szCs w:val="22"/>
          <w:lang w:val="pt-BR"/>
        </w:rPr>
        <w:t>Aumentar a ingestão de líquidos, como água, sumos de frutas frescas, sumos de vegetais ou água de coco, para repor os minerais perdidos durante a sudorese intensa (suores) ou a febre. Consuma pelo menos 3 litros de líquidos ao dia.</w:t>
      </w:r>
    </w:p>
    <w:p w:rsidR="00BA286B" w:rsidRPr="006843D5" w:rsidRDefault="00BA286B" w:rsidP="006843D5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  <w:lang w:val="pt-BR"/>
        </w:rPr>
      </w:pPr>
      <w:r w:rsidRPr="006843D5">
        <w:rPr>
          <w:rFonts w:ascii="Arial" w:hAnsi="Arial" w:cs="Arial"/>
          <w:color w:val="000000"/>
          <w:sz w:val="22"/>
          <w:szCs w:val="22"/>
          <w:lang w:val="pt-BR"/>
        </w:rPr>
        <w:t>Tenha uma alimentação variada, nos horários habituais,</w:t>
      </w:r>
    </w:p>
    <w:p w:rsidR="00BA286B" w:rsidRPr="006843D5" w:rsidRDefault="00BA286B" w:rsidP="006843D5">
      <w:pPr>
        <w:pStyle w:val="ListParagraph"/>
        <w:numPr>
          <w:ilvl w:val="0"/>
          <w:numId w:val="42"/>
        </w:numPr>
        <w:rPr>
          <w:rFonts w:ascii="Arial" w:hAnsi="Arial" w:cs="Arial"/>
          <w:color w:val="000000"/>
          <w:sz w:val="22"/>
          <w:szCs w:val="22"/>
          <w:lang w:val="pt-BR"/>
        </w:rPr>
      </w:pPr>
      <w:r w:rsidRPr="006843D5">
        <w:rPr>
          <w:rFonts w:ascii="Arial" w:hAnsi="Arial" w:cs="Arial"/>
          <w:color w:val="000000"/>
          <w:sz w:val="22"/>
          <w:szCs w:val="22"/>
          <w:lang w:val="pt-BR"/>
        </w:rPr>
        <w:t>Aumente o consumo de alimentos energéticos como pães, massas, etc;</w:t>
      </w:r>
    </w:p>
    <w:p w:rsidR="00BA286B" w:rsidRPr="00F5280F" w:rsidRDefault="00BA286B" w:rsidP="006843D5">
      <w:pPr>
        <w:ind w:left="720"/>
        <w:rPr>
          <w:rFonts w:ascii="Arial" w:hAnsi="Arial" w:cs="Arial"/>
          <w:b/>
          <w:sz w:val="22"/>
          <w:szCs w:val="22"/>
        </w:rPr>
      </w:pPr>
    </w:p>
    <w:p w:rsidR="00BA286B" w:rsidRPr="00F5280F" w:rsidRDefault="00BA286B" w:rsidP="00BA286B">
      <w:pPr>
        <w:rPr>
          <w:rFonts w:ascii="Arial" w:hAnsi="Arial" w:cs="Arial"/>
          <w:b/>
          <w:sz w:val="22"/>
          <w:szCs w:val="22"/>
        </w:rPr>
      </w:pPr>
      <w:r w:rsidRPr="00F5280F">
        <w:rPr>
          <w:rFonts w:ascii="Arial" w:hAnsi="Arial" w:cs="Arial"/>
          <w:b/>
          <w:sz w:val="22"/>
          <w:szCs w:val="22"/>
        </w:rPr>
        <w:t xml:space="preserve">O que fazer quando uma pessoa tem </w:t>
      </w:r>
      <w:proofErr w:type="spellStart"/>
      <w:r w:rsidRPr="00F5280F">
        <w:rPr>
          <w:rFonts w:ascii="Arial" w:hAnsi="Arial" w:cs="Arial"/>
          <w:b/>
          <w:sz w:val="22"/>
          <w:szCs w:val="22"/>
        </w:rPr>
        <w:t>lipodistrofia</w:t>
      </w:r>
      <w:proofErr w:type="spellEnd"/>
      <w:r w:rsidRPr="00F5280F">
        <w:rPr>
          <w:rFonts w:ascii="Arial" w:hAnsi="Arial" w:cs="Arial"/>
          <w:b/>
          <w:sz w:val="22"/>
          <w:szCs w:val="22"/>
        </w:rPr>
        <w:t>?</w:t>
      </w:r>
    </w:p>
    <w:p w:rsidR="006843D5" w:rsidRDefault="00BA286B" w:rsidP="006D178E">
      <w:pPr>
        <w:numPr>
          <w:ilvl w:val="0"/>
          <w:numId w:val="28"/>
        </w:numPr>
        <w:autoSpaceDE w:val="0"/>
        <w:autoSpaceDN w:val="0"/>
        <w:adjustRightInd w:val="0"/>
        <w:spacing w:after="200"/>
        <w:rPr>
          <w:rFonts w:ascii="Arial" w:hAnsi="Arial" w:cs="Arial"/>
          <w:sz w:val="22"/>
          <w:szCs w:val="22"/>
          <w:lang w:val="pt-BR"/>
        </w:rPr>
      </w:pPr>
      <w:r w:rsidRPr="006843D5">
        <w:rPr>
          <w:rFonts w:ascii="Arial" w:hAnsi="Arial" w:cs="Arial"/>
          <w:sz w:val="22"/>
          <w:szCs w:val="22"/>
          <w:lang w:val="pt-BR"/>
        </w:rPr>
        <w:t>Evitar consumir alimentos gordurosos, frituras e ovos (gemas). Tenha uma alimentação saudável;</w:t>
      </w:r>
    </w:p>
    <w:p w:rsidR="00BA286B" w:rsidRPr="006843D5" w:rsidRDefault="00BA286B" w:rsidP="006843D5">
      <w:pPr>
        <w:numPr>
          <w:ilvl w:val="0"/>
          <w:numId w:val="28"/>
        </w:numPr>
        <w:autoSpaceDE w:val="0"/>
        <w:autoSpaceDN w:val="0"/>
        <w:adjustRightInd w:val="0"/>
        <w:spacing w:after="200"/>
        <w:rPr>
          <w:rFonts w:ascii="Arial" w:hAnsi="Arial" w:cs="Arial"/>
          <w:sz w:val="22"/>
          <w:szCs w:val="22"/>
          <w:lang w:val="pt-BR"/>
        </w:rPr>
      </w:pPr>
      <w:r w:rsidRPr="006843D5">
        <w:rPr>
          <w:rFonts w:ascii="Arial" w:hAnsi="Arial" w:cs="Arial"/>
          <w:sz w:val="22"/>
          <w:szCs w:val="22"/>
          <w:lang w:val="pt-BR"/>
        </w:rPr>
        <w:t xml:space="preserve">Cuide da saúde emocional;Incorpar aos hábitos de vida a actividade física regular (caminhar, andar de bicicleta, corrida leve e outras). </w:t>
      </w:r>
    </w:p>
    <w:p w:rsidR="003E782D" w:rsidRPr="00BD7CC1" w:rsidRDefault="003E782D" w:rsidP="002A2DB3">
      <w:pPr>
        <w:pStyle w:val="StyleArial14ptBoldJustified"/>
        <w:spacing w:before="360" w:after="240" w:line="276" w:lineRule="auto"/>
        <w:rPr>
          <w:rFonts w:ascii="Book Antiqua" w:hAnsi="Book Antiqua" w:cs="Arial"/>
          <w:sz w:val="26"/>
          <w:szCs w:val="26"/>
        </w:rPr>
      </w:pPr>
      <w:r w:rsidRPr="00BD7CC1">
        <w:rPr>
          <w:rFonts w:ascii="Book Antiqua" w:hAnsi="Book Antiqua" w:cs="Arial"/>
          <w:sz w:val="26"/>
          <w:szCs w:val="26"/>
        </w:rPr>
        <w:t xml:space="preserve">O Uso do Algoritmo de Baixo Peso e </w:t>
      </w:r>
      <w:r w:rsidR="00D47E2C">
        <w:rPr>
          <w:rFonts w:ascii="Book Antiqua" w:hAnsi="Book Antiqua" w:cs="Arial"/>
          <w:sz w:val="26"/>
          <w:szCs w:val="26"/>
        </w:rPr>
        <w:t>Desnutrição</w:t>
      </w:r>
      <w:r w:rsidRPr="00BD7CC1">
        <w:rPr>
          <w:rFonts w:ascii="Book Antiqua" w:hAnsi="Book Antiqua" w:cs="Arial"/>
          <w:sz w:val="26"/>
          <w:szCs w:val="26"/>
        </w:rPr>
        <w:t xml:space="preserve">  </w:t>
      </w:r>
    </w:p>
    <w:p w:rsidR="003E782D" w:rsidRPr="00FF2FBA" w:rsidRDefault="003E782D" w:rsidP="00FF2FBA">
      <w:pPr>
        <w:pStyle w:val="ColorfulList-Accent11"/>
        <w:ind w:left="0"/>
        <w:jc w:val="both"/>
        <w:rPr>
          <w:rFonts w:ascii="Arial" w:hAnsi="Arial" w:cs="Arial"/>
          <w:b/>
          <w:sz w:val="22"/>
          <w:szCs w:val="22"/>
        </w:rPr>
      </w:pPr>
      <w:r w:rsidRPr="00FF2FBA">
        <w:rPr>
          <w:rFonts w:ascii="Arial" w:hAnsi="Arial" w:cs="Arial"/>
          <w:b/>
          <w:sz w:val="22"/>
          <w:szCs w:val="22"/>
        </w:rPr>
        <w:t>Orientação geral:</w:t>
      </w:r>
    </w:p>
    <w:p w:rsidR="003E782D" w:rsidRPr="00FF2FBA" w:rsidRDefault="003E782D" w:rsidP="00FF2FBA">
      <w:pPr>
        <w:pStyle w:val="ColorfulList-Accent11"/>
        <w:spacing w:before="120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>No diagnóstico e classificação d</w:t>
      </w:r>
      <w:r w:rsidR="00D44610" w:rsidRPr="00FF2FBA">
        <w:rPr>
          <w:rFonts w:ascii="Arial" w:hAnsi="Arial" w:cs="Arial"/>
          <w:sz w:val="22"/>
          <w:szCs w:val="22"/>
        </w:rPr>
        <w:t>a</w:t>
      </w:r>
      <w:r w:rsidRPr="00FF2FBA">
        <w:rPr>
          <w:rFonts w:ascii="Arial" w:hAnsi="Arial" w:cs="Arial"/>
          <w:sz w:val="22"/>
          <w:szCs w:val="22"/>
        </w:rPr>
        <w:t xml:space="preserve"> perda de peso ou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FF2FBA">
        <w:rPr>
          <w:rFonts w:ascii="Arial" w:hAnsi="Arial" w:cs="Arial"/>
          <w:sz w:val="22"/>
          <w:szCs w:val="22"/>
        </w:rPr>
        <w:t xml:space="preserve"> no </w:t>
      </w:r>
      <w:r w:rsidR="002151CC" w:rsidRPr="00FF2FBA">
        <w:rPr>
          <w:rFonts w:ascii="Arial" w:hAnsi="Arial" w:cs="Arial"/>
          <w:sz w:val="22"/>
          <w:szCs w:val="22"/>
        </w:rPr>
        <w:t>doente</w:t>
      </w:r>
      <w:r w:rsidRPr="00FF2FBA">
        <w:rPr>
          <w:rFonts w:ascii="Arial" w:hAnsi="Arial" w:cs="Arial"/>
          <w:sz w:val="22"/>
          <w:szCs w:val="22"/>
        </w:rPr>
        <w:t xml:space="preserve"> seropositivo, é preciso </w:t>
      </w:r>
      <w:r w:rsidR="00FD31B7" w:rsidRPr="00FF2FBA">
        <w:rPr>
          <w:rFonts w:ascii="Arial" w:hAnsi="Arial" w:cs="Arial"/>
          <w:sz w:val="22"/>
          <w:szCs w:val="22"/>
        </w:rPr>
        <w:t>tomar</w:t>
      </w:r>
      <w:r w:rsidRPr="00FF2FBA">
        <w:rPr>
          <w:rFonts w:ascii="Arial" w:hAnsi="Arial" w:cs="Arial"/>
          <w:sz w:val="22"/>
          <w:szCs w:val="22"/>
        </w:rPr>
        <w:t xml:space="preserve"> 6 decisões </w:t>
      </w:r>
      <w:r w:rsidR="00D44610" w:rsidRPr="00FF2FBA">
        <w:rPr>
          <w:rFonts w:ascii="Arial" w:hAnsi="Arial" w:cs="Arial"/>
          <w:sz w:val="22"/>
          <w:szCs w:val="22"/>
        </w:rPr>
        <w:t>básicas</w:t>
      </w:r>
      <w:r w:rsidRPr="00FF2FBA">
        <w:rPr>
          <w:rFonts w:ascii="Arial" w:hAnsi="Arial" w:cs="Arial"/>
          <w:sz w:val="22"/>
          <w:szCs w:val="22"/>
        </w:rPr>
        <w:t>:</w:t>
      </w:r>
    </w:p>
    <w:p w:rsidR="003E782D" w:rsidRPr="00FF2FBA" w:rsidRDefault="003E782D" w:rsidP="00897904">
      <w:pPr>
        <w:pStyle w:val="ColorfulList-Accent11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Há emergência nutricional? (O </w:t>
      </w:r>
      <w:r w:rsidR="002151CC" w:rsidRPr="00FF2FBA">
        <w:rPr>
          <w:rFonts w:ascii="Arial" w:hAnsi="Arial" w:cs="Arial"/>
          <w:sz w:val="22"/>
          <w:szCs w:val="22"/>
        </w:rPr>
        <w:t>doente</w:t>
      </w:r>
      <w:r w:rsidRPr="00FF2FBA">
        <w:rPr>
          <w:rFonts w:ascii="Arial" w:hAnsi="Arial" w:cs="Arial"/>
          <w:sz w:val="22"/>
          <w:szCs w:val="22"/>
        </w:rPr>
        <w:t xml:space="preserve"> precisa de internamento?)</w:t>
      </w:r>
    </w:p>
    <w:p w:rsidR="003E782D" w:rsidRPr="00FF2FBA" w:rsidRDefault="003E782D" w:rsidP="00897904">
      <w:pPr>
        <w:pStyle w:val="ColorfulList-Accent11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O </w:t>
      </w:r>
      <w:r w:rsidR="002151CC" w:rsidRPr="00FF2FBA">
        <w:rPr>
          <w:rFonts w:ascii="Arial" w:hAnsi="Arial" w:cs="Arial"/>
          <w:sz w:val="22"/>
          <w:szCs w:val="22"/>
        </w:rPr>
        <w:t>doente</w:t>
      </w:r>
      <w:r w:rsidRPr="00FF2FBA">
        <w:rPr>
          <w:rFonts w:ascii="Arial" w:hAnsi="Arial" w:cs="Arial"/>
          <w:sz w:val="22"/>
          <w:szCs w:val="22"/>
        </w:rPr>
        <w:t xml:space="preserve"> tem perda de peso confirmad</w:t>
      </w:r>
      <w:r w:rsidR="00CF679D" w:rsidRPr="00FF2FBA">
        <w:rPr>
          <w:rFonts w:ascii="Arial" w:hAnsi="Arial" w:cs="Arial"/>
          <w:sz w:val="22"/>
          <w:szCs w:val="22"/>
        </w:rPr>
        <w:t>a</w:t>
      </w:r>
      <w:r w:rsidRPr="00FF2FBA">
        <w:rPr>
          <w:rFonts w:ascii="Arial" w:hAnsi="Arial" w:cs="Arial"/>
          <w:sz w:val="22"/>
          <w:szCs w:val="22"/>
        </w:rPr>
        <w:t xml:space="preserve"> (ou seja, registado no processo clínico) ou não?  </w:t>
      </w:r>
    </w:p>
    <w:p w:rsidR="003E782D" w:rsidRPr="00FF2FBA" w:rsidRDefault="003E782D" w:rsidP="00897904">
      <w:pPr>
        <w:pStyle w:val="ColorfulList-Accent11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>Na presença de perda de peso documentad</w:t>
      </w:r>
      <w:r w:rsidR="00D44610" w:rsidRPr="00FF2FBA">
        <w:rPr>
          <w:rFonts w:ascii="Arial" w:hAnsi="Arial" w:cs="Arial"/>
          <w:sz w:val="22"/>
          <w:szCs w:val="22"/>
        </w:rPr>
        <w:t>a</w:t>
      </w:r>
      <w:r w:rsidRPr="00FF2FBA">
        <w:rPr>
          <w:rFonts w:ascii="Arial" w:hAnsi="Arial" w:cs="Arial"/>
          <w:sz w:val="22"/>
          <w:szCs w:val="22"/>
        </w:rPr>
        <w:t>, é mais ou menos de 10%?</w:t>
      </w:r>
    </w:p>
    <w:p w:rsidR="003E782D" w:rsidRPr="00FF2FBA" w:rsidRDefault="003E782D" w:rsidP="00897904">
      <w:pPr>
        <w:pStyle w:val="ColorfulList-Accent11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FF2FBA">
        <w:rPr>
          <w:rFonts w:ascii="Arial" w:hAnsi="Arial" w:cs="Arial"/>
          <w:sz w:val="22"/>
          <w:szCs w:val="22"/>
        </w:rPr>
        <w:t>IMC</w:t>
      </w:r>
      <w:proofErr w:type="spellEnd"/>
      <w:r w:rsidRPr="00FF2FBA">
        <w:rPr>
          <w:rFonts w:ascii="Arial" w:hAnsi="Arial" w:cs="Arial"/>
          <w:sz w:val="22"/>
          <w:szCs w:val="22"/>
        </w:rPr>
        <w:t xml:space="preserve"> é mais ou menos de 18</w:t>
      </w:r>
      <w:r w:rsidR="00FD31B7" w:rsidRPr="00FF2FBA">
        <w:rPr>
          <w:rFonts w:ascii="Arial" w:hAnsi="Arial" w:cs="Arial"/>
          <w:sz w:val="22"/>
          <w:szCs w:val="22"/>
        </w:rPr>
        <w:t>,</w:t>
      </w:r>
      <w:r w:rsidRPr="00FF2FBA">
        <w:rPr>
          <w:rFonts w:ascii="Arial" w:hAnsi="Arial" w:cs="Arial"/>
          <w:sz w:val="22"/>
          <w:szCs w:val="22"/>
        </w:rPr>
        <w:t xml:space="preserve">5 </w:t>
      </w:r>
      <w:r w:rsidR="00FD31B7" w:rsidRPr="00FF2FBA">
        <w:rPr>
          <w:rFonts w:ascii="Arial" w:hAnsi="Arial" w:cs="Arial"/>
          <w:sz w:val="22"/>
          <w:szCs w:val="22"/>
        </w:rPr>
        <w:t>k</w:t>
      </w:r>
      <w:r w:rsidRPr="00FF2FBA">
        <w:rPr>
          <w:rFonts w:ascii="Arial" w:hAnsi="Arial" w:cs="Arial"/>
          <w:sz w:val="22"/>
          <w:szCs w:val="22"/>
        </w:rPr>
        <w:t>g/</w:t>
      </w:r>
      <w:proofErr w:type="spellStart"/>
      <w:r w:rsidRPr="00FF2FBA">
        <w:rPr>
          <w:rFonts w:ascii="Arial" w:hAnsi="Arial" w:cs="Arial"/>
          <w:sz w:val="22"/>
          <w:szCs w:val="22"/>
        </w:rPr>
        <w:t>m</w:t>
      </w:r>
      <w:r w:rsidRPr="00FF2FBA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Pr="00FF2FBA">
        <w:rPr>
          <w:rFonts w:ascii="Arial" w:hAnsi="Arial" w:cs="Arial"/>
          <w:sz w:val="22"/>
          <w:szCs w:val="22"/>
        </w:rPr>
        <w:t xml:space="preserve">? Se menos, é menos de 16,0 </w:t>
      </w:r>
      <w:r w:rsidR="00FD31B7" w:rsidRPr="00FF2FBA">
        <w:rPr>
          <w:rFonts w:ascii="Arial" w:hAnsi="Arial" w:cs="Arial"/>
          <w:sz w:val="22"/>
          <w:szCs w:val="22"/>
        </w:rPr>
        <w:t>k</w:t>
      </w:r>
      <w:r w:rsidRPr="00FF2FBA">
        <w:rPr>
          <w:rFonts w:ascii="Arial" w:hAnsi="Arial" w:cs="Arial"/>
          <w:sz w:val="22"/>
          <w:szCs w:val="22"/>
        </w:rPr>
        <w:t>g/</w:t>
      </w:r>
      <w:proofErr w:type="spellStart"/>
      <w:r w:rsidRPr="00FF2FBA">
        <w:rPr>
          <w:rFonts w:ascii="Arial" w:hAnsi="Arial" w:cs="Arial"/>
          <w:sz w:val="22"/>
          <w:szCs w:val="22"/>
        </w:rPr>
        <w:t>m</w:t>
      </w:r>
      <w:r w:rsidRPr="00FF2FBA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Pr="00FF2FBA">
        <w:rPr>
          <w:rFonts w:ascii="Arial" w:hAnsi="Arial" w:cs="Arial"/>
          <w:sz w:val="22"/>
          <w:szCs w:val="22"/>
        </w:rPr>
        <w:t>?</w:t>
      </w:r>
    </w:p>
    <w:p w:rsidR="003E782D" w:rsidRPr="00FF2FBA" w:rsidRDefault="003E782D" w:rsidP="00897904">
      <w:pPr>
        <w:pStyle w:val="ColorfulList-Accent11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Na presença de perda de peso ou caquexia documentados, há uma causa provável? Por exemplo, tuberculose, diarreia, falta de </w:t>
      </w:r>
      <w:r w:rsidR="00CF679D" w:rsidRPr="00FF2FBA">
        <w:rPr>
          <w:rFonts w:ascii="Arial" w:hAnsi="Arial" w:cs="Arial"/>
          <w:sz w:val="22"/>
          <w:szCs w:val="22"/>
        </w:rPr>
        <w:t>apetite, depressão psicológica?</w:t>
      </w:r>
      <w:r w:rsidRPr="00FF2FBA">
        <w:rPr>
          <w:rFonts w:ascii="Arial" w:hAnsi="Arial" w:cs="Arial"/>
          <w:sz w:val="22"/>
          <w:szCs w:val="22"/>
        </w:rPr>
        <w:t xml:space="preserve"> Muitas vezes, o </w:t>
      </w:r>
      <w:r w:rsidR="002151CC" w:rsidRPr="00FF2FBA">
        <w:rPr>
          <w:rFonts w:ascii="Arial" w:hAnsi="Arial" w:cs="Arial"/>
          <w:sz w:val="22"/>
          <w:szCs w:val="22"/>
        </w:rPr>
        <w:t>doente</w:t>
      </w:r>
      <w:r w:rsidRPr="00FF2FBA">
        <w:rPr>
          <w:rFonts w:ascii="Arial" w:hAnsi="Arial" w:cs="Arial"/>
          <w:sz w:val="22"/>
          <w:szCs w:val="22"/>
        </w:rPr>
        <w:t xml:space="preserve"> tem mais de uma causa provável.</w:t>
      </w:r>
    </w:p>
    <w:p w:rsidR="003E782D" w:rsidRPr="00FF2FBA" w:rsidRDefault="003E782D" w:rsidP="00897904">
      <w:pPr>
        <w:pStyle w:val="ColorfulList-Accent11"/>
        <w:numPr>
          <w:ilvl w:val="0"/>
          <w:numId w:val="9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Na presença de perda de peso ou caquexia documentado, os sinais e sintomas do </w:t>
      </w:r>
      <w:r w:rsidR="002151CC" w:rsidRPr="00FF2FBA">
        <w:rPr>
          <w:rFonts w:ascii="Arial" w:hAnsi="Arial" w:cs="Arial"/>
          <w:sz w:val="22"/>
          <w:szCs w:val="22"/>
        </w:rPr>
        <w:t>doente</w:t>
      </w:r>
      <w:r w:rsidRPr="00FF2FBA">
        <w:rPr>
          <w:rFonts w:ascii="Arial" w:hAnsi="Arial" w:cs="Arial"/>
          <w:sz w:val="22"/>
          <w:szCs w:val="22"/>
        </w:rPr>
        <w:t xml:space="preserve"> </w:t>
      </w:r>
      <w:r w:rsidR="004D0D3E" w:rsidRPr="00FF2FBA">
        <w:rPr>
          <w:rFonts w:ascii="Arial" w:hAnsi="Arial" w:cs="Arial"/>
          <w:sz w:val="22"/>
          <w:szCs w:val="22"/>
        </w:rPr>
        <w:t>são</w:t>
      </w:r>
      <w:r w:rsidRPr="00FF2FBA">
        <w:rPr>
          <w:rFonts w:ascii="Arial" w:hAnsi="Arial" w:cs="Arial"/>
          <w:sz w:val="22"/>
          <w:szCs w:val="22"/>
        </w:rPr>
        <w:t xml:space="preserve"> critérios para diagnósticos de estádio II, III, ou IV? </w:t>
      </w:r>
    </w:p>
    <w:p w:rsidR="003E782D" w:rsidRPr="00FF2FBA" w:rsidRDefault="003E782D" w:rsidP="00FF2FBA">
      <w:pPr>
        <w:pStyle w:val="ColorfulList-Accent11"/>
        <w:jc w:val="both"/>
        <w:rPr>
          <w:rFonts w:ascii="Arial" w:hAnsi="Arial" w:cs="Arial"/>
          <w:sz w:val="22"/>
          <w:szCs w:val="22"/>
        </w:rPr>
      </w:pPr>
    </w:p>
    <w:p w:rsidR="003E782D" w:rsidRPr="00FF2FBA" w:rsidRDefault="003E782D" w:rsidP="00CE674E">
      <w:pPr>
        <w:pStyle w:val="ColorfulList-Accent11"/>
        <w:spacing w:after="120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F2FBA">
        <w:rPr>
          <w:rFonts w:ascii="Arial" w:hAnsi="Arial" w:cs="Arial"/>
          <w:b/>
          <w:sz w:val="22"/>
          <w:szCs w:val="22"/>
        </w:rPr>
        <w:t>Passos a seguir</w:t>
      </w:r>
    </w:p>
    <w:p w:rsidR="003E782D" w:rsidRPr="00FF2FBA" w:rsidRDefault="003E782D" w:rsidP="00897904">
      <w:pPr>
        <w:pStyle w:val="ColorfulList-Accent11"/>
        <w:numPr>
          <w:ilvl w:val="0"/>
          <w:numId w:val="1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CE674E">
        <w:rPr>
          <w:rFonts w:ascii="Arial" w:hAnsi="Arial" w:cs="Arial"/>
          <w:b/>
          <w:sz w:val="22"/>
          <w:szCs w:val="22"/>
        </w:rPr>
        <w:t>Procurar sinais de perigo</w:t>
      </w:r>
      <w:r w:rsidRPr="00FF2FBA">
        <w:rPr>
          <w:rFonts w:ascii="Arial" w:hAnsi="Arial" w:cs="Arial"/>
          <w:sz w:val="22"/>
          <w:szCs w:val="22"/>
        </w:rPr>
        <w:t xml:space="preserve"> </w:t>
      </w:r>
      <w:r w:rsidR="00A8495E" w:rsidRPr="00FF2FBA">
        <w:rPr>
          <w:rFonts w:ascii="Arial" w:hAnsi="Arial" w:cs="Arial"/>
          <w:b/>
          <w:sz w:val="22"/>
          <w:szCs w:val="22"/>
        </w:rPr>
        <w:t>(caixas 2 e 3):</w:t>
      </w:r>
    </w:p>
    <w:p w:rsidR="003E782D" w:rsidRPr="00FF2FBA" w:rsidRDefault="003E782D" w:rsidP="00CE674E">
      <w:pPr>
        <w:pStyle w:val="ColorfulList-Accent11"/>
        <w:numPr>
          <w:ilvl w:val="0"/>
          <w:numId w:val="15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O </w:t>
      </w:r>
      <w:r w:rsidR="002151CC" w:rsidRPr="00FF2FBA">
        <w:rPr>
          <w:rFonts w:ascii="Arial" w:hAnsi="Arial" w:cs="Arial"/>
          <w:sz w:val="22"/>
          <w:szCs w:val="22"/>
        </w:rPr>
        <w:t>doente</w:t>
      </w:r>
      <w:r w:rsidRPr="00FF2FBA">
        <w:rPr>
          <w:rFonts w:ascii="Arial" w:hAnsi="Arial" w:cs="Arial"/>
          <w:sz w:val="22"/>
          <w:szCs w:val="22"/>
        </w:rPr>
        <w:t xml:space="preserve"> com </w:t>
      </w:r>
      <w:proofErr w:type="spellStart"/>
      <w:r w:rsidRPr="00FF2FBA">
        <w:rPr>
          <w:rFonts w:ascii="Arial" w:hAnsi="Arial" w:cs="Arial"/>
          <w:sz w:val="22"/>
          <w:szCs w:val="22"/>
        </w:rPr>
        <w:t>IMC</w:t>
      </w:r>
      <w:proofErr w:type="spellEnd"/>
      <w:r w:rsidR="00CE674E">
        <w:rPr>
          <w:rFonts w:ascii="Arial" w:hAnsi="Arial" w:cs="Arial"/>
          <w:sz w:val="22"/>
          <w:szCs w:val="22"/>
        </w:rPr>
        <w:t xml:space="preserve"> </w:t>
      </w:r>
      <w:r w:rsidRPr="00FF2FBA">
        <w:rPr>
          <w:rFonts w:ascii="Arial" w:hAnsi="Arial" w:cs="Arial"/>
          <w:sz w:val="22"/>
          <w:szCs w:val="22"/>
        </w:rPr>
        <w:t>&lt;16</w:t>
      </w:r>
      <w:r w:rsidR="00FD31B7" w:rsidRPr="00FF2FBA">
        <w:rPr>
          <w:rFonts w:ascii="Arial" w:hAnsi="Arial" w:cs="Arial"/>
          <w:sz w:val="22"/>
          <w:szCs w:val="22"/>
        </w:rPr>
        <w:t>,</w:t>
      </w:r>
      <w:r w:rsidRPr="00FF2FBA">
        <w:rPr>
          <w:rFonts w:ascii="Arial" w:hAnsi="Arial" w:cs="Arial"/>
          <w:sz w:val="22"/>
          <w:szCs w:val="22"/>
        </w:rPr>
        <w:t xml:space="preserve">0 </w:t>
      </w:r>
      <w:r w:rsidR="00FD31B7" w:rsidRPr="00FF2FBA">
        <w:rPr>
          <w:rFonts w:ascii="Arial" w:hAnsi="Arial" w:cs="Arial"/>
          <w:sz w:val="22"/>
          <w:szCs w:val="22"/>
        </w:rPr>
        <w:t>k</w:t>
      </w:r>
      <w:r w:rsidRPr="00FF2FBA">
        <w:rPr>
          <w:rFonts w:ascii="Arial" w:hAnsi="Arial" w:cs="Arial"/>
          <w:sz w:val="22"/>
          <w:szCs w:val="22"/>
        </w:rPr>
        <w:t>g/</w:t>
      </w:r>
      <w:proofErr w:type="spellStart"/>
      <w:r w:rsidRPr="00FF2FBA">
        <w:rPr>
          <w:rFonts w:ascii="Arial" w:hAnsi="Arial" w:cs="Arial"/>
          <w:sz w:val="22"/>
          <w:szCs w:val="22"/>
        </w:rPr>
        <w:t>m</w:t>
      </w:r>
      <w:r w:rsidRPr="00FF2FBA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Pr="00FF2FBA">
        <w:rPr>
          <w:rFonts w:ascii="Arial" w:hAnsi="Arial" w:cs="Arial"/>
          <w:sz w:val="22"/>
          <w:szCs w:val="22"/>
        </w:rPr>
        <w:t xml:space="preserve"> normalmente deve ser internado porque caquexia deste grau é uma emergência médica</w:t>
      </w:r>
      <w:r w:rsidR="00CF679D" w:rsidRPr="00FF2FBA">
        <w:rPr>
          <w:rFonts w:ascii="Arial" w:hAnsi="Arial" w:cs="Arial"/>
          <w:sz w:val="22"/>
          <w:szCs w:val="22"/>
        </w:rPr>
        <w:t>;</w:t>
      </w:r>
    </w:p>
    <w:p w:rsidR="003E782D" w:rsidRPr="00FF2FBA" w:rsidRDefault="003E782D" w:rsidP="00897904">
      <w:pPr>
        <w:pStyle w:val="ColorfulList-Accent11"/>
        <w:numPr>
          <w:ilvl w:val="0"/>
          <w:numId w:val="15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O </w:t>
      </w:r>
      <w:r w:rsidR="002151CC" w:rsidRPr="00FF2FBA">
        <w:rPr>
          <w:rFonts w:ascii="Arial" w:hAnsi="Arial" w:cs="Arial"/>
          <w:sz w:val="22"/>
          <w:szCs w:val="22"/>
        </w:rPr>
        <w:t>doente</w:t>
      </w:r>
      <w:r w:rsidRPr="00FF2FBA">
        <w:rPr>
          <w:rFonts w:ascii="Arial" w:hAnsi="Arial" w:cs="Arial"/>
          <w:sz w:val="22"/>
          <w:szCs w:val="22"/>
        </w:rPr>
        <w:t xml:space="preserve"> com qualquer grau de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FF2FBA">
        <w:rPr>
          <w:rFonts w:ascii="Arial" w:hAnsi="Arial" w:cs="Arial"/>
          <w:sz w:val="22"/>
          <w:szCs w:val="22"/>
        </w:rPr>
        <w:t xml:space="preserve"> que não </w:t>
      </w:r>
      <w:r w:rsidR="00012EF8" w:rsidRPr="00FF2FBA">
        <w:rPr>
          <w:rFonts w:ascii="Arial" w:hAnsi="Arial" w:cs="Arial"/>
          <w:sz w:val="22"/>
          <w:szCs w:val="22"/>
        </w:rPr>
        <w:t>consegue</w:t>
      </w:r>
      <w:r w:rsidRPr="00FF2FBA">
        <w:rPr>
          <w:rFonts w:ascii="Arial" w:hAnsi="Arial" w:cs="Arial"/>
          <w:sz w:val="22"/>
          <w:szCs w:val="22"/>
        </w:rPr>
        <w:t xml:space="preserve"> comer nem beber, ou </w:t>
      </w:r>
      <w:r w:rsidR="00012EF8" w:rsidRPr="00FF2FBA">
        <w:rPr>
          <w:rFonts w:ascii="Arial" w:hAnsi="Arial" w:cs="Arial"/>
          <w:sz w:val="22"/>
          <w:szCs w:val="22"/>
        </w:rPr>
        <w:t xml:space="preserve">cujo estado geral </w:t>
      </w:r>
      <w:r w:rsidRPr="00FF2FBA">
        <w:rPr>
          <w:rFonts w:ascii="Arial" w:hAnsi="Arial" w:cs="Arial"/>
          <w:sz w:val="22"/>
          <w:szCs w:val="22"/>
        </w:rPr>
        <w:t xml:space="preserve">é instável, precisa de internamento. </w:t>
      </w:r>
    </w:p>
    <w:p w:rsidR="002D5D2B" w:rsidRPr="00FF2FBA" w:rsidRDefault="002D5D2B" w:rsidP="00FF2FBA">
      <w:pPr>
        <w:rPr>
          <w:rFonts w:ascii="Arial" w:hAnsi="Arial" w:cs="Arial"/>
          <w:b/>
          <w:bCs/>
          <w:sz w:val="22"/>
          <w:szCs w:val="22"/>
        </w:rPr>
      </w:pPr>
    </w:p>
    <w:p w:rsidR="003E782D" w:rsidRPr="00FF2FBA" w:rsidRDefault="003E782D" w:rsidP="00897904">
      <w:pPr>
        <w:pStyle w:val="ListParagraph"/>
        <w:numPr>
          <w:ilvl w:val="0"/>
          <w:numId w:val="13"/>
        </w:numPr>
        <w:rPr>
          <w:rFonts w:ascii="Arial" w:hAnsi="Arial" w:cs="Arial"/>
          <w:b/>
          <w:bCs/>
          <w:sz w:val="22"/>
          <w:szCs w:val="22"/>
        </w:rPr>
      </w:pPr>
      <w:r w:rsidRPr="00FF2FBA">
        <w:rPr>
          <w:rFonts w:ascii="Arial" w:hAnsi="Arial" w:cs="Arial"/>
          <w:b/>
          <w:bCs/>
          <w:sz w:val="22"/>
          <w:szCs w:val="22"/>
        </w:rPr>
        <w:t>Confirmar perda de peso (se possível) e/ou emagrecimento (caixa 4):</w:t>
      </w:r>
    </w:p>
    <w:p w:rsidR="003E782D" w:rsidRPr="00FF2FBA" w:rsidRDefault="003E782D" w:rsidP="00897904">
      <w:pPr>
        <w:pStyle w:val="ColorfulList-Accent11"/>
        <w:numPr>
          <w:ilvl w:val="0"/>
          <w:numId w:val="10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Pesar o </w:t>
      </w:r>
      <w:r w:rsidR="002151CC" w:rsidRPr="00FF2FBA">
        <w:rPr>
          <w:rFonts w:ascii="Arial" w:hAnsi="Arial" w:cs="Arial"/>
          <w:sz w:val="22"/>
          <w:szCs w:val="22"/>
        </w:rPr>
        <w:t>doente</w:t>
      </w:r>
      <w:r w:rsidRPr="00FF2FBA">
        <w:rPr>
          <w:rFonts w:ascii="Arial" w:hAnsi="Arial" w:cs="Arial"/>
          <w:sz w:val="22"/>
          <w:szCs w:val="22"/>
        </w:rPr>
        <w:t xml:space="preserve"> e medir a estatura</w:t>
      </w:r>
      <w:r w:rsidR="00CF679D" w:rsidRPr="00FF2FBA">
        <w:rPr>
          <w:rFonts w:ascii="Arial" w:hAnsi="Arial" w:cs="Arial"/>
          <w:sz w:val="22"/>
          <w:szCs w:val="22"/>
        </w:rPr>
        <w:t>;</w:t>
      </w:r>
    </w:p>
    <w:p w:rsidR="003E782D" w:rsidRPr="00FF2FBA" w:rsidRDefault="003E782D" w:rsidP="00897904">
      <w:pPr>
        <w:pStyle w:val="ColorfulList-Accent11"/>
        <w:numPr>
          <w:ilvl w:val="0"/>
          <w:numId w:val="10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Calcular </w:t>
      </w:r>
      <w:proofErr w:type="spellStart"/>
      <w:r w:rsidRPr="00FF2FBA">
        <w:rPr>
          <w:rFonts w:ascii="Arial" w:hAnsi="Arial" w:cs="Arial"/>
          <w:sz w:val="22"/>
          <w:szCs w:val="22"/>
        </w:rPr>
        <w:t>IMC</w:t>
      </w:r>
      <w:proofErr w:type="spellEnd"/>
      <w:r w:rsidRPr="00FF2FBA">
        <w:rPr>
          <w:rFonts w:ascii="Arial" w:hAnsi="Arial" w:cs="Arial"/>
          <w:sz w:val="22"/>
          <w:szCs w:val="22"/>
        </w:rPr>
        <w:t xml:space="preserve"> (veja material acima)</w:t>
      </w:r>
      <w:r w:rsidR="00CF679D" w:rsidRPr="00FF2FBA">
        <w:rPr>
          <w:rFonts w:ascii="Arial" w:hAnsi="Arial" w:cs="Arial"/>
          <w:sz w:val="22"/>
          <w:szCs w:val="22"/>
        </w:rPr>
        <w:t>:</w:t>
      </w:r>
    </w:p>
    <w:p w:rsidR="003E782D" w:rsidRPr="00FF2FBA" w:rsidRDefault="003E782D" w:rsidP="00897904">
      <w:pPr>
        <w:pStyle w:val="ColorfulList-Accent11"/>
        <w:numPr>
          <w:ilvl w:val="0"/>
          <w:numId w:val="10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Comparar </w:t>
      </w:r>
      <w:r w:rsidR="003D616B" w:rsidRPr="00FF2FBA">
        <w:rPr>
          <w:rFonts w:ascii="Arial" w:hAnsi="Arial" w:cs="Arial"/>
          <w:sz w:val="22"/>
          <w:szCs w:val="22"/>
        </w:rPr>
        <w:t xml:space="preserve">o </w:t>
      </w:r>
      <w:r w:rsidRPr="00FF2FBA">
        <w:rPr>
          <w:rFonts w:ascii="Arial" w:hAnsi="Arial" w:cs="Arial"/>
          <w:sz w:val="22"/>
          <w:szCs w:val="22"/>
        </w:rPr>
        <w:t xml:space="preserve">peso actual ao peso anterior, ou ao peso do </w:t>
      </w:r>
      <w:r w:rsidR="002151CC" w:rsidRPr="00FF2FBA">
        <w:rPr>
          <w:rFonts w:ascii="Arial" w:hAnsi="Arial" w:cs="Arial"/>
          <w:sz w:val="22"/>
          <w:szCs w:val="22"/>
        </w:rPr>
        <w:t>doente</w:t>
      </w:r>
      <w:r w:rsidRPr="00FF2FBA">
        <w:rPr>
          <w:rFonts w:ascii="Arial" w:hAnsi="Arial" w:cs="Arial"/>
          <w:sz w:val="22"/>
          <w:szCs w:val="22"/>
        </w:rPr>
        <w:t xml:space="preserve"> antes da infecção </w:t>
      </w:r>
      <w:r w:rsidR="004D0D3E" w:rsidRPr="00FF2FBA">
        <w:rPr>
          <w:rFonts w:ascii="Arial" w:hAnsi="Arial" w:cs="Arial"/>
          <w:sz w:val="22"/>
          <w:szCs w:val="22"/>
        </w:rPr>
        <w:t>pelo</w:t>
      </w:r>
      <w:r w:rsidRPr="00FF2FB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FF2FBA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FF2FBA">
        <w:rPr>
          <w:rFonts w:ascii="Arial" w:hAnsi="Arial" w:cs="Arial"/>
          <w:sz w:val="22"/>
          <w:szCs w:val="22"/>
        </w:rPr>
        <w:t xml:space="preserve"> (se possível)</w:t>
      </w:r>
      <w:r w:rsidR="00CF679D" w:rsidRPr="00FF2FBA">
        <w:rPr>
          <w:rFonts w:ascii="Arial" w:hAnsi="Arial" w:cs="Arial"/>
          <w:sz w:val="22"/>
          <w:szCs w:val="22"/>
        </w:rPr>
        <w:t>;</w:t>
      </w:r>
    </w:p>
    <w:p w:rsidR="003E782D" w:rsidRPr="00FF2FBA" w:rsidRDefault="003E782D" w:rsidP="00897904">
      <w:pPr>
        <w:pStyle w:val="ColorfulList-Accent11"/>
        <w:numPr>
          <w:ilvl w:val="0"/>
          <w:numId w:val="10"/>
        </w:numPr>
        <w:spacing w:before="12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>Calcular a percentagem de perda de peso (se possível)</w:t>
      </w:r>
      <w:r w:rsidR="00CF679D" w:rsidRPr="00FF2FBA">
        <w:rPr>
          <w:rFonts w:ascii="Arial" w:hAnsi="Arial" w:cs="Arial"/>
          <w:sz w:val="22"/>
          <w:szCs w:val="22"/>
        </w:rPr>
        <w:t>;</w:t>
      </w:r>
    </w:p>
    <w:p w:rsidR="003E782D" w:rsidRPr="00FF2FBA" w:rsidRDefault="003E782D" w:rsidP="00897904">
      <w:pPr>
        <w:pStyle w:val="ColorfulList-Accent11"/>
        <w:numPr>
          <w:ilvl w:val="0"/>
          <w:numId w:val="10"/>
        </w:numPr>
        <w:spacing w:before="12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lastRenderedPageBreak/>
        <w:t>Procur</w:t>
      </w:r>
      <w:r w:rsidR="004D0D3E" w:rsidRPr="00FF2FBA">
        <w:rPr>
          <w:rFonts w:ascii="Arial" w:hAnsi="Arial" w:cs="Arial"/>
          <w:sz w:val="22"/>
          <w:szCs w:val="22"/>
        </w:rPr>
        <w:t>ar</w:t>
      </w:r>
      <w:r w:rsidRPr="00FF2FBA">
        <w:rPr>
          <w:rFonts w:ascii="Arial" w:hAnsi="Arial" w:cs="Arial"/>
          <w:sz w:val="22"/>
          <w:szCs w:val="22"/>
        </w:rPr>
        <w:t xml:space="preserve"> evidência de emagrecimento visível (</w:t>
      </w:r>
      <w:r w:rsidR="00DE126F" w:rsidRPr="00FF2FBA">
        <w:rPr>
          <w:rFonts w:ascii="Arial" w:hAnsi="Arial" w:cs="Arial"/>
          <w:sz w:val="22"/>
          <w:szCs w:val="22"/>
        </w:rPr>
        <w:t>da face</w:t>
      </w:r>
      <w:r w:rsidRPr="00FF2FBA">
        <w:rPr>
          <w:rFonts w:ascii="Arial" w:hAnsi="Arial" w:cs="Arial"/>
          <w:sz w:val="22"/>
          <w:szCs w:val="22"/>
        </w:rPr>
        <w:t xml:space="preserve"> ou membros, por exemplo)</w:t>
      </w:r>
      <w:r w:rsidR="00CF679D" w:rsidRPr="00FF2FBA">
        <w:rPr>
          <w:rFonts w:ascii="Arial" w:hAnsi="Arial" w:cs="Arial"/>
          <w:sz w:val="22"/>
          <w:szCs w:val="22"/>
        </w:rPr>
        <w:t>.</w:t>
      </w:r>
      <w:r w:rsidRPr="00FF2FBA">
        <w:rPr>
          <w:rFonts w:ascii="Arial" w:hAnsi="Arial" w:cs="Arial"/>
          <w:sz w:val="22"/>
          <w:szCs w:val="22"/>
        </w:rPr>
        <w:t xml:space="preserve"> </w:t>
      </w:r>
    </w:p>
    <w:p w:rsidR="003E782D" w:rsidRPr="00FF2FBA" w:rsidRDefault="003E782D" w:rsidP="00897904">
      <w:pPr>
        <w:pStyle w:val="ColorfulList-Accent11"/>
        <w:numPr>
          <w:ilvl w:val="0"/>
          <w:numId w:val="13"/>
        </w:numPr>
        <w:spacing w:before="240"/>
        <w:ind w:left="403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b/>
          <w:bCs/>
          <w:sz w:val="22"/>
          <w:szCs w:val="22"/>
        </w:rPr>
        <w:t>Classificar (caixas 5, 6, 7, 8, 9):</w:t>
      </w:r>
      <w:r w:rsidRPr="00FF2FBA">
        <w:rPr>
          <w:rFonts w:ascii="Arial" w:hAnsi="Arial" w:cs="Arial"/>
          <w:sz w:val="22"/>
          <w:szCs w:val="22"/>
        </w:rPr>
        <w:t xml:space="preserve"> </w:t>
      </w:r>
    </w:p>
    <w:p w:rsidR="003E782D" w:rsidRPr="00FF2FBA" w:rsidRDefault="003E782D" w:rsidP="00897904">
      <w:pPr>
        <w:pStyle w:val="ColorfulList-Accent11"/>
        <w:numPr>
          <w:ilvl w:val="0"/>
          <w:numId w:val="11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Emagrecimento ou perda de peso importante: </w:t>
      </w:r>
      <w:proofErr w:type="spellStart"/>
      <w:r w:rsidRPr="00FF2FBA">
        <w:rPr>
          <w:rFonts w:ascii="Arial" w:hAnsi="Arial" w:cs="Arial"/>
          <w:sz w:val="22"/>
          <w:szCs w:val="22"/>
        </w:rPr>
        <w:t>IMC</w:t>
      </w:r>
      <w:proofErr w:type="spellEnd"/>
      <w:r w:rsidRPr="00FF2FBA">
        <w:rPr>
          <w:rFonts w:ascii="Arial" w:hAnsi="Arial" w:cs="Arial"/>
          <w:sz w:val="22"/>
          <w:szCs w:val="22"/>
        </w:rPr>
        <w:t xml:space="preserve"> &lt;18</w:t>
      </w:r>
      <w:r w:rsidR="00012EF8" w:rsidRPr="00FF2FBA">
        <w:rPr>
          <w:rFonts w:ascii="Arial" w:hAnsi="Arial" w:cs="Arial"/>
          <w:sz w:val="22"/>
          <w:szCs w:val="22"/>
        </w:rPr>
        <w:t>,</w:t>
      </w:r>
      <w:r w:rsidRPr="00FF2FBA">
        <w:rPr>
          <w:rFonts w:ascii="Arial" w:hAnsi="Arial" w:cs="Arial"/>
          <w:sz w:val="22"/>
          <w:szCs w:val="22"/>
        </w:rPr>
        <w:t xml:space="preserve">5 </w:t>
      </w:r>
      <w:r w:rsidR="00012EF8" w:rsidRPr="00FF2FBA">
        <w:rPr>
          <w:rFonts w:ascii="Arial" w:hAnsi="Arial" w:cs="Arial"/>
          <w:sz w:val="22"/>
          <w:szCs w:val="22"/>
        </w:rPr>
        <w:t>k</w:t>
      </w:r>
      <w:r w:rsidRPr="00FF2FBA">
        <w:rPr>
          <w:rFonts w:ascii="Arial" w:hAnsi="Arial" w:cs="Arial"/>
          <w:sz w:val="22"/>
          <w:szCs w:val="22"/>
        </w:rPr>
        <w:t>g/</w:t>
      </w:r>
      <w:proofErr w:type="spellStart"/>
      <w:r w:rsidRPr="00FF2FBA">
        <w:rPr>
          <w:rFonts w:ascii="Arial" w:hAnsi="Arial" w:cs="Arial"/>
          <w:sz w:val="22"/>
          <w:szCs w:val="22"/>
        </w:rPr>
        <w:t>m</w:t>
      </w:r>
      <w:r w:rsidRPr="00FF2FBA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Pr="00FF2FBA">
        <w:rPr>
          <w:rFonts w:ascii="Arial" w:hAnsi="Arial" w:cs="Arial"/>
          <w:sz w:val="22"/>
          <w:szCs w:val="22"/>
        </w:rPr>
        <w:t xml:space="preserve"> </w:t>
      </w:r>
      <w:r w:rsidRPr="00FF2FBA">
        <w:rPr>
          <w:rFonts w:ascii="Arial" w:hAnsi="Arial" w:cs="Arial"/>
          <w:iCs/>
          <w:sz w:val="22"/>
          <w:szCs w:val="22"/>
        </w:rPr>
        <w:t>ou</w:t>
      </w:r>
      <w:r w:rsidRPr="00FF2FBA">
        <w:rPr>
          <w:rFonts w:ascii="Arial" w:hAnsi="Arial" w:cs="Arial"/>
          <w:sz w:val="22"/>
          <w:szCs w:val="22"/>
        </w:rPr>
        <w:t xml:space="preserve"> perda de peso </w:t>
      </w:r>
      <w:r w:rsidR="005076F9" w:rsidRPr="00FF2FBA">
        <w:rPr>
          <w:rFonts w:ascii="Arial" w:hAnsi="Arial" w:cs="Arial"/>
          <w:iCs/>
          <w:sz w:val="22"/>
          <w:szCs w:val="22"/>
        </w:rPr>
        <w:t>confirmado</w:t>
      </w:r>
      <w:r w:rsidR="005076F9">
        <w:rPr>
          <w:rFonts w:ascii="Arial" w:hAnsi="Arial" w:cs="Arial"/>
          <w:iCs/>
          <w:sz w:val="22"/>
          <w:szCs w:val="22"/>
        </w:rPr>
        <w:t>&gt;</w:t>
      </w:r>
      <w:r w:rsidRPr="00FF2FBA">
        <w:rPr>
          <w:rFonts w:ascii="Arial" w:hAnsi="Arial" w:cs="Arial"/>
          <w:iCs/>
          <w:sz w:val="22"/>
          <w:szCs w:val="22"/>
        </w:rPr>
        <w:t xml:space="preserve"> 10%</w:t>
      </w:r>
      <w:r w:rsidRPr="00FF2FBA">
        <w:rPr>
          <w:rFonts w:ascii="Arial" w:hAnsi="Arial" w:cs="Arial"/>
          <w:sz w:val="22"/>
          <w:szCs w:val="22"/>
        </w:rPr>
        <w:t xml:space="preserve"> ou perda de peso reportado com emagrecimento visível:</w:t>
      </w:r>
    </w:p>
    <w:p w:rsidR="003E782D" w:rsidRPr="00FF2FBA" w:rsidRDefault="003E782D" w:rsidP="00897904">
      <w:pPr>
        <w:pStyle w:val="ColorfulList-Accent11"/>
        <w:numPr>
          <w:ilvl w:val="1"/>
          <w:numId w:val="11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>Precisa de mais investigação, ou talvez de mudança de estadio e de aconselhamento nutricional</w:t>
      </w:r>
      <w:r w:rsidR="00CF679D" w:rsidRPr="00FF2FBA">
        <w:rPr>
          <w:rFonts w:ascii="Arial" w:hAnsi="Arial" w:cs="Arial"/>
          <w:sz w:val="22"/>
          <w:szCs w:val="22"/>
        </w:rPr>
        <w:t>;</w:t>
      </w:r>
    </w:p>
    <w:p w:rsidR="003E782D" w:rsidRPr="00FF2FBA" w:rsidRDefault="003E782D" w:rsidP="00897904">
      <w:pPr>
        <w:pStyle w:val="ColorfulList-Accent11"/>
        <w:numPr>
          <w:ilvl w:val="1"/>
          <w:numId w:val="11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Se </w:t>
      </w:r>
      <w:r w:rsidR="00CF679D" w:rsidRPr="00FF2FBA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FF2FBA">
        <w:rPr>
          <w:rFonts w:ascii="Arial" w:hAnsi="Arial" w:cs="Arial"/>
          <w:sz w:val="22"/>
          <w:szCs w:val="22"/>
        </w:rPr>
        <w:t>IMC</w:t>
      </w:r>
      <w:proofErr w:type="spellEnd"/>
      <w:r w:rsidRPr="00FF2FBA">
        <w:rPr>
          <w:rFonts w:ascii="Arial" w:hAnsi="Arial" w:cs="Arial"/>
          <w:sz w:val="22"/>
          <w:szCs w:val="22"/>
        </w:rPr>
        <w:t xml:space="preserve"> &lt;16,0 </w:t>
      </w:r>
      <w:r w:rsidR="00012EF8" w:rsidRPr="00FF2FBA">
        <w:rPr>
          <w:rFonts w:ascii="Arial" w:hAnsi="Arial" w:cs="Arial"/>
          <w:sz w:val="22"/>
          <w:szCs w:val="22"/>
        </w:rPr>
        <w:t>k</w:t>
      </w:r>
      <w:r w:rsidRPr="00FF2FBA">
        <w:rPr>
          <w:rFonts w:ascii="Arial" w:hAnsi="Arial" w:cs="Arial"/>
          <w:sz w:val="22"/>
          <w:szCs w:val="22"/>
        </w:rPr>
        <w:t>g/</w:t>
      </w:r>
      <w:proofErr w:type="spellStart"/>
      <w:r w:rsidRPr="00FF2FBA">
        <w:rPr>
          <w:rFonts w:ascii="Arial" w:hAnsi="Arial" w:cs="Arial"/>
          <w:sz w:val="22"/>
          <w:szCs w:val="22"/>
        </w:rPr>
        <w:t>m</w:t>
      </w:r>
      <w:r w:rsidRPr="00FF2FBA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Pr="00FF2FBA">
        <w:rPr>
          <w:rFonts w:ascii="Arial" w:hAnsi="Arial" w:cs="Arial"/>
          <w:sz w:val="22"/>
          <w:szCs w:val="22"/>
        </w:rPr>
        <w:t xml:space="preserve">, </w:t>
      </w:r>
      <w:r w:rsidR="00CF679D" w:rsidRPr="00FF2FBA">
        <w:rPr>
          <w:rFonts w:ascii="Arial" w:hAnsi="Arial" w:cs="Arial"/>
          <w:sz w:val="22"/>
          <w:szCs w:val="22"/>
        </w:rPr>
        <w:t xml:space="preserve">também </w:t>
      </w:r>
      <w:r w:rsidRPr="00FF2FBA">
        <w:rPr>
          <w:rFonts w:ascii="Arial" w:hAnsi="Arial" w:cs="Arial"/>
          <w:sz w:val="22"/>
          <w:szCs w:val="22"/>
        </w:rPr>
        <w:t xml:space="preserve">inicie </w:t>
      </w:r>
      <w:r w:rsidR="00CF679D" w:rsidRPr="00FF2FBA">
        <w:rPr>
          <w:rFonts w:ascii="Arial" w:hAnsi="Arial" w:cs="Arial"/>
          <w:sz w:val="22"/>
          <w:szCs w:val="22"/>
        </w:rPr>
        <w:t xml:space="preserve">o </w:t>
      </w:r>
      <w:r w:rsidRPr="00FF2FBA">
        <w:rPr>
          <w:rFonts w:ascii="Arial" w:hAnsi="Arial" w:cs="Arial"/>
          <w:sz w:val="22"/>
          <w:szCs w:val="22"/>
        </w:rPr>
        <w:t xml:space="preserve">tratamento para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FF2FBA">
        <w:rPr>
          <w:rFonts w:ascii="Arial" w:hAnsi="Arial" w:cs="Arial"/>
          <w:sz w:val="22"/>
          <w:szCs w:val="22"/>
        </w:rPr>
        <w:t xml:space="preserve"> </w:t>
      </w:r>
      <w:r w:rsidR="005076F9" w:rsidRPr="00FF2FBA">
        <w:rPr>
          <w:rFonts w:ascii="Arial" w:hAnsi="Arial" w:cs="Arial"/>
          <w:sz w:val="22"/>
          <w:szCs w:val="22"/>
        </w:rPr>
        <w:t>severa;</w:t>
      </w:r>
    </w:p>
    <w:p w:rsidR="003E782D" w:rsidRPr="00FF2FBA" w:rsidRDefault="003E782D" w:rsidP="00897904">
      <w:pPr>
        <w:pStyle w:val="ColorfulList-Accent11"/>
        <w:numPr>
          <w:ilvl w:val="0"/>
          <w:numId w:val="11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Sem emagrecimento </w:t>
      </w:r>
      <w:r w:rsidR="004D0D3E" w:rsidRPr="00FF2FBA">
        <w:rPr>
          <w:rFonts w:ascii="Arial" w:hAnsi="Arial" w:cs="Arial"/>
          <w:sz w:val="22"/>
          <w:szCs w:val="22"/>
        </w:rPr>
        <w:t>e</w:t>
      </w:r>
      <w:r w:rsidRPr="00FF2FBA">
        <w:rPr>
          <w:rFonts w:ascii="Arial" w:hAnsi="Arial" w:cs="Arial"/>
          <w:sz w:val="22"/>
          <w:szCs w:val="22"/>
        </w:rPr>
        <w:t xml:space="preserve"> sem perda de peso </w:t>
      </w:r>
      <w:r w:rsidR="00012EF8" w:rsidRPr="00FF2FBA">
        <w:rPr>
          <w:rFonts w:ascii="Arial" w:hAnsi="Arial" w:cs="Arial"/>
          <w:sz w:val="22"/>
          <w:szCs w:val="22"/>
        </w:rPr>
        <w:t>considerável</w:t>
      </w:r>
      <w:r w:rsidRPr="00FF2FBA">
        <w:rPr>
          <w:rFonts w:ascii="Arial" w:hAnsi="Arial" w:cs="Arial"/>
          <w:sz w:val="22"/>
          <w:szCs w:val="22"/>
        </w:rPr>
        <w:t xml:space="preserve">: </w:t>
      </w:r>
      <w:proofErr w:type="spellStart"/>
      <w:proofErr w:type="gramStart"/>
      <w:r w:rsidRPr="00FF2FBA">
        <w:rPr>
          <w:rFonts w:ascii="Arial" w:hAnsi="Arial" w:cs="Arial"/>
          <w:sz w:val="22"/>
          <w:szCs w:val="22"/>
        </w:rPr>
        <w:t>IMC</w:t>
      </w:r>
      <w:proofErr w:type="spellEnd"/>
      <w:r w:rsidRPr="00FF2FBA">
        <w:rPr>
          <w:rFonts w:ascii="Arial" w:hAnsi="Arial" w:cs="Arial"/>
          <w:sz w:val="22"/>
          <w:szCs w:val="22"/>
        </w:rPr>
        <w:t xml:space="preserve"> &gt;=</w:t>
      </w:r>
      <w:proofErr w:type="gramEnd"/>
      <w:r w:rsidRPr="00FF2FBA">
        <w:rPr>
          <w:rFonts w:ascii="Arial" w:hAnsi="Arial" w:cs="Arial"/>
          <w:sz w:val="22"/>
          <w:szCs w:val="22"/>
        </w:rPr>
        <w:t xml:space="preserve"> 18</w:t>
      </w:r>
      <w:r w:rsidR="00012EF8" w:rsidRPr="00FF2FBA">
        <w:rPr>
          <w:rFonts w:ascii="Arial" w:hAnsi="Arial" w:cs="Arial"/>
          <w:sz w:val="22"/>
          <w:szCs w:val="22"/>
        </w:rPr>
        <w:t>,</w:t>
      </w:r>
      <w:r w:rsidRPr="00FF2FBA">
        <w:rPr>
          <w:rFonts w:ascii="Arial" w:hAnsi="Arial" w:cs="Arial"/>
          <w:sz w:val="22"/>
          <w:szCs w:val="22"/>
        </w:rPr>
        <w:t xml:space="preserve">5 </w:t>
      </w:r>
      <w:r w:rsidR="00012EF8" w:rsidRPr="00FF2FBA">
        <w:rPr>
          <w:rFonts w:ascii="Arial" w:hAnsi="Arial" w:cs="Arial"/>
          <w:sz w:val="22"/>
          <w:szCs w:val="22"/>
        </w:rPr>
        <w:t>k</w:t>
      </w:r>
      <w:r w:rsidRPr="00FF2FBA">
        <w:rPr>
          <w:rFonts w:ascii="Arial" w:hAnsi="Arial" w:cs="Arial"/>
          <w:sz w:val="22"/>
          <w:szCs w:val="22"/>
        </w:rPr>
        <w:t>g/</w:t>
      </w:r>
      <w:proofErr w:type="spellStart"/>
      <w:r w:rsidRPr="00FF2FBA">
        <w:rPr>
          <w:rFonts w:ascii="Arial" w:hAnsi="Arial" w:cs="Arial"/>
          <w:sz w:val="22"/>
          <w:szCs w:val="22"/>
        </w:rPr>
        <w:t>m</w:t>
      </w:r>
      <w:r w:rsidRPr="00FF2FBA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Pr="00FF2FBA">
        <w:rPr>
          <w:rFonts w:ascii="Arial" w:hAnsi="Arial" w:cs="Arial"/>
          <w:sz w:val="22"/>
          <w:szCs w:val="22"/>
        </w:rPr>
        <w:t xml:space="preserve"> </w:t>
      </w:r>
      <w:r w:rsidRPr="00FF2FBA">
        <w:rPr>
          <w:rFonts w:ascii="Arial" w:hAnsi="Arial" w:cs="Arial"/>
          <w:i/>
          <w:iCs/>
          <w:sz w:val="22"/>
          <w:szCs w:val="22"/>
        </w:rPr>
        <w:t xml:space="preserve">e </w:t>
      </w:r>
      <w:r w:rsidRPr="00FF2FBA">
        <w:rPr>
          <w:rFonts w:ascii="Arial" w:hAnsi="Arial" w:cs="Arial"/>
          <w:sz w:val="22"/>
          <w:szCs w:val="22"/>
        </w:rPr>
        <w:t>sem perda de peso de 10%</w:t>
      </w:r>
      <w:r w:rsidR="00CF679D" w:rsidRPr="00FF2FBA">
        <w:rPr>
          <w:rFonts w:ascii="Arial" w:hAnsi="Arial" w:cs="Arial"/>
          <w:sz w:val="22"/>
          <w:szCs w:val="22"/>
        </w:rPr>
        <w:t>.</w:t>
      </w:r>
    </w:p>
    <w:p w:rsidR="003E782D" w:rsidRPr="00FF2FBA" w:rsidRDefault="003E782D" w:rsidP="00897904">
      <w:pPr>
        <w:pStyle w:val="ColorfulList-Accent11"/>
        <w:numPr>
          <w:ilvl w:val="0"/>
          <w:numId w:val="13"/>
        </w:numPr>
        <w:spacing w:before="240"/>
        <w:ind w:left="403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b/>
          <w:bCs/>
          <w:sz w:val="22"/>
          <w:szCs w:val="22"/>
        </w:rPr>
        <w:t xml:space="preserve">Se </w:t>
      </w:r>
      <w:r w:rsidR="003D616B" w:rsidRPr="00FF2FBA">
        <w:rPr>
          <w:rFonts w:ascii="Arial" w:hAnsi="Arial" w:cs="Arial"/>
          <w:b/>
          <w:bCs/>
          <w:sz w:val="22"/>
          <w:szCs w:val="22"/>
        </w:rPr>
        <w:t xml:space="preserve">o </w:t>
      </w:r>
      <w:proofErr w:type="spellStart"/>
      <w:r w:rsidRPr="00FF2FBA">
        <w:rPr>
          <w:rFonts w:ascii="Arial" w:hAnsi="Arial" w:cs="Arial"/>
          <w:b/>
          <w:bCs/>
          <w:sz w:val="22"/>
          <w:szCs w:val="22"/>
        </w:rPr>
        <w:t>IMC</w:t>
      </w:r>
      <w:proofErr w:type="spellEnd"/>
      <w:r w:rsidRPr="00FF2FBA">
        <w:rPr>
          <w:rFonts w:ascii="Arial" w:hAnsi="Arial" w:cs="Arial"/>
          <w:b/>
          <w:bCs/>
          <w:sz w:val="22"/>
          <w:szCs w:val="22"/>
        </w:rPr>
        <w:t xml:space="preserve"> &lt;18</w:t>
      </w:r>
      <w:r w:rsidR="00012EF8" w:rsidRPr="00FF2FBA">
        <w:rPr>
          <w:rFonts w:ascii="Arial" w:hAnsi="Arial" w:cs="Arial"/>
          <w:b/>
          <w:bCs/>
          <w:sz w:val="22"/>
          <w:szCs w:val="22"/>
        </w:rPr>
        <w:t>,</w:t>
      </w:r>
      <w:r w:rsidRPr="00FF2FBA">
        <w:rPr>
          <w:rFonts w:ascii="Arial" w:hAnsi="Arial" w:cs="Arial"/>
          <w:b/>
          <w:bCs/>
          <w:sz w:val="22"/>
          <w:szCs w:val="22"/>
        </w:rPr>
        <w:t>5</w:t>
      </w:r>
      <w:r w:rsidRPr="00FF2FBA">
        <w:rPr>
          <w:rFonts w:ascii="Arial" w:hAnsi="Arial" w:cs="Arial"/>
          <w:b/>
          <w:sz w:val="22"/>
          <w:szCs w:val="22"/>
        </w:rPr>
        <w:t xml:space="preserve"> </w:t>
      </w:r>
      <w:r w:rsidR="00012EF8" w:rsidRPr="00FF2FBA">
        <w:rPr>
          <w:rFonts w:ascii="Arial" w:hAnsi="Arial" w:cs="Arial"/>
          <w:b/>
          <w:sz w:val="22"/>
          <w:szCs w:val="22"/>
        </w:rPr>
        <w:t>k</w:t>
      </w:r>
      <w:r w:rsidRPr="00FF2FBA">
        <w:rPr>
          <w:rFonts w:ascii="Arial" w:hAnsi="Arial" w:cs="Arial"/>
          <w:b/>
          <w:sz w:val="22"/>
          <w:szCs w:val="22"/>
        </w:rPr>
        <w:t>g/</w:t>
      </w:r>
      <w:proofErr w:type="spellStart"/>
      <w:r w:rsidRPr="00FF2FBA">
        <w:rPr>
          <w:rFonts w:ascii="Arial" w:hAnsi="Arial" w:cs="Arial"/>
          <w:b/>
          <w:sz w:val="22"/>
          <w:szCs w:val="22"/>
        </w:rPr>
        <w:t>m</w:t>
      </w:r>
      <w:r w:rsidRPr="00FF2FBA">
        <w:rPr>
          <w:rFonts w:ascii="Arial" w:hAnsi="Arial" w:cs="Arial"/>
          <w:b/>
          <w:sz w:val="22"/>
          <w:szCs w:val="22"/>
          <w:vertAlign w:val="superscript"/>
        </w:rPr>
        <w:t>2</w:t>
      </w:r>
      <w:proofErr w:type="spellEnd"/>
      <w:r w:rsidRPr="00FF2FBA">
        <w:rPr>
          <w:rFonts w:ascii="Arial" w:hAnsi="Arial" w:cs="Arial"/>
          <w:b/>
          <w:bCs/>
          <w:sz w:val="22"/>
          <w:szCs w:val="22"/>
        </w:rPr>
        <w:t xml:space="preserve"> ou perda de peso </w:t>
      </w:r>
      <w:r w:rsidR="003D616B" w:rsidRPr="00FF2FBA">
        <w:rPr>
          <w:rFonts w:ascii="Arial" w:hAnsi="Arial" w:cs="Arial"/>
          <w:b/>
          <w:bCs/>
          <w:sz w:val="22"/>
          <w:szCs w:val="22"/>
        </w:rPr>
        <w:t>for</w:t>
      </w:r>
      <w:r w:rsidRPr="00FF2FBA">
        <w:rPr>
          <w:rFonts w:ascii="Arial" w:hAnsi="Arial" w:cs="Arial"/>
          <w:b/>
          <w:bCs/>
          <w:sz w:val="22"/>
          <w:szCs w:val="22"/>
        </w:rPr>
        <w:t>&gt; 10% ou perda de peso não registada + emagrecimento visível</w:t>
      </w:r>
      <w:r w:rsidRPr="00FF2FBA">
        <w:rPr>
          <w:rFonts w:ascii="Arial" w:hAnsi="Arial" w:cs="Arial"/>
          <w:sz w:val="22"/>
          <w:szCs w:val="22"/>
        </w:rPr>
        <w:t xml:space="preserve">: </w:t>
      </w:r>
      <w:r w:rsidRPr="00FF2FBA">
        <w:rPr>
          <w:rFonts w:ascii="Arial" w:hAnsi="Arial" w:cs="Arial"/>
          <w:b/>
          <w:sz w:val="22"/>
          <w:szCs w:val="22"/>
        </w:rPr>
        <w:t>Procur</w:t>
      </w:r>
      <w:r w:rsidR="003D616B" w:rsidRPr="00FF2FBA">
        <w:rPr>
          <w:rFonts w:ascii="Arial" w:hAnsi="Arial" w:cs="Arial"/>
          <w:b/>
          <w:sz w:val="22"/>
          <w:szCs w:val="22"/>
        </w:rPr>
        <w:t>ar</w:t>
      </w:r>
      <w:r w:rsidRPr="00FF2FBA">
        <w:rPr>
          <w:rFonts w:ascii="Arial" w:hAnsi="Arial" w:cs="Arial"/>
          <w:b/>
          <w:sz w:val="22"/>
          <w:szCs w:val="22"/>
        </w:rPr>
        <w:t xml:space="preserve"> a causa (caixas 10, 11, 12, 13)</w:t>
      </w:r>
      <w:r w:rsidR="003D616B" w:rsidRPr="00FF2FBA">
        <w:rPr>
          <w:rFonts w:ascii="Arial" w:hAnsi="Arial" w:cs="Arial"/>
          <w:b/>
          <w:sz w:val="22"/>
          <w:szCs w:val="22"/>
        </w:rPr>
        <w:t>:</w:t>
      </w:r>
    </w:p>
    <w:p w:rsidR="003E782D" w:rsidRPr="00FF2FBA" w:rsidRDefault="003E782D" w:rsidP="00897904">
      <w:pPr>
        <w:pStyle w:val="ColorfulList-Accent11"/>
        <w:numPr>
          <w:ilvl w:val="0"/>
          <w:numId w:val="21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>Faça avaliação completa (anamnese, exame físico, testes laboratoriais se indicados)</w:t>
      </w:r>
      <w:r w:rsidR="00CF679D" w:rsidRPr="00FF2FBA">
        <w:rPr>
          <w:rFonts w:ascii="Arial" w:hAnsi="Arial" w:cs="Arial"/>
          <w:sz w:val="22"/>
          <w:szCs w:val="22"/>
        </w:rPr>
        <w:t>;</w:t>
      </w:r>
    </w:p>
    <w:p w:rsidR="003E782D" w:rsidRPr="00FF2FBA" w:rsidRDefault="003E782D" w:rsidP="00897904">
      <w:pPr>
        <w:pStyle w:val="ColorfulList-Accent11"/>
        <w:numPr>
          <w:ilvl w:val="0"/>
          <w:numId w:val="21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Procure a causa do problema (pode </w:t>
      </w:r>
      <w:r w:rsidR="004D0D3E" w:rsidRPr="00FF2FBA">
        <w:rPr>
          <w:rFonts w:ascii="Arial" w:hAnsi="Arial" w:cs="Arial"/>
          <w:sz w:val="22"/>
          <w:szCs w:val="22"/>
        </w:rPr>
        <w:t>precisar</w:t>
      </w:r>
      <w:r w:rsidR="003D616B" w:rsidRPr="00FF2FBA">
        <w:rPr>
          <w:rFonts w:ascii="Arial" w:hAnsi="Arial" w:cs="Arial"/>
          <w:sz w:val="22"/>
          <w:szCs w:val="22"/>
        </w:rPr>
        <w:t xml:space="preserve"> de</w:t>
      </w:r>
      <w:r w:rsidRPr="00FF2FBA">
        <w:rPr>
          <w:rFonts w:ascii="Arial" w:hAnsi="Arial" w:cs="Arial"/>
          <w:sz w:val="22"/>
          <w:szCs w:val="22"/>
        </w:rPr>
        <w:t xml:space="preserve"> </w:t>
      </w:r>
      <w:r w:rsidR="00012EF8" w:rsidRPr="00FF2FBA">
        <w:rPr>
          <w:rFonts w:ascii="Arial" w:hAnsi="Arial" w:cs="Arial"/>
          <w:sz w:val="22"/>
          <w:szCs w:val="22"/>
        </w:rPr>
        <w:t>duas</w:t>
      </w:r>
      <w:r w:rsidRPr="00FF2FBA">
        <w:rPr>
          <w:rFonts w:ascii="Arial" w:hAnsi="Arial" w:cs="Arial"/>
          <w:sz w:val="22"/>
          <w:szCs w:val="22"/>
        </w:rPr>
        <w:t xml:space="preserve"> ou mais visitas); </w:t>
      </w:r>
      <w:r w:rsidR="004D0D3E" w:rsidRPr="00FF2FBA">
        <w:rPr>
          <w:rFonts w:ascii="Arial" w:hAnsi="Arial" w:cs="Arial"/>
          <w:sz w:val="22"/>
          <w:szCs w:val="22"/>
        </w:rPr>
        <w:t>focalizando</w:t>
      </w:r>
      <w:r w:rsidRPr="00FF2FB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2FBA">
        <w:rPr>
          <w:rFonts w:ascii="Arial" w:hAnsi="Arial" w:cs="Arial"/>
          <w:sz w:val="22"/>
          <w:szCs w:val="22"/>
        </w:rPr>
        <w:t>TB</w:t>
      </w:r>
      <w:proofErr w:type="spellEnd"/>
      <w:r w:rsidRPr="00FF2FBA">
        <w:rPr>
          <w:rFonts w:ascii="Arial" w:hAnsi="Arial" w:cs="Arial"/>
          <w:sz w:val="22"/>
          <w:szCs w:val="22"/>
        </w:rPr>
        <w:t xml:space="preserve"> (sempre fa</w:t>
      </w:r>
      <w:r w:rsidR="004D0D3E" w:rsidRPr="00FF2FBA">
        <w:rPr>
          <w:rFonts w:ascii="Arial" w:hAnsi="Arial" w:cs="Arial"/>
          <w:sz w:val="22"/>
          <w:szCs w:val="22"/>
        </w:rPr>
        <w:t>ç</w:t>
      </w:r>
      <w:r w:rsidRPr="00FF2FBA">
        <w:rPr>
          <w:rFonts w:ascii="Arial" w:hAnsi="Arial" w:cs="Arial"/>
          <w:sz w:val="22"/>
          <w:szCs w:val="22"/>
        </w:rPr>
        <w:t xml:space="preserve">a perguntas de rastreio para </w:t>
      </w:r>
      <w:proofErr w:type="spellStart"/>
      <w:r w:rsidRPr="00FF2FBA">
        <w:rPr>
          <w:rFonts w:ascii="Arial" w:hAnsi="Arial" w:cs="Arial"/>
          <w:sz w:val="22"/>
          <w:szCs w:val="22"/>
        </w:rPr>
        <w:t>TB</w:t>
      </w:r>
      <w:proofErr w:type="spellEnd"/>
      <w:r w:rsidRPr="00FF2FBA">
        <w:rPr>
          <w:rFonts w:ascii="Arial" w:hAnsi="Arial" w:cs="Arial"/>
          <w:sz w:val="22"/>
          <w:szCs w:val="22"/>
        </w:rPr>
        <w:t xml:space="preserve">), outras </w:t>
      </w:r>
      <w:proofErr w:type="spellStart"/>
      <w:r w:rsidRPr="00FF2FBA">
        <w:rPr>
          <w:rFonts w:ascii="Arial" w:hAnsi="Arial" w:cs="Arial"/>
          <w:sz w:val="22"/>
          <w:szCs w:val="22"/>
        </w:rPr>
        <w:t>IOs</w:t>
      </w:r>
      <w:proofErr w:type="spellEnd"/>
      <w:r w:rsidR="004D0D3E" w:rsidRPr="00FF2FBA">
        <w:rPr>
          <w:rFonts w:ascii="Arial" w:hAnsi="Arial" w:cs="Arial"/>
          <w:sz w:val="22"/>
          <w:szCs w:val="22"/>
        </w:rPr>
        <w:t xml:space="preserve"> </w:t>
      </w:r>
      <w:r w:rsidRPr="00FF2FBA">
        <w:rPr>
          <w:rFonts w:ascii="Arial" w:hAnsi="Arial" w:cs="Arial"/>
          <w:sz w:val="22"/>
          <w:szCs w:val="22"/>
        </w:rPr>
        <w:t>e deficiências nutricionais</w:t>
      </w:r>
      <w:r w:rsidR="00CF679D" w:rsidRPr="00FF2FBA">
        <w:rPr>
          <w:rFonts w:ascii="Arial" w:hAnsi="Arial" w:cs="Arial"/>
          <w:sz w:val="22"/>
          <w:szCs w:val="22"/>
        </w:rPr>
        <w:t>;</w:t>
      </w:r>
    </w:p>
    <w:p w:rsidR="003E782D" w:rsidRPr="00FF2FBA" w:rsidRDefault="003E782D" w:rsidP="00897904">
      <w:pPr>
        <w:pStyle w:val="ColorfulList-Accent11"/>
        <w:numPr>
          <w:ilvl w:val="0"/>
          <w:numId w:val="21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Procure evidência de Síndrome de Caquexia: diarreia, febre, ou suores </w:t>
      </w:r>
      <w:proofErr w:type="spellStart"/>
      <w:r w:rsidRPr="00FF2FBA">
        <w:rPr>
          <w:rFonts w:ascii="Arial" w:hAnsi="Arial" w:cs="Arial"/>
          <w:sz w:val="22"/>
          <w:szCs w:val="22"/>
        </w:rPr>
        <w:t>nocturnos</w:t>
      </w:r>
      <w:proofErr w:type="spellEnd"/>
      <w:r w:rsidRPr="00FF2FBA">
        <w:rPr>
          <w:rFonts w:ascii="Arial" w:hAnsi="Arial" w:cs="Arial"/>
          <w:sz w:val="22"/>
          <w:szCs w:val="22"/>
        </w:rPr>
        <w:t xml:space="preserve"> por mais de um mês, sem outra explicação (por exemplo, não há </w:t>
      </w:r>
      <w:proofErr w:type="spellStart"/>
      <w:r w:rsidRPr="00FF2FBA">
        <w:rPr>
          <w:rFonts w:ascii="Arial" w:hAnsi="Arial" w:cs="Arial"/>
          <w:sz w:val="22"/>
          <w:szCs w:val="22"/>
        </w:rPr>
        <w:t>TB</w:t>
      </w:r>
      <w:proofErr w:type="spellEnd"/>
      <w:r w:rsidRPr="00FF2FBA">
        <w:rPr>
          <w:rFonts w:ascii="Arial" w:hAnsi="Arial" w:cs="Arial"/>
          <w:sz w:val="22"/>
          <w:szCs w:val="22"/>
        </w:rPr>
        <w:t>), sem resposta a antibióticos e/ou tratamento para malária (veja definições de Síndrome de Caquexia do SIDA, acima)</w:t>
      </w:r>
      <w:r w:rsidR="00CF679D" w:rsidRPr="00FF2FBA">
        <w:rPr>
          <w:rFonts w:ascii="Arial" w:hAnsi="Arial" w:cs="Arial"/>
          <w:sz w:val="22"/>
          <w:szCs w:val="22"/>
        </w:rPr>
        <w:t>;</w:t>
      </w:r>
      <w:r w:rsidRPr="00FF2FBA">
        <w:rPr>
          <w:rFonts w:ascii="Arial" w:hAnsi="Arial" w:cs="Arial"/>
          <w:sz w:val="22"/>
          <w:szCs w:val="22"/>
        </w:rPr>
        <w:t xml:space="preserve"> </w:t>
      </w:r>
    </w:p>
    <w:p w:rsidR="003E782D" w:rsidRPr="00FF2FBA" w:rsidRDefault="003E782D" w:rsidP="00897904">
      <w:pPr>
        <w:pStyle w:val="ColorfulList-Accent11"/>
        <w:numPr>
          <w:ilvl w:val="0"/>
          <w:numId w:val="21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>Se identificar a causa: trate e reavalie</w:t>
      </w:r>
      <w:r w:rsidR="00CF679D" w:rsidRPr="00FF2FBA">
        <w:rPr>
          <w:rFonts w:ascii="Arial" w:hAnsi="Arial" w:cs="Arial"/>
          <w:sz w:val="22"/>
          <w:szCs w:val="22"/>
        </w:rPr>
        <w:t>;</w:t>
      </w:r>
    </w:p>
    <w:p w:rsidR="003E782D" w:rsidRPr="00FF2FBA" w:rsidRDefault="003E782D" w:rsidP="00897904">
      <w:pPr>
        <w:pStyle w:val="ColorfulList-Accent11"/>
        <w:numPr>
          <w:ilvl w:val="0"/>
          <w:numId w:val="21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>Faça aconselhamento nutricional</w:t>
      </w:r>
      <w:r w:rsidR="00CF679D" w:rsidRPr="00FF2FBA">
        <w:rPr>
          <w:rFonts w:ascii="Arial" w:hAnsi="Arial" w:cs="Arial"/>
          <w:sz w:val="22"/>
          <w:szCs w:val="22"/>
        </w:rPr>
        <w:t>;</w:t>
      </w:r>
    </w:p>
    <w:p w:rsidR="003E782D" w:rsidRPr="00FF2FBA" w:rsidRDefault="003E782D" w:rsidP="00897904">
      <w:pPr>
        <w:pStyle w:val="ColorfulList-Accent11"/>
        <w:numPr>
          <w:ilvl w:val="0"/>
          <w:numId w:val="21"/>
        </w:numPr>
        <w:spacing w:before="120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Se </w:t>
      </w:r>
      <w:r w:rsidR="004D0D3E" w:rsidRPr="00FF2FBA">
        <w:rPr>
          <w:rFonts w:ascii="Arial" w:hAnsi="Arial" w:cs="Arial"/>
          <w:sz w:val="22"/>
          <w:szCs w:val="22"/>
        </w:rPr>
        <w:t xml:space="preserve">o </w:t>
      </w:r>
      <w:proofErr w:type="spellStart"/>
      <w:r w:rsidRPr="00FF2FBA">
        <w:rPr>
          <w:rFonts w:ascii="Arial" w:hAnsi="Arial" w:cs="Arial"/>
          <w:sz w:val="22"/>
          <w:szCs w:val="22"/>
        </w:rPr>
        <w:t>IMC</w:t>
      </w:r>
      <w:proofErr w:type="spellEnd"/>
      <w:r w:rsidR="00CE674E">
        <w:rPr>
          <w:rFonts w:ascii="Arial" w:hAnsi="Arial" w:cs="Arial"/>
          <w:sz w:val="22"/>
          <w:szCs w:val="22"/>
        </w:rPr>
        <w:t xml:space="preserve"> </w:t>
      </w:r>
      <w:r w:rsidRPr="00FF2FBA">
        <w:rPr>
          <w:rFonts w:ascii="Arial" w:hAnsi="Arial" w:cs="Arial"/>
          <w:sz w:val="22"/>
          <w:szCs w:val="22"/>
        </w:rPr>
        <w:t>&lt;18</w:t>
      </w:r>
      <w:r w:rsidR="00BD5B14">
        <w:rPr>
          <w:rFonts w:ascii="Arial" w:hAnsi="Arial" w:cs="Arial"/>
          <w:sz w:val="22"/>
          <w:szCs w:val="22"/>
        </w:rPr>
        <w:t>,</w:t>
      </w:r>
      <w:r w:rsidRPr="00FF2FBA">
        <w:rPr>
          <w:rFonts w:ascii="Arial" w:hAnsi="Arial" w:cs="Arial"/>
          <w:sz w:val="22"/>
          <w:szCs w:val="22"/>
        </w:rPr>
        <w:t xml:space="preserve">5 </w:t>
      </w:r>
      <w:r w:rsidR="00012EF8" w:rsidRPr="00FF2FBA">
        <w:rPr>
          <w:rFonts w:ascii="Arial" w:hAnsi="Arial" w:cs="Arial"/>
          <w:sz w:val="22"/>
          <w:szCs w:val="22"/>
        </w:rPr>
        <w:t>k</w:t>
      </w:r>
      <w:r w:rsidRPr="00FF2FBA">
        <w:rPr>
          <w:rFonts w:ascii="Arial" w:hAnsi="Arial" w:cs="Arial"/>
          <w:sz w:val="22"/>
          <w:szCs w:val="22"/>
        </w:rPr>
        <w:t>g/</w:t>
      </w:r>
      <w:proofErr w:type="spellStart"/>
      <w:r w:rsidRPr="00FF2FBA">
        <w:rPr>
          <w:rFonts w:ascii="Arial" w:hAnsi="Arial" w:cs="Arial"/>
          <w:sz w:val="22"/>
          <w:szCs w:val="22"/>
        </w:rPr>
        <w:t>m</w:t>
      </w:r>
      <w:r w:rsidRPr="00FF2FBA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Pr="00FF2FBA">
        <w:rPr>
          <w:rFonts w:ascii="Arial" w:hAnsi="Arial" w:cs="Arial"/>
          <w:sz w:val="22"/>
          <w:szCs w:val="22"/>
        </w:rPr>
        <w:t xml:space="preserve">, </w:t>
      </w:r>
      <w:r w:rsidR="005C2475" w:rsidRPr="00FF2FBA">
        <w:rPr>
          <w:rFonts w:ascii="Arial" w:hAnsi="Arial" w:cs="Arial"/>
          <w:sz w:val="22"/>
          <w:szCs w:val="22"/>
        </w:rPr>
        <w:t xml:space="preserve">aplique </w:t>
      </w:r>
      <w:r w:rsidR="003D616B" w:rsidRPr="00FF2FBA">
        <w:rPr>
          <w:rFonts w:ascii="Arial" w:hAnsi="Arial" w:cs="Arial"/>
          <w:sz w:val="22"/>
          <w:szCs w:val="22"/>
        </w:rPr>
        <w:t xml:space="preserve">o </w:t>
      </w:r>
      <w:r w:rsidRPr="00FF2FBA">
        <w:rPr>
          <w:rFonts w:ascii="Arial" w:hAnsi="Arial" w:cs="Arial"/>
          <w:sz w:val="22"/>
          <w:szCs w:val="22"/>
        </w:rPr>
        <w:t>pacote de apoio nutr</w:t>
      </w:r>
      <w:r w:rsidR="006843D5">
        <w:rPr>
          <w:rFonts w:ascii="Arial" w:hAnsi="Arial" w:cs="Arial"/>
          <w:sz w:val="22"/>
          <w:szCs w:val="22"/>
        </w:rPr>
        <w:t xml:space="preserve">icional, </w:t>
      </w:r>
      <w:r w:rsidRPr="00FF2FBA">
        <w:rPr>
          <w:rFonts w:ascii="Arial" w:hAnsi="Arial" w:cs="Arial"/>
          <w:sz w:val="22"/>
          <w:szCs w:val="22"/>
        </w:rPr>
        <w:t>se disponível</w:t>
      </w:r>
      <w:r w:rsidR="00CF679D" w:rsidRPr="00FF2FBA">
        <w:rPr>
          <w:rFonts w:ascii="Arial" w:hAnsi="Arial" w:cs="Arial"/>
          <w:sz w:val="22"/>
          <w:szCs w:val="22"/>
        </w:rPr>
        <w:t>.</w:t>
      </w:r>
    </w:p>
    <w:p w:rsidR="003E782D" w:rsidRPr="00FF2FBA" w:rsidRDefault="003E782D" w:rsidP="00897904">
      <w:pPr>
        <w:pStyle w:val="ColorfulList-Accent11"/>
        <w:numPr>
          <w:ilvl w:val="0"/>
          <w:numId w:val="13"/>
        </w:numPr>
        <w:spacing w:before="240"/>
        <w:ind w:left="403"/>
        <w:contextualSpacing w:val="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b/>
          <w:sz w:val="22"/>
          <w:szCs w:val="22"/>
        </w:rPr>
        <w:t xml:space="preserve">Se não consegue identificar a causa, ou o </w:t>
      </w:r>
      <w:r w:rsidR="002151CC" w:rsidRPr="00FF2FBA">
        <w:rPr>
          <w:rFonts w:ascii="Arial" w:hAnsi="Arial" w:cs="Arial"/>
          <w:b/>
          <w:sz w:val="22"/>
          <w:szCs w:val="22"/>
        </w:rPr>
        <w:t>doente</w:t>
      </w:r>
      <w:r w:rsidRPr="00FF2FBA">
        <w:rPr>
          <w:rFonts w:ascii="Arial" w:hAnsi="Arial" w:cs="Arial"/>
          <w:b/>
          <w:sz w:val="22"/>
          <w:szCs w:val="22"/>
        </w:rPr>
        <w:t xml:space="preserve"> não responde ao tratamento (caixas 11, 15-19):</w:t>
      </w:r>
    </w:p>
    <w:p w:rsidR="003E782D" w:rsidRPr="00FF2FBA" w:rsidRDefault="003E782D" w:rsidP="00897904">
      <w:pPr>
        <w:pStyle w:val="ColorfulList-Accent11"/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Avalie o estadio clínico e indicações </w:t>
      </w:r>
      <w:r w:rsidR="00CF679D" w:rsidRPr="00FF2FBA">
        <w:rPr>
          <w:rFonts w:ascii="Arial" w:hAnsi="Arial" w:cs="Arial"/>
          <w:sz w:val="22"/>
          <w:szCs w:val="22"/>
        </w:rPr>
        <w:t xml:space="preserve">para o </w:t>
      </w:r>
      <w:proofErr w:type="spellStart"/>
      <w:r w:rsidRPr="00FF2FBA">
        <w:rPr>
          <w:rFonts w:ascii="Arial" w:hAnsi="Arial" w:cs="Arial"/>
          <w:sz w:val="22"/>
          <w:szCs w:val="22"/>
        </w:rPr>
        <w:t>TARV</w:t>
      </w:r>
      <w:proofErr w:type="spellEnd"/>
      <w:r w:rsidRPr="00FF2FBA">
        <w:rPr>
          <w:rFonts w:ascii="Arial" w:hAnsi="Arial" w:cs="Arial"/>
          <w:sz w:val="22"/>
          <w:szCs w:val="22"/>
        </w:rPr>
        <w:t xml:space="preserve"> e </w:t>
      </w:r>
      <w:r w:rsidR="00CF679D" w:rsidRPr="00FF2FBA">
        <w:rPr>
          <w:rFonts w:ascii="Arial" w:hAnsi="Arial" w:cs="Arial"/>
          <w:sz w:val="22"/>
          <w:szCs w:val="22"/>
        </w:rPr>
        <w:t>C</w:t>
      </w:r>
      <w:r w:rsidRPr="00FF2FBA">
        <w:rPr>
          <w:rFonts w:ascii="Arial" w:hAnsi="Arial" w:cs="Arial"/>
          <w:sz w:val="22"/>
          <w:szCs w:val="22"/>
        </w:rPr>
        <w:t>otrimoxazol</w:t>
      </w:r>
      <w:r w:rsidR="00CF679D" w:rsidRPr="00FF2FBA">
        <w:rPr>
          <w:rFonts w:ascii="Arial" w:hAnsi="Arial" w:cs="Arial"/>
          <w:sz w:val="22"/>
          <w:szCs w:val="22"/>
        </w:rPr>
        <w:t>;</w:t>
      </w:r>
    </w:p>
    <w:p w:rsidR="003E782D" w:rsidRPr="00FF2FBA" w:rsidRDefault="003E782D" w:rsidP="00897904">
      <w:pPr>
        <w:pStyle w:val="ColorfulList-Accent11"/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Se já está a </w:t>
      </w:r>
      <w:r w:rsidR="00CF679D" w:rsidRPr="00FF2FBA">
        <w:rPr>
          <w:rFonts w:ascii="Arial" w:hAnsi="Arial" w:cs="Arial"/>
          <w:sz w:val="22"/>
          <w:szCs w:val="22"/>
        </w:rPr>
        <w:t xml:space="preserve">fazer o </w:t>
      </w:r>
      <w:proofErr w:type="spellStart"/>
      <w:r w:rsidRPr="00FF2FBA">
        <w:rPr>
          <w:rFonts w:ascii="Arial" w:hAnsi="Arial" w:cs="Arial"/>
          <w:sz w:val="22"/>
          <w:szCs w:val="22"/>
        </w:rPr>
        <w:t>TARV</w:t>
      </w:r>
      <w:proofErr w:type="spellEnd"/>
      <w:r w:rsidRPr="00FF2FBA">
        <w:rPr>
          <w:rFonts w:ascii="Arial" w:hAnsi="Arial" w:cs="Arial"/>
          <w:sz w:val="22"/>
          <w:szCs w:val="22"/>
        </w:rPr>
        <w:t xml:space="preserve"> mas </w:t>
      </w:r>
      <w:r w:rsidR="005C2475" w:rsidRPr="00FF2FBA">
        <w:rPr>
          <w:rFonts w:ascii="Arial" w:hAnsi="Arial" w:cs="Arial"/>
          <w:sz w:val="22"/>
          <w:szCs w:val="22"/>
        </w:rPr>
        <w:t xml:space="preserve">continua </w:t>
      </w:r>
      <w:r w:rsidRPr="00FF2FBA">
        <w:rPr>
          <w:rFonts w:ascii="Arial" w:hAnsi="Arial" w:cs="Arial"/>
          <w:sz w:val="22"/>
          <w:szCs w:val="22"/>
        </w:rPr>
        <w:t xml:space="preserve">a perder peso, ou </w:t>
      </w:r>
      <w:r w:rsidR="005C2475" w:rsidRPr="00FF2FBA">
        <w:rPr>
          <w:rFonts w:ascii="Arial" w:hAnsi="Arial" w:cs="Arial"/>
          <w:sz w:val="22"/>
          <w:szCs w:val="22"/>
        </w:rPr>
        <w:t xml:space="preserve">o peso </w:t>
      </w:r>
      <w:r w:rsidRPr="00FF2FBA">
        <w:rPr>
          <w:rFonts w:ascii="Arial" w:hAnsi="Arial" w:cs="Arial"/>
          <w:sz w:val="22"/>
          <w:szCs w:val="22"/>
        </w:rPr>
        <w:t xml:space="preserve">não aumenta com </w:t>
      </w:r>
      <w:r w:rsidR="005C2475" w:rsidRPr="00FF2FBA">
        <w:rPr>
          <w:rFonts w:ascii="Arial" w:hAnsi="Arial" w:cs="Arial"/>
          <w:sz w:val="22"/>
          <w:szCs w:val="22"/>
        </w:rPr>
        <w:t xml:space="preserve">o </w:t>
      </w:r>
      <w:r w:rsidRPr="00FF2FBA">
        <w:rPr>
          <w:rFonts w:ascii="Arial" w:hAnsi="Arial" w:cs="Arial"/>
          <w:sz w:val="22"/>
          <w:szCs w:val="22"/>
        </w:rPr>
        <w:t>tratamento</w:t>
      </w:r>
      <w:r w:rsidR="00012EF8" w:rsidRPr="00FF2FBA">
        <w:rPr>
          <w:rFonts w:ascii="Arial" w:hAnsi="Arial" w:cs="Arial"/>
          <w:sz w:val="22"/>
          <w:szCs w:val="22"/>
        </w:rPr>
        <w:t>,</w:t>
      </w:r>
      <w:r w:rsidR="005C2475" w:rsidRPr="00FF2FBA">
        <w:rPr>
          <w:rFonts w:ascii="Arial" w:hAnsi="Arial" w:cs="Arial"/>
          <w:sz w:val="22"/>
          <w:szCs w:val="22"/>
        </w:rPr>
        <w:t xml:space="preserve"> deve</w:t>
      </w:r>
      <w:r w:rsidR="007F4EDA" w:rsidRPr="00FF2FBA">
        <w:rPr>
          <w:rFonts w:ascii="Arial" w:hAnsi="Arial" w:cs="Arial"/>
          <w:sz w:val="22"/>
          <w:szCs w:val="22"/>
        </w:rPr>
        <w:t xml:space="preserve"> </w:t>
      </w:r>
      <w:r w:rsidRPr="00FF2FBA">
        <w:rPr>
          <w:rFonts w:ascii="Arial" w:hAnsi="Arial" w:cs="Arial"/>
          <w:sz w:val="22"/>
          <w:szCs w:val="22"/>
        </w:rPr>
        <w:t>encaminhar</w:t>
      </w:r>
      <w:r w:rsidR="005C2475" w:rsidRPr="00FF2FBA">
        <w:rPr>
          <w:rFonts w:ascii="Arial" w:hAnsi="Arial" w:cs="Arial"/>
          <w:sz w:val="22"/>
          <w:szCs w:val="22"/>
        </w:rPr>
        <w:t xml:space="preserve"> o doente</w:t>
      </w:r>
      <w:r w:rsidRPr="00FF2FBA">
        <w:rPr>
          <w:rFonts w:ascii="Arial" w:hAnsi="Arial" w:cs="Arial"/>
          <w:sz w:val="22"/>
          <w:szCs w:val="22"/>
        </w:rPr>
        <w:t>.</w:t>
      </w:r>
    </w:p>
    <w:p w:rsidR="003E782D" w:rsidRPr="002D5D2B" w:rsidRDefault="003E782D" w:rsidP="002A2DB3">
      <w:pPr>
        <w:pStyle w:val="StyleArial14ptBoldJustified"/>
        <w:spacing w:before="360" w:after="240" w:line="276" w:lineRule="auto"/>
        <w:rPr>
          <w:rFonts w:ascii="Book Antiqua" w:hAnsi="Book Antiqua" w:cs="Arial"/>
          <w:sz w:val="26"/>
          <w:szCs w:val="26"/>
        </w:rPr>
      </w:pPr>
      <w:r w:rsidRPr="002D5D2B">
        <w:rPr>
          <w:rFonts w:ascii="Book Antiqua" w:hAnsi="Book Antiqua" w:cs="Arial"/>
          <w:sz w:val="26"/>
          <w:szCs w:val="26"/>
        </w:rPr>
        <w:t xml:space="preserve">Pontos-Chave  </w:t>
      </w:r>
    </w:p>
    <w:p w:rsidR="003E782D" w:rsidRPr="00FF2FBA" w:rsidRDefault="003E782D" w:rsidP="00FF2FBA">
      <w:pPr>
        <w:pStyle w:val="ListBullet2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Perda de peso, emagrecimento, e </w:t>
      </w:r>
      <w:r w:rsidR="00D47E2C">
        <w:rPr>
          <w:rFonts w:ascii="Arial" w:hAnsi="Arial" w:cs="Arial"/>
          <w:sz w:val="22"/>
          <w:szCs w:val="22"/>
        </w:rPr>
        <w:t>desnutrição</w:t>
      </w:r>
      <w:r w:rsidRPr="00FF2FBA">
        <w:rPr>
          <w:rFonts w:ascii="Arial" w:hAnsi="Arial" w:cs="Arial"/>
          <w:sz w:val="22"/>
          <w:szCs w:val="22"/>
        </w:rPr>
        <w:t xml:space="preserve"> em </w:t>
      </w:r>
      <w:r w:rsidR="002151CC" w:rsidRPr="00FF2FBA">
        <w:rPr>
          <w:rFonts w:ascii="Arial" w:hAnsi="Arial" w:cs="Arial"/>
          <w:sz w:val="22"/>
          <w:szCs w:val="22"/>
        </w:rPr>
        <w:t>doente</w:t>
      </w:r>
      <w:r w:rsidRPr="00FF2FBA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FF2FBA">
        <w:rPr>
          <w:rFonts w:ascii="Arial" w:hAnsi="Arial" w:cs="Arial"/>
          <w:sz w:val="22"/>
          <w:szCs w:val="22"/>
        </w:rPr>
        <w:t>HIV</w:t>
      </w:r>
      <w:proofErr w:type="spellEnd"/>
      <w:r w:rsidRPr="00FF2FBA">
        <w:rPr>
          <w:rFonts w:ascii="Arial" w:hAnsi="Arial" w:cs="Arial"/>
          <w:sz w:val="22"/>
          <w:szCs w:val="22"/>
        </w:rPr>
        <w:t>+ são importantes porque podem ser sinais de IO, de condições de estadio II, III ou IV, ou d</w:t>
      </w:r>
      <w:r w:rsidR="005C2475" w:rsidRPr="00FF2FBA">
        <w:rPr>
          <w:rFonts w:ascii="Arial" w:hAnsi="Arial" w:cs="Arial"/>
          <w:sz w:val="22"/>
          <w:szCs w:val="22"/>
        </w:rPr>
        <w:t>a</w:t>
      </w:r>
      <w:r w:rsidRPr="00FF2FBA">
        <w:rPr>
          <w:rFonts w:ascii="Arial" w:hAnsi="Arial" w:cs="Arial"/>
          <w:sz w:val="22"/>
          <w:szCs w:val="22"/>
        </w:rPr>
        <w:t xml:space="preserve"> carga viral alta; e porque o </w:t>
      </w:r>
      <w:r w:rsidR="002151CC" w:rsidRPr="00FF2FBA">
        <w:rPr>
          <w:rFonts w:ascii="Arial" w:hAnsi="Arial" w:cs="Arial"/>
          <w:sz w:val="22"/>
          <w:szCs w:val="22"/>
        </w:rPr>
        <w:t>doente</w:t>
      </w:r>
      <w:r w:rsidR="00CF679D" w:rsidRPr="00FF2FBA">
        <w:rPr>
          <w:rFonts w:ascii="Arial" w:hAnsi="Arial" w:cs="Arial"/>
          <w:sz w:val="22"/>
          <w:szCs w:val="22"/>
        </w:rPr>
        <w:t xml:space="preserve"> </w:t>
      </w:r>
      <w:r w:rsidRPr="00FF2FBA">
        <w:rPr>
          <w:rFonts w:ascii="Arial" w:hAnsi="Arial" w:cs="Arial"/>
          <w:sz w:val="22"/>
          <w:szCs w:val="22"/>
        </w:rPr>
        <w:t>malnutrido corre mais risco de morrer.</w:t>
      </w:r>
    </w:p>
    <w:p w:rsidR="00FF2FBA" w:rsidRDefault="00FF2FBA" w:rsidP="00FF2FBA">
      <w:pPr>
        <w:pStyle w:val="ListBullet2"/>
        <w:numPr>
          <w:ilvl w:val="0"/>
          <w:numId w:val="0"/>
        </w:numPr>
        <w:ind w:left="720"/>
        <w:jc w:val="both"/>
        <w:rPr>
          <w:rFonts w:ascii="Arial" w:hAnsi="Arial" w:cs="Arial"/>
          <w:sz w:val="22"/>
          <w:szCs w:val="22"/>
        </w:rPr>
      </w:pPr>
    </w:p>
    <w:p w:rsidR="003E782D" w:rsidRPr="00FF2FBA" w:rsidRDefault="003E782D" w:rsidP="00FF2FBA">
      <w:pPr>
        <w:pStyle w:val="ListBullet2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O </w:t>
      </w:r>
      <w:r w:rsidR="00012EF8" w:rsidRPr="00FF2FBA">
        <w:rPr>
          <w:rFonts w:ascii="Arial" w:hAnsi="Arial" w:cs="Arial"/>
          <w:sz w:val="22"/>
          <w:szCs w:val="22"/>
        </w:rPr>
        <w:t>T</w:t>
      </w:r>
      <w:r w:rsidRPr="00FF2FBA">
        <w:rPr>
          <w:rFonts w:ascii="Arial" w:hAnsi="Arial" w:cs="Arial"/>
          <w:sz w:val="22"/>
          <w:szCs w:val="22"/>
        </w:rPr>
        <w:t xml:space="preserve">écnico de </w:t>
      </w:r>
      <w:r w:rsidR="00012EF8" w:rsidRPr="00FF2FBA">
        <w:rPr>
          <w:rFonts w:ascii="Arial" w:hAnsi="Arial" w:cs="Arial"/>
          <w:sz w:val="22"/>
          <w:szCs w:val="22"/>
        </w:rPr>
        <w:t>M</w:t>
      </w:r>
      <w:r w:rsidRPr="00FF2FBA">
        <w:rPr>
          <w:rFonts w:ascii="Arial" w:hAnsi="Arial" w:cs="Arial"/>
          <w:sz w:val="22"/>
          <w:szCs w:val="22"/>
        </w:rPr>
        <w:t xml:space="preserve">edicina deve usar as </w:t>
      </w:r>
      <w:r w:rsidR="003D616B" w:rsidRPr="00FF2FBA">
        <w:rPr>
          <w:rFonts w:ascii="Arial" w:hAnsi="Arial" w:cs="Arial"/>
          <w:sz w:val="22"/>
          <w:szCs w:val="22"/>
        </w:rPr>
        <w:t>variações</w:t>
      </w:r>
      <w:r w:rsidRPr="00FF2FBA">
        <w:rPr>
          <w:rFonts w:ascii="Arial" w:hAnsi="Arial" w:cs="Arial"/>
          <w:sz w:val="22"/>
          <w:szCs w:val="22"/>
        </w:rPr>
        <w:t xml:space="preserve"> de peso e </w:t>
      </w:r>
      <w:proofErr w:type="spellStart"/>
      <w:r w:rsidRPr="00FF2FBA">
        <w:rPr>
          <w:rFonts w:ascii="Arial" w:hAnsi="Arial" w:cs="Arial"/>
          <w:sz w:val="22"/>
          <w:szCs w:val="22"/>
        </w:rPr>
        <w:t>IMC</w:t>
      </w:r>
      <w:proofErr w:type="spellEnd"/>
      <w:r w:rsidRPr="00FF2FBA">
        <w:rPr>
          <w:rFonts w:ascii="Arial" w:hAnsi="Arial" w:cs="Arial"/>
          <w:sz w:val="22"/>
          <w:szCs w:val="22"/>
        </w:rPr>
        <w:t xml:space="preserve"> como indicadores da resposta ao </w:t>
      </w:r>
      <w:proofErr w:type="spellStart"/>
      <w:r w:rsidRPr="00FF2FBA">
        <w:rPr>
          <w:rFonts w:ascii="Arial" w:hAnsi="Arial" w:cs="Arial"/>
          <w:sz w:val="22"/>
          <w:szCs w:val="22"/>
        </w:rPr>
        <w:t>TARV</w:t>
      </w:r>
      <w:proofErr w:type="spellEnd"/>
      <w:r w:rsidRPr="00FF2FBA">
        <w:rPr>
          <w:rFonts w:ascii="Arial" w:hAnsi="Arial" w:cs="Arial"/>
          <w:sz w:val="22"/>
          <w:szCs w:val="22"/>
        </w:rPr>
        <w:t xml:space="preserve"> ou do desenvolvimento de </w:t>
      </w:r>
      <w:proofErr w:type="spellStart"/>
      <w:r w:rsidRPr="00FF2FBA">
        <w:rPr>
          <w:rFonts w:ascii="Arial" w:hAnsi="Arial" w:cs="Arial"/>
          <w:sz w:val="22"/>
          <w:szCs w:val="22"/>
        </w:rPr>
        <w:t>IOs</w:t>
      </w:r>
      <w:proofErr w:type="spellEnd"/>
      <w:r w:rsidRPr="00FF2FBA">
        <w:rPr>
          <w:rFonts w:ascii="Arial" w:hAnsi="Arial" w:cs="Arial"/>
          <w:sz w:val="22"/>
          <w:szCs w:val="22"/>
        </w:rPr>
        <w:t xml:space="preserve"> em </w:t>
      </w:r>
      <w:r w:rsidR="002151CC" w:rsidRPr="00FF2FBA">
        <w:rPr>
          <w:rFonts w:ascii="Arial" w:hAnsi="Arial" w:cs="Arial"/>
          <w:sz w:val="22"/>
          <w:szCs w:val="22"/>
        </w:rPr>
        <w:t>doente</w:t>
      </w:r>
      <w:r w:rsidRPr="00FF2FBA">
        <w:rPr>
          <w:rFonts w:ascii="Arial" w:hAnsi="Arial" w:cs="Arial"/>
          <w:sz w:val="22"/>
          <w:szCs w:val="22"/>
        </w:rPr>
        <w:t xml:space="preserve">s seropositivos. </w:t>
      </w:r>
    </w:p>
    <w:p w:rsidR="00FF2FBA" w:rsidRDefault="003E782D" w:rsidP="00FF2FBA">
      <w:pPr>
        <w:pStyle w:val="ListBullet2"/>
        <w:spacing w:before="360" w:after="240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 xml:space="preserve">O </w:t>
      </w:r>
      <w:r w:rsidR="00012EF8" w:rsidRPr="00FF2FBA">
        <w:rPr>
          <w:rFonts w:ascii="Arial" w:hAnsi="Arial" w:cs="Arial"/>
          <w:sz w:val="22"/>
          <w:szCs w:val="22"/>
        </w:rPr>
        <w:t>T</w:t>
      </w:r>
      <w:r w:rsidRPr="00FF2FBA">
        <w:rPr>
          <w:rFonts w:ascii="Arial" w:hAnsi="Arial" w:cs="Arial"/>
          <w:sz w:val="22"/>
          <w:szCs w:val="22"/>
        </w:rPr>
        <w:t xml:space="preserve">écnico de </w:t>
      </w:r>
      <w:r w:rsidR="00012EF8" w:rsidRPr="00FF2FBA">
        <w:rPr>
          <w:rFonts w:ascii="Arial" w:hAnsi="Arial" w:cs="Arial"/>
          <w:sz w:val="22"/>
          <w:szCs w:val="22"/>
        </w:rPr>
        <w:t>M</w:t>
      </w:r>
      <w:r w:rsidRPr="00FF2FBA">
        <w:rPr>
          <w:rFonts w:ascii="Arial" w:hAnsi="Arial" w:cs="Arial"/>
          <w:sz w:val="22"/>
          <w:szCs w:val="22"/>
        </w:rPr>
        <w:t>edicina deve explicar a importância da nutrição adequada para a sobrevivência da pessoa seropositiva.</w:t>
      </w:r>
    </w:p>
    <w:p w:rsidR="007F205B" w:rsidRDefault="003E782D" w:rsidP="007F205B">
      <w:pPr>
        <w:pStyle w:val="ListBullet2"/>
        <w:jc w:val="both"/>
        <w:rPr>
          <w:rFonts w:ascii="Arial" w:hAnsi="Arial" w:cs="Arial"/>
          <w:sz w:val="22"/>
          <w:szCs w:val="22"/>
        </w:rPr>
      </w:pPr>
      <w:r w:rsidRPr="00FF2FBA">
        <w:rPr>
          <w:rFonts w:ascii="Arial" w:hAnsi="Arial" w:cs="Arial"/>
          <w:sz w:val="22"/>
          <w:szCs w:val="22"/>
        </w:rPr>
        <w:t>“</w:t>
      </w:r>
      <w:r w:rsidR="002D5D2B" w:rsidRPr="00FF2FBA">
        <w:rPr>
          <w:rFonts w:ascii="Arial" w:hAnsi="Arial" w:cs="Arial"/>
          <w:sz w:val="22"/>
          <w:szCs w:val="22"/>
        </w:rPr>
        <w:t>Caquexia” e “síndrome de caquexia d</w:t>
      </w:r>
      <w:r w:rsidR="00012EF8" w:rsidRPr="00FF2FBA">
        <w:rPr>
          <w:rFonts w:ascii="Arial" w:hAnsi="Arial" w:cs="Arial"/>
          <w:sz w:val="22"/>
          <w:szCs w:val="22"/>
        </w:rPr>
        <w:t>o</w:t>
      </w:r>
      <w:r w:rsidR="002D5D2B" w:rsidRPr="00FF2FBA">
        <w:rPr>
          <w:rFonts w:ascii="Arial" w:hAnsi="Arial" w:cs="Arial"/>
          <w:sz w:val="22"/>
          <w:szCs w:val="22"/>
        </w:rPr>
        <w:t xml:space="preserve"> SIDA” não são a mesma coisa; o </w:t>
      </w:r>
      <w:r w:rsidR="007F205B">
        <w:rPr>
          <w:rFonts w:ascii="Arial" w:hAnsi="Arial" w:cs="Arial"/>
          <w:sz w:val="22"/>
          <w:szCs w:val="22"/>
        </w:rPr>
        <w:t>T</w:t>
      </w:r>
      <w:r w:rsidR="002D5D2B" w:rsidRPr="00FF2FBA">
        <w:rPr>
          <w:rFonts w:ascii="Arial" w:hAnsi="Arial" w:cs="Arial"/>
          <w:sz w:val="22"/>
          <w:szCs w:val="22"/>
        </w:rPr>
        <w:t xml:space="preserve">écnico de </w:t>
      </w:r>
      <w:r w:rsidR="007F205B">
        <w:rPr>
          <w:rFonts w:ascii="Arial" w:hAnsi="Arial" w:cs="Arial"/>
          <w:sz w:val="22"/>
          <w:szCs w:val="22"/>
        </w:rPr>
        <w:t>M</w:t>
      </w:r>
      <w:r w:rsidR="002D5D2B" w:rsidRPr="00FF2FBA">
        <w:rPr>
          <w:rFonts w:ascii="Arial" w:hAnsi="Arial" w:cs="Arial"/>
          <w:sz w:val="22"/>
          <w:szCs w:val="22"/>
        </w:rPr>
        <w:t xml:space="preserve">edicina deve dominar estes conceitos. </w:t>
      </w:r>
    </w:p>
    <w:p w:rsidR="007F205B" w:rsidRDefault="007F205B" w:rsidP="007F205B">
      <w:pPr>
        <w:pStyle w:val="ListBullet2"/>
        <w:numPr>
          <w:ilvl w:val="0"/>
          <w:numId w:val="0"/>
        </w:numPr>
        <w:ind w:left="360"/>
        <w:jc w:val="both"/>
        <w:rPr>
          <w:rFonts w:ascii="Arial" w:hAnsi="Arial" w:cs="Arial"/>
          <w:sz w:val="22"/>
          <w:szCs w:val="22"/>
        </w:rPr>
      </w:pPr>
    </w:p>
    <w:p w:rsidR="007F205B" w:rsidRPr="007F205B" w:rsidRDefault="007F205B" w:rsidP="007F205B">
      <w:pPr>
        <w:pStyle w:val="StyleArial14ptBoldJustified"/>
        <w:spacing w:before="0" w:after="0"/>
        <w:rPr>
          <w:rFonts w:ascii="Book Antiqua" w:hAnsi="Book Antiqua" w:cs="Arial"/>
          <w:sz w:val="26"/>
          <w:szCs w:val="26"/>
        </w:rPr>
      </w:pPr>
      <w:r w:rsidRPr="007F205B">
        <w:rPr>
          <w:rFonts w:ascii="Book Antiqua" w:hAnsi="Book Antiqua" w:cs="Arial"/>
          <w:sz w:val="26"/>
          <w:szCs w:val="26"/>
        </w:rPr>
        <w:t>Anexos</w:t>
      </w:r>
    </w:p>
    <w:p w:rsidR="007F205B" w:rsidRDefault="007F205B" w:rsidP="007F205B">
      <w:pPr>
        <w:pStyle w:val="ListBullet2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7F205B" w:rsidRDefault="007F205B" w:rsidP="007F205B">
      <w:pPr>
        <w:pStyle w:val="ListBullet2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anexo a esta unidade encontra-se o seguinte documento:</w:t>
      </w:r>
    </w:p>
    <w:p w:rsidR="007F205B" w:rsidRPr="007F205B" w:rsidRDefault="007F205B" w:rsidP="006D178E">
      <w:pPr>
        <w:pStyle w:val="ListBullet2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Fluxograma do Paciente </w:t>
      </w:r>
      <w:proofErr w:type="spellStart"/>
      <w:r>
        <w:rPr>
          <w:rFonts w:ascii="Arial" w:hAnsi="Arial" w:cs="Arial"/>
          <w:sz w:val="22"/>
          <w:szCs w:val="22"/>
        </w:rPr>
        <w:t>HIV</w:t>
      </w:r>
      <w:proofErr w:type="spellEnd"/>
      <w:r>
        <w:rPr>
          <w:rFonts w:ascii="Arial" w:hAnsi="Arial" w:cs="Arial"/>
          <w:sz w:val="22"/>
          <w:szCs w:val="22"/>
        </w:rPr>
        <w:t xml:space="preserve">+ com Baixo Peso e </w:t>
      </w:r>
      <w:r w:rsidR="00D47E2C">
        <w:rPr>
          <w:rFonts w:ascii="Arial" w:hAnsi="Arial" w:cs="Arial"/>
          <w:sz w:val="22"/>
          <w:szCs w:val="22"/>
        </w:rPr>
        <w:t>Desnutrição</w:t>
      </w:r>
    </w:p>
    <w:p w:rsidR="003E782D" w:rsidRDefault="003E782D" w:rsidP="002A2DB3">
      <w:pPr>
        <w:spacing w:line="276" w:lineRule="auto"/>
        <w:ind w:left="360"/>
        <w:rPr>
          <w:b/>
        </w:rPr>
      </w:pPr>
    </w:p>
    <w:p w:rsidR="005076F9" w:rsidRDefault="003636C6" w:rsidP="005076F9">
      <w:pPr>
        <w:jc w:val="center"/>
        <w:rPr>
          <w:rFonts w:ascii="Arial" w:hAnsi="Arial" w:cs="Arial"/>
          <w:b/>
        </w:rPr>
      </w:pPr>
      <w:r w:rsidRPr="003636C6">
        <w:rPr>
          <w:rFonts w:ascii="Arial" w:hAnsi="Arial" w:cs="Arial"/>
          <w:b/>
          <w:noProof/>
          <w:lang w:eastAsia="pt-PT"/>
        </w:rPr>
        <w:lastRenderedPageBreak/>
        <w:drawing>
          <wp:inline distT="0" distB="0" distL="0" distR="0">
            <wp:extent cx="5930799" cy="857025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8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6F9" w:rsidRDefault="005076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E782D" w:rsidRPr="008443D6" w:rsidRDefault="003E782D" w:rsidP="005076F9">
      <w:pPr>
        <w:rPr>
          <w:rFonts w:ascii="Arial" w:hAnsi="Arial" w:cs="Arial"/>
          <w:b/>
        </w:rPr>
      </w:pPr>
      <w:r w:rsidRPr="008443D6">
        <w:rPr>
          <w:rFonts w:ascii="Arial" w:hAnsi="Arial" w:cs="Arial"/>
          <w:b/>
        </w:rPr>
        <w:lastRenderedPageBreak/>
        <w:t>Referências Bibliográficas</w:t>
      </w:r>
    </w:p>
    <w:sectPr w:rsidR="003E782D" w:rsidRPr="008443D6" w:rsidSect="00547FBD">
      <w:footerReference w:type="default" r:id="rId14"/>
      <w:endnotePr>
        <w:numFmt w:val="decimal"/>
      </w:endnotePr>
      <w:pgSz w:w="11909" w:h="16834" w:code="9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DA4" w:rsidRDefault="007F0DA4" w:rsidP="003E782D">
      <w:r>
        <w:separator/>
      </w:r>
    </w:p>
  </w:endnote>
  <w:endnote w:type="continuationSeparator" w:id="0">
    <w:p w:rsidR="007F0DA4" w:rsidRDefault="007F0DA4" w:rsidP="003E782D">
      <w:r>
        <w:continuationSeparator/>
      </w:r>
    </w:p>
  </w:endnote>
  <w:endnote w:id="1">
    <w:p w:rsidR="00F5280F" w:rsidRPr="00FF2FBA" w:rsidRDefault="00F5280F" w:rsidP="003E782D">
      <w:pPr>
        <w:rPr>
          <w:rFonts w:asciiTheme="minorHAnsi" w:hAnsiTheme="minorHAnsi"/>
          <w:lang w:val="en-US"/>
        </w:rPr>
      </w:pPr>
      <w:r w:rsidRPr="00495E52">
        <w:rPr>
          <w:rStyle w:val="EndnoteReference"/>
        </w:rPr>
        <w:endnoteRef/>
      </w:r>
      <w:r w:rsidRPr="00495E52">
        <w:t xml:space="preserve"> </w:t>
      </w:r>
      <w:r w:rsidRPr="00495E52">
        <w:rPr>
          <w:lang w:val="en-US"/>
        </w:rPr>
        <w:t xml:space="preserve"> </w:t>
      </w:r>
      <w:proofErr w:type="spellStart"/>
      <w:r w:rsidRPr="00FF2FBA">
        <w:rPr>
          <w:rFonts w:asciiTheme="minorHAnsi" w:hAnsiTheme="minorHAnsi"/>
        </w:rPr>
        <w:t>Stringer</w:t>
      </w:r>
      <w:proofErr w:type="spellEnd"/>
      <w:r w:rsidRPr="00FF2FBA">
        <w:rPr>
          <w:rFonts w:asciiTheme="minorHAnsi" w:hAnsiTheme="minorHAnsi"/>
        </w:rPr>
        <w:t xml:space="preserve"> J, Zulu I, Levy J, </w:t>
      </w:r>
      <w:proofErr w:type="spellStart"/>
      <w:r w:rsidRPr="00FF2FBA">
        <w:rPr>
          <w:rFonts w:asciiTheme="minorHAnsi" w:hAnsiTheme="minorHAnsi"/>
        </w:rPr>
        <w:t>Stringer</w:t>
      </w:r>
      <w:proofErr w:type="spellEnd"/>
      <w:r w:rsidRPr="00FF2FBA">
        <w:rPr>
          <w:rFonts w:asciiTheme="minorHAnsi" w:hAnsiTheme="minorHAnsi"/>
        </w:rPr>
        <w:t xml:space="preserve"> E, </w:t>
      </w:r>
      <w:proofErr w:type="spellStart"/>
      <w:r w:rsidRPr="00FF2FBA">
        <w:rPr>
          <w:rFonts w:asciiTheme="minorHAnsi" w:hAnsiTheme="minorHAnsi"/>
        </w:rPr>
        <w:t>Mwango</w:t>
      </w:r>
      <w:proofErr w:type="spellEnd"/>
      <w:r w:rsidRPr="00FF2FBA">
        <w:rPr>
          <w:rFonts w:asciiTheme="minorHAnsi" w:hAnsiTheme="minorHAnsi"/>
        </w:rPr>
        <w:t xml:space="preserve"> A, Chi B, </w:t>
      </w:r>
      <w:proofErr w:type="spellStart"/>
      <w:r w:rsidRPr="00FF2FBA">
        <w:rPr>
          <w:rFonts w:asciiTheme="minorHAnsi" w:hAnsiTheme="minorHAnsi"/>
        </w:rPr>
        <w:t>Mtonga</w:t>
      </w:r>
      <w:proofErr w:type="spellEnd"/>
      <w:r w:rsidRPr="00FF2FBA">
        <w:rPr>
          <w:rFonts w:asciiTheme="minorHAnsi" w:hAnsiTheme="minorHAnsi"/>
        </w:rPr>
        <w:t xml:space="preserve"> V, Reid S, </w:t>
      </w:r>
      <w:proofErr w:type="spellStart"/>
      <w:r w:rsidRPr="00FF2FBA">
        <w:rPr>
          <w:rFonts w:asciiTheme="minorHAnsi" w:hAnsiTheme="minorHAnsi"/>
        </w:rPr>
        <w:t>Cantrell</w:t>
      </w:r>
      <w:proofErr w:type="spellEnd"/>
      <w:r w:rsidRPr="00FF2FBA">
        <w:rPr>
          <w:rFonts w:asciiTheme="minorHAnsi" w:hAnsiTheme="minorHAnsi"/>
        </w:rPr>
        <w:t xml:space="preserve"> R, </w:t>
      </w:r>
      <w:proofErr w:type="spellStart"/>
      <w:r w:rsidRPr="00FF2FBA">
        <w:rPr>
          <w:rFonts w:asciiTheme="minorHAnsi" w:hAnsiTheme="minorHAnsi"/>
        </w:rPr>
        <w:t>Bulterys</w:t>
      </w:r>
      <w:proofErr w:type="spellEnd"/>
      <w:r w:rsidRPr="00FF2FBA">
        <w:rPr>
          <w:rFonts w:asciiTheme="minorHAnsi" w:hAnsiTheme="minorHAnsi"/>
        </w:rPr>
        <w:t xml:space="preserve"> M, </w:t>
      </w:r>
      <w:proofErr w:type="spellStart"/>
      <w:r w:rsidRPr="00FF2FBA">
        <w:rPr>
          <w:rFonts w:asciiTheme="minorHAnsi" w:hAnsiTheme="minorHAnsi"/>
        </w:rPr>
        <w:t>Saag</w:t>
      </w:r>
      <w:proofErr w:type="spellEnd"/>
      <w:r w:rsidRPr="00FF2FBA">
        <w:rPr>
          <w:rFonts w:asciiTheme="minorHAnsi" w:hAnsiTheme="minorHAnsi"/>
        </w:rPr>
        <w:t xml:space="preserve"> M, </w:t>
      </w:r>
      <w:proofErr w:type="spellStart"/>
      <w:r w:rsidRPr="00FF2FBA">
        <w:rPr>
          <w:rFonts w:asciiTheme="minorHAnsi" w:hAnsiTheme="minorHAnsi"/>
        </w:rPr>
        <w:t>Marlink</w:t>
      </w:r>
      <w:proofErr w:type="spellEnd"/>
      <w:r w:rsidRPr="00FF2FBA">
        <w:rPr>
          <w:rFonts w:asciiTheme="minorHAnsi" w:hAnsiTheme="minorHAnsi"/>
        </w:rPr>
        <w:t xml:space="preserve"> R, </w:t>
      </w:r>
      <w:proofErr w:type="spellStart"/>
      <w:r w:rsidRPr="00FF2FBA">
        <w:rPr>
          <w:rFonts w:asciiTheme="minorHAnsi" w:hAnsiTheme="minorHAnsi"/>
        </w:rPr>
        <w:t>Mwinga</w:t>
      </w:r>
      <w:proofErr w:type="spellEnd"/>
      <w:r w:rsidRPr="00FF2FBA">
        <w:rPr>
          <w:rFonts w:asciiTheme="minorHAnsi" w:hAnsiTheme="minorHAnsi"/>
        </w:rPr>
        <w:t xml:space="preserve"> A, </w:t>
      </w:r>
      <w:proofErr w:type="spellStart"/>
      <w:r w:rsidRPr="00FF2FBA">
        <w:rPr>
          <w:rFonts w:asciiTheme="minorHAnsi" w:hAnsiTheme="minorHAnsi"/>
        </w:rPr>
        <w:t>Ellerbrock</w:t>
      </w:r>
      <w:proofErr w:type="spellEnd"/>
      <w:r w:rsidRPr="00FF2FBA">
        <w:rPr>
          <w:rFonts w:asciiTheme="minorHAnsi" w:hAnsiTheme="minorHAnsi"/>
        </w:rPr>
        <w:t xml:space="preserve"> T, </w:t>
      </w:r>
      <w:proofErr w:type="spellStart"/>
      <w:r w:rsidRPr="00FF2FBA">
        <w:rPr>
          <w:rFonts w:asciiTheme="minorHAnsi" w:hAnsiTheme="minorHAnsi"/>
        </w:rPr>
        <w:t>Sinkala</w:t>
      </w:r>
      <w:proofErr w:type="spellEnd"/>
      <w:r w:rsidRPr="00FF2FBA">
        <w:rPr>
          <w:rFonts w:asciiTheme="minorHAnsi" w:hAnsiTheme="minorHAnsi"/>
        </w:rPr>
        <w:t xml:space="preserve"> </w:t>
      </w:r>
      <w:proofErr w:type="gramStart"/>
      <w:r w:rsidRPr="00FF2FBA">
        <w:rPr>
          <w:rFonts w:asciiTheme="minorHAnsi" w:hAnsiTheme="minorHAnsi"/>
        </w:rPr>
        <w:t xml:space="preserve">M.   </w:t>
      </w:r>
      <w:r w:rsidRPr="00FF2FBA">
        <w:rPr>
          <w:rFonts w:asciiTheme="minorHAnsi" w:hAnsiTheme="minorHAnsi"/>
          <w:lang w:val="en-US"/>
        </w:rPr>
        <w:t>Rapid</w:t>
      </w:r>
      <w:proofErr w:type="gramEnd"/>
      <w:r w:rsidRPr="00FF2FBA">
        <w:rPr>
          <w:rFonts w:asciiTheme="minorHAnsi" w:hAnsiTheme="minorHAnsi"/>
          <w:lang w:val="en-US"/>
        </w:rPr>
        <w:t xml:space="preserve"> scale-up of antiretroviral therapy at primary care sites in Zambia.  </w:t>
      </w:r>
      <w:proofErr w:type="spellStart"/>
      <w:r w:rsidRPr="00FF2FBA">
        <w:rPr>
          <w:rFonts w:asciiTheme="minorHAnsi" w:hAnsiTheme="minorHAnsi"/>
          <w:lang w:val="en-US"/>
        </w:rPr>
        <w:t>JAMA</w:t>
      </w:r>
      <w:proofErr w:type="spellEnd"/>
      <w:r w:rsidRPr="00FF2FBA">
        <w:rPr>
          <w:rFonts w:asciiTheme="minorHAnsi" w:hAnsiTheme="minorHAnsi"/>
          <w:lang w:val="en-US"/>
        </w:rPr>
        <w:t xml:space="preserve"> 2006</w:t>
      </w:r>
      <w:proofErr w:type="gramStart"/>
      <w:r w:rsidRPr="00FF2FBA">
        <w:rPr>
          <w:rFonts w:asciiTheme="minorHAnsi" w:hAnsiTheme="minorHAnsi"/>
          <w:lang w:val="en-US"/>
        </w:rPr>
        <w:t>;296:782</w:t>
      </w:r>
      <w:proofErr w:type="gramEnd"/>
      <w:r w:rsidRPr="00FF2FBA">
        <w:rPr>
          <w:rFonts w:asciiTheme="minorHAnsi" w:hAnsiTheme="minorHAnsi"/>
          <w:lang w:val="en-US"/>
        </w:rPr>
        <w:t>-793.</w:t>
      </w:r>
    </w:p>
  </w:endnote>
  <w:endnote w:id="2">
    <w:p w:rsidR="00F5280F" w:rsidRPr="00FF2FBA" w:rsidRDefault="00F5280F">
      <w:pPr>
        <w:pStyle w:val="EndnoteText"/>
        <w:rPr>
          <w:rFonts w:asciiTheme="minorHAnsi" w:hAnsiTheme="minorHAnsi"/>
          <w:sz w:val="24"/>
          <w:szCs w:val="24"/>
          <w:lang w:val="en-US"/>
        </w:rPr>
      </w:pPr>
      <w:r w:rsidRPr="00FF2FBA">
        <w:rPr>
          <w:rStyle w:val="EndnoteReference"/>
          <w:rFonts w:asciiTheme="minorHAnsi" w:hAnsiTheme="minorHAnsi"/>
          <w:sz w:val="24"/>
          <w:szCs w:val="24"/>
        </w:rPr>
        <w:endnoteRef/>
      </w:r>
      <w:r w:rsidRPr="00FF2FBA">
        <w:rPr>
          <w:rFonts w:asciiTheme="minorHAnsi" w:hAnsiTheme="minorHAnsi"/>
          <w:sz w:val="24"/>
          <w:szCs w:val="24"/>
          <w:lang w:val="en-US"/>
        </w:rPr>
        <w:t xml:space="preserve">  Van </w:t>
      </w:r>
      <w:proofErr w:type="spellStart"/>
      <w:r w:rsidRPr="00FF2FBA">
        <w:rPr>
          <w:rFonts w:asciiTheme="minorHAnsi" w:hAnsiTheme="minorHAnsi"/>
          <w:sz w:val="24"/>
          <w:szCs w:val="24"/>
          <w:lang w:val="en-US"/>
        </w:rPr>
        <w:t>Lettow</w:t>
      </w:r>
      <w:proofErr w:type="spellEnd"/>
      <w:r w:rsidRPr="00FF2FBA">
        <w:rPr>
          <w:rFonts w:asciiTheme="minorHAnsi" w:hAnsiTheme="minorHAnsi"/>
          <w:sz w:val="24"/>
          <w:szCs w:val="24"/>
          <w:lang w:val="en-US"/>
        </w:rPr>
        <w:t xml:space="preserve"> M </w:t>
      </w:r>
      <w:r w:rsidRPr="00FF2FBA">
        <w:rPr>
          <w:rFonts w:asciiTheme="minorHAnsi" w:hAnsiTheme="minorHAnsi"/>
          <w:i/>
          <w:sz w:val="24"/>
          <w:szCs w:val="24"/>
          <w:lang w:val="en-US"/>
        </w:rPr>
        <w:t>et al</w:t>
      </w:r>
      <w:r w:rsidRPr="00FF2FBA">
        <w:rPr>
          <w:rFonts w:asciiTheme="minorHAnsi" w:hAnsiTheme="minorHAnsi"/>
          <w:sz w:val="24"/>
          <w:szCs w:val="24"/>
          <w:lang w:val="en-US"/>
        </w:rPr>
        <w:t xml:space="preserve">.  </w:t>
      </w:r>
      <w:proofErr w:type="gramStart"/>
      <w:r w:rsidRPr="00FF2FBA">
        <w:rPr>
          <w:rFonts w:asciiTheme="minorHAnsi" w:hAnsiTheme="minorHAnsi"/>
          <w:sz w:val="24"/>
          <w:szCs w:val="24"/>
          <w:lang w:val="en-US"/>
        </w:rPr>
        <w:t>Micronutrient malnutrition and wasting in adults with pulmonary tuberculosis with and without HIV co-infection in Malawi.</w:t>
      </w:r>
      <w:proofErr w:type="gramEnd"/>
      <w:r w:rsidRPr="00FF2FBA">
        <w:rPr>
          <w:rFonts w:asciiTheme="minorHAnsi" w:hAnsiTheme="minorHAnsi"/>
          <w:sz w:val="24"/>
          <w:szCs w:val="24"/>
          <w:lang w:val="en-US"/>
        </w:rPr>
        <w:t xml:space="preserve">   BMC Infectious Diseases 2004;</w:t>
      </w:r>
      <w:r>
        <w:rPr>
          <w:rFonts w:asciiTheme="minorHAnsi" w:hAnsiTheme="minorHAnsi"/>
          <w:sz w:val="24"/>
          <w:szCs w:val="24"/>
          <w:lang w:val="en-US"/>
        </w:rPr>
        <w:t xml:space="preserve"> </w:t>
      </w:r>
      <w:r w:rsidRPr="00FF2FBA">
        <w:rPr>
          <w:rFonts w:asciiTheme="minorHAnsi" w:hAnsiTheme="minorHAnsi"/>
          <w:sz w:val="24"/>
          <w:szCs w:val="24"/>
          <w:lang w:val="en-US"/>
        </w:rPr>
        <w:t xml:space="preserve">4:61.  </w:t>
      </w:r>
    </w:p>
  </w:endnote>
  <w:endnote w:id="3">
    <w:p w:rsidR="00F5280F" w:rsidRPr="00FF2FBA" w:rsidRDefault="00F5280F" w:rsidP="003E782D">
      <w:pPr>
        <w:pStyle w:val="EndnoteText"/>
        <w:rPr>
          <w:rFonts w:asciiTheme="minorHAnsi" w:hAnsiTheme="minorHAnsi"/>
          <w:sz w:val="24"/>
          <w:szCs w:val="24"/>
          <w:lang w:val="en-US"/>
        </w:rPr>
      </w:pPr>
      <w:r w:rsidRPr="00FF2FBA">
        <w:rPr>
          <w:rStyle w:val="EndnoteReference"/>
          <w:rFonts w:asciiTheme="minorHAnsi" w:hAnsiTheme="minorHAnsi"/>
          <w:sz w:val="24"/>
          <w:szCs w:val="24"/>
        </w:rPr>
        <w:endnoteRef/>
      </w:r>
      <w:r w:rsidRPr="000D5647">
        <w:rPr>
          <w:rFonts w:asciiTheme="minorHAnsi" w:hAnsiTheme="minorHAnsi"/>
          <w:sz w:val="24"/>
          <w:szCs w:val="24"/>
          <w:lang w:val="es-ES"/>
        </w:rPr>
        <w:t xml:space="preserve">  </w:t>
      </w:r>
      <w:proofErr w:type="spellStart"/>
      <w:r w:rsidRPr="000D5647">
        <w:rPr>
          <w:rFonts w:asciiTheme="minorHAnsi" w:hAnsiTheme="minorHAnsi"/>
          <w:sz w:val="24"/>
          <w:szCs w:val="24"/>
          <w:lang w:val="es-ES"/>
        </w:rPr>
        <w:t>Rabkin</w:t>
      </w:r>
      <w:proofErr w:type="spellEnd"/>
      <w:r w:rsidRPr="000D5647">
        <w:rPr>
          <w:rFonts w:asciiTheme="minorHAnsi" w:hAnsiTheme="minorHAnsi"/>
          <w:sz w:val="24"/>
          <w:szCs w:val="24"/>
          <w:lang w:val="es-ES"/>
        </w:rPr>
        <w:t xml:space="preserve"> M, El-</w:t>
      </w:r>
      <w:proofErr w:type="spellStart"/>
      <w:r w:rsidRPr="000D5647">
        <w:rPr>
          <w:rFonts w:asciiTheme="minorHAnsi" w:hAnsiTheme="minorHAnsi"/>
          <w:sz w:val="24"/>
          <w:szCs w:val="24"/>
          <w:lang w:val="es-ES"/>
        </w:rPr>
        <w:t>Sadr</w:t>
      </w:r>
      <w:proofErr w:type="spellEnd"/>
      <w:r w:rsidRPr="000D5647">
        <w:rPr>
          <w:rFonts w:asciiTheme="minorHAnsi" w:hAnsiTheme="minorHAnsi"/>
          <w:sz w:val="24"/>
          <w:szCs w:val="24"/>
          <w:lang w:val="es-ES"/>
        </w:rPr>
        <w:t xml:space="preserve"> W, </w:t>
      </w:r>
      <w:proofErr w:type="spellStart"/>
      <w:r w:rsidRPr="000D5647">
        <w:rPr>
          <w:rFonts w:asciiTheme="minorHAnsi" w:hAnsiTheme="minorHAnsi"/>
          <w:sz w:val="24"/>
          <w:szCs w:val="24"/>
          <w:lang w:val="es-ES"/>
        </w:rPr>
        <w:t>Abrams</w:t>
      </w:r>
      <w:proofErr w:type="spellEnd"/>
      <w:r w:rsidRPr="000D5647">
        <w:rPr>
          <w:rFonts w:asciiTheme="minorHAnsi" w:hAnsiTheme="minorHAnsi"/>
          <w:sz w:val="24"/>
          <w:szCs w:val="24"/>
          <w:lang w:val="es-ES"/>
        </w:rPr>
        <w:t xml:space="preserve"> E.  </w:t>
      </w:r>
      <w:r w:rsidRPr="00FF2FBA">
        <w:rPr>
          <w:rFonts w:asciiTheme="minorHAnsi" w:hAnsiTheme="minorHAnsi"/>
          <w:sz w:val="24"/>
          <w:szCs w:val="24"/>
        </w:rPr>
        <w:t xml:space="preserve">O Manual Clinico </w:t>
      </w:r>
      <w:proofErr w:type="spellStart"/>
      <w:proofErr w:type="gramStart"/>
      <w:r w:rsidRPr="00FF2FBA">
        <w:rPr>
          <w:rFonts w:asciiTheme="minorHAnsi" w:hAnsiTheme="minorHAnsi"/>
          <w:sz w:val="24"/>
          <w:szCs w:val="24"/>
        </w:rPr>
        <w:t>MTCT-Plus</w:t>
      </w:r>
      <w:proofErr w:type="spellEnd"/>
      <w:r w:rsidRPr="00FF2FBA">
        <w:rPr>
          <w:rFonts w:asciiTheme="minorHAnsi" w:hAnsiTheme="minorHAnsi"/>
          <w:sz w:val="24"/>
          <w:szCs w:val="24"/>
        </w:rPr>
        <w:t xml:space="preserve">.  </w:t>
      </w:r>
      <w:proofErr w:type="gramEnd"/>
      <w:r w:rsidRPr="00FF2FBA">
        <w:rPr>
          <w:rFonts w:asciiTheme="minorHAnsi" w:hAnsiTheme="minorHAnsi"/>
          <w:sz w:val="24"/>
          <w:szCs w:val="24"/>
          <w:lang w:val="en-US"/>
        </w:rPr>
        <w:t xml:space="preserve">The </w:t>
      </w:r>
      <w:proofErr w:type="spellStart"/>
      <w:r w:rsidRPr="00FF2FBA">
        <w:rPr>
          <w:rFonts w:asciiTheme="minorHAnsi" w:hAnsiTheme="minorHAnsi"/>
          <w:sz w:val="24"/>
          <w:szCs w:val="24"/>
          <w:lang w:val="en-US"/>
        </w:rPr>
        <w:t>MTCT</w:t>
      </w:r>
      <w:proofErr w:type="spellEnd"/>
      <w:r w:rsidRPr="00FF2FBA">
        <w:rPr>
          <w:rFonts w:asciiTheme="minorHAnsi" w:hAnsiTheme="minorHAnsi"/>
          <w:sz w:val="24"/>
          <w:szCs w:val="24"/>
          <w:lang w:val="en-US"/>
        </w:rPr>
        <w:t>-Plus Initiative, Mailman School of Public Health, Columbia University, New York, New York: 2003.</w:t>
      </w:r>
    </w:p>
    <w:p w:rsidR="00F5280F" w:rsidRDefault="00F5280F" w:rsidP="003E782D">
      <w:pPr>
        <w:pStyle w:val="EndnoteText"/>
        <w:rPr>
          <w:rFonts w:asciiTheme="minorHAnsi" w:hAnsiTheme="minorHAnsi"/>
          <w:sz w:val="24"/>
          <w:szCs w:val="24"/>
        </w:rPr>
      </w:pPr>
      <w:r w:rsidRPr="00FF2FBA">
        <w:rPr>
          <w:rFonts w:asciiTheme="minorHAnsi" w:hAnsiTheme="minorHAnsi" w:cs="Arial"/>
          <w:spacing w:val="-2"/>
          <w:sz w:val="24"/>
          <w:szCs w:val="24"/>
          <w:vertAlign w:val="superscript"/>
        </w:rPr>
        <w:t>4</w:t>
      </w:r>
      <w:r w:rsidRPr="00FF2FBA">
        <w:rPr>
          <w:rFonts w:asciiTheme="minorHAnsi" w:hAnsiTheme="minorHAnsi" w:cs="Arial"/>
          <w:spacing w:val="-2"/>
          <w:sz w:val="24"/>
          <w:szCs w:val="24"/>
        </w:rPr>
        <w:t xml:space="preserve"> Manuel Freitas e Costa, Dicionário de Termos Médicos, Porto Editora, Portugal, 2005</w:t>
      </w:r>
      <w:r w:rsidRPr="00FF2FBA">
        <w:rPr>
          <w:rFonts w:asciiTheme="minorHAnsi" w:hAnsiTheme="minorHAnsi"/>
          <w:sz w:val="24"/>
          <w:szCs w:val="24"/>
        </w:rPr>
        <w:t xml:space="preserve"> </w:t>
      </w:r>
    </w:p>
    <w:p w:rsidR="00F5280F" w:rsidRDefault="00F5280F" w:rsidP="003E782D">
      <w:pPr>
        <w:pStyle w:val="EndnoteText"/>
        <w:rPr>
          <w:rFonts w:asciiTheme="minorHAnsi" w:hAnsiTheme="minorHAnsi"/>
          <w:sz w:val="24"/>
          <w:szCs w:val="24"/>
        </w:rPr>
      </w:pPr>
    </w:p>
    <w:p w:rsidR="00F5280F" w:rsidRDefault="00F5280F" w:rsidP="00AC44B6">
      <w:proofErr w:type="spellStart"/>
      <w:r w:rsidRPr="009143D8">
        <w:t>MISAU</w:t>
      </w:r>
      <w:proofErr w:type="spellEnd"/>
      <w:r w:rsidRPr="009143D8">
        <w:t xml:space="preserve">, Repartição de Nutrição, Guião de Orientação Nutricional para Pessoas vivendo com o </w:t>
      </w:r>
      <w:proofErr w:type="spellStart"/>
      <w:proofErr w:type="gramStart"/>
      <w:r w:rsidRPr="009143D8">
        <w:t>HIV</w:t>
      </w:r>
      <w:proofErr w:type="spellEnd"/>
      <w:proofErr w:type="gramEnd"/>
      <w:r w:rsidRPr="009143D8">
        <w:t>/SIDA: dirigido aos gestores de programas, Maputo, 2003</w:t>
      </w:r>
    </w:p>
    <w:p w:rsidR="00F5280F" w:rsidRDefault="00F5280F" w:rsidP="00AC44B6">
      <w:proofErr w:type="spellStart"/>
      <w:r>
        <w:t>MISAU</w:t>
      </w:r>
      <w:proofErr w:type="spellEnd"/>
      <w:r>
        <w:t xml:space="preserve">. Manual de Tratamento e Reabilitação Nutricional Volume </w:t>
      </w:r>
      <w:proofErr w:type="gramStart"/>
      <w:r>
        <w:t>II, .</w:t>
      </w:r>
      <w:proofErr w:type="gramEnd"/>
      <w:r>
        <w:t xml:space="preserve"> Maputo 2011</w:t>
      </w:r>
    </w:p>
    <w:p w:rsidR="00F5280F" w:rsidRDefault="00F5280F" w:rsidP="003E782D">
      <w:pPr>
        <w:pStyle w:val="EndnoteText"/>
        <w:rPr>
          <w:rFonts w:asciiTheme="minorHAnsi" w:hAnsiTheme="minorHAnsi"/>
          <w:sz w:val="24"/>
          <w:szCs w:val="24"/>
        </w:rPr>
      </w:pPr>
    </w:p>
    <w:p w:rsidR="00F5280F" w:rsidRDefault="00F5280F" w:rsidP="003E782D">
      <w:pPr>
        <w:pStyle w:val="EndnoteText"/>
        <w:rPr>
          <w:rFonts w:asciiTheme="minorHAnsi" w:hAnsiTheme="minorHAnsi"/>
          <w:sz w:val="24"/>
          <w:szCs w:val="24"/>
        </w:rPr>
      </w:pPr>
    </w:p>
    <w:p w:rsidR="00F5280F" w:rsidRDefault="00F5280F" w:rsidP="003E782D">
      <w:pPr>
        <w:pStyle w:val="EndnoteText"/>
        <w:rPr>
          <w:rFonts w:asciiTheme="minorHAnsi" w:hAnsiTheme="minorHAnsi"/>
          <w:sz w:val="24"/>
          <w:szCs w:val="24"/>
        </w:rPr>
      </w:pPr>
    </w:p>
    <w:p w:rsidR="00F5280F" w:rsidRDefault="00F5280F" w:rsidP="003E782D">
      <w:pPr>
        <w:pStyle w:val="EndnoteText"/>
        <w:rPr>
          <w:rFonts w:asciiTheme="minorHAnsi" w:hAnsiTheme="minorHAnsi"/>
          <w:sz w:val="24"/>
          <w:szCs w:val="24"/>
        </w:rPr>
      </w:pPr>
    </w:p>
    <w:p w:rsidR="00F5280F" w:rsidRPr="00FF2FBA" w:rsidRDefault="00F5280F" w:rsidP="003E782D">
      <w:pPr>
        <w:pStyle w:val="EndnoteText"/>
        <w:rPr>
          <w:rFonts w:asciiTheme="minorHAnsi" w:hAnsiTheme="minorHAnsi"/>
          <w:sz w:val="24"/>
          <w:szCs w:val="24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0F" w:rsidRDefault="003D4FBA" w:rsidP="003E782D">
    <w:pPr>
      <w:pStyle w:val="Footer"/>
      <w:rPr>
        <w:rStyle w:val="PageNumber"/>
      </w:rPr>
    </w:pPr>
    <w:r>
      <w:rPr>
        <w:rStyle w:val="PageNumber"/>
      </w:rPr>
      <w:fldChar w:fldCharType="begin"/>
    </w:r>
    <w:r w:rsidR="00F528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5280F" w:rsidRDefault="00F5280F" w:rsidP="003E78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0F" w:rsidRPr="00954FF8" w:rsidRDefault="00F5280F" w:rsidP="003E782D">
    <w:pPr>
      <w:pStyle w:val="Footer"/>
      <w:pBdr>
        <w:top w:val="single" w:sz="8" w:space="1" w:color="auto"/>
      </w:pBdr>
      <w:tabs>
        <w:tab w:val="clear" w:pos="8640"/>
        <w:tab w:val="right" w:pos="8280"/>
      </w:tabs>
      <w:rPr>
        <w:rStyle w:val="Enfasidelicata"/>
        <w:rFonts w:ascii="Times New Roman" w:hAnsi="Times New Roman"/>
        <w:sz w:val="20"/>
        <w:szCs w:val="20"/>
      </w:rPr>
    </w:pPr>
    <w:r>
      <w:rPr>
        <w:rStyle w:val="Enfasidelicata"/>
        <w:rFonts w:ascii="Times New Roman" w:hAnsi="Times New Roman"/>
        <w:sz w:val="20"/>
        <w:szCs w:val="20"/>
      </w:rPr>
      <w:t>Manual de</w:t>
    </w:r>
    <w:r w:rsidRPr="00954FF8">
      <w:rPr>
        <w:rStyle w:val="Enfasidelicata"/>
        <w:rFonts w:ascii="Times New Roman" w:hAnsi="Times New Roman"/>
        <w:sz w:val="20"/>
        <w:szCs w:val="20"/>
      </w:rPr>
      <w:t xml:space="preserve"> Referência do Técnico de Medicina</w:t>
    </w:r>
    <w:r w:rsidRPr="00954FF8">
      <w:rPr>
        <w:rStyle w:val="Enfasidelicata"/>
        <w:rFonts w:ascii="Times New Roman" w:hAnsi="Times New Roman"/>
        <w:sz w:val="20"/>
        <w:szCs w:val="20"/>
      </w:rPr>
      <w:tab/>
    </w:r>
    <w:r>
      <w:rPr>
        <w:rStyle w:val="Enfasidelicata"/>
        <w:rFonts w:ascii="Times New Roman" w:hAnsi="Times New Roman"/>
        <w:sz w:val="20"/>
        <w:szCs w:val="20"/>
      </w:rPr>
      <w:tab/>
    </w:r>
    <w:r w:rsidRPr="00954FF8">
      <w:rPr>
        <w:rStyle w:val="Enfasidelicata"/>
        <w:rFonts w:ascii="Times New Roman" w:hAnsi="Times New Roman"/>
        <w:sz w:val="20"/>
        <w:szCs w:val="20"/>
      </w:rPr>
      <w:t xml:space="preserve"> </w:t>
    </w:r>
    <w:r w:rsidR="003D4FBA" w:rsidRPr="00954FF8">
      <w:rPr>
        <w:rStyle w:val="Enfasidelicata"/>
        <w:rFonts w:ascii="Times New Roman" w:hAnsi="Times New Roman"/>
        <w:sz w:val="20"/>
        <w:szCs w:val="20"/>
      </w:rPr>
      <w:fldChar w:fldCharType="begin"/>
    </w:r>
    <w:r w:rsidRPr="00954FF8">
      <w:rPr>
        <w:rStyle w:val="Enfasidelicata"/>
        <w:rFonts w:ascii="Times New Roman" w:hAnsi="Times New Roman"/>
        <w:sz w:val="20"/>
        <w:szCs w:val="20"/>
      </w:rPr>
      <w:instrText xml:space="preserve"> PAGE   \* MERGEFORMAT </w:instrText>
    </w:r>
    <w:r w:rsidR="003D4FBA" w:rsidRPr="00954FF8">
      <w:rPr>
        <w:rStyle w:val="Enfasidelicata"/>
        <w:rFonts w:ascii="Times New Roman" w:hAnsi="Times New Roman"/>
        <w:sz w:val="20"/>
        <w:szCs w:val="20"/>
      </w:rPr>
      <w:fldChar w:fldCharType="separate"/>
    </w:r>
    <w:r w:rsidR="005076F9">
      <w:rPr>
        <w:rStyle w:val="Enfasidelicata"/>
        <w:rFonts w:ascii="Times New Roman" w:hAnsi="Times New Roman"/>
        <w:noProof/>
        <w:sz w:val="20"/>
        <w:szCs w:val="20"/>
      </w:rPr>
      <w:t>146</w:t>
    </w:r>
    <w:r w:rsidR="003D4FBA" w:rsidRPr="00954FF8">
      <w:rPr>
        <w:rStyle w:val="Enfasidelicata"/>
        <w:rFonts w:ascii="Times New Roman" w:hAnsi="Times New Roman"/>
        <w:sz w:val="20"/>
        <w:szCs w:val="20"/>
      </w:rPr>
      <w:fldChar w:fldCharType="end"/>
    </w:r>
  </w:p>
  <w:p w:rsidR="00F5280F" w:rsidRPr="00954FF8" w:rsidRDefault="00F5280F" w:rsidP="003E782D">
    <w:pPr>
      <w:pStyle w:val="Footer"/>
      <w:pBdr>
        <w:top w:val="single" w:sz="8" w:space="1" w:color="auto"/>
      </w:pBdr>
      <w:tabs>
        <w:tab w:val="clear" w:pos="4320"/>
        <w:tab w:val="clear" w:pos="8640"/>
        <w:tab w:val="right" w:pos="8280"/>
      </w:tabs>
      <w:rPr>
        <w:i/>
        <w:iCs/>
        <w:color w:val="808080"/>
      </w:rPr>
    </w:pPr>
    <w:r>
      <w:rPr>
        <w:rStyle w:val="Enfasidelicata"/>
        <w:rFonts w:ascii="Times New Roman" w:hAnsi="Times New Roman"/>
        <w:sz w:val="20"/>
        <w:szCs w:val="20"/>
      </w:rPr>
      <w:t xml:space="preserve">Perda de Peso, Emagrecimento e Desnutrição no Doente </w:t>
    </w:r>
    <w:proofErr w:type="spellStart"/>
    <w:r>
      <w:rPr>
        <w:rStyle w:val="Enfasidelicata"/>
        <w:rFonts w:ascii="Times New Roman" w:hAnsi="Times New Roman"/>
        <w:sz w:val="20"/>
        <w:szCs w:val="20"/>
      </w:rPr>
      <w:t>HIV</w:t>
    </w:r>
    <w:proofErr w:type="spellEnd"/>
    <w:r>
      <w:rPr>
        <w:rStyle w:val="Enfasidelicata"/>
        <w:rFonts w:ascii="Times New Roman" w:hAnsi="Times New Roman"/>
        <w:sz w:val="20"/>
        <w:szCs w:val="20"/>
      </w:rPr>
      <w:t>+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0F" w:rsidRPr="00954FF8" w:rsidRDefault="00F5280F" w:rsidP="003E782D">
    <w:pPr>
      <w:pStyle w:val="Footer"/>
      <w:pBdr>
        <w:top w:val="single" w:sz="8" w:space="1" w:color="auto"/>
      </w:pBdr>
      <w:tabs>
        <w:tab w:val="clear" w:pos="8640"/>
        <w:tab w:val="right" w:pos="13410"/>
      </w:tabs>
      <w:ind w:right="-752"/>
      <w:rPr>
        <w:rStyle w:val="Enfasidelicata"/>
        <w:rFonts w:ascii="Times New Roman" w:hAnsi="Times New Roman"/>
        <w:sz w:val="20"/>
        <w:szCs w:val="20"/>
      </w:rPr>
    </w:pPr>
    <w:r>
      <w:rPr>
        <w:rStyle w:val="Enfasidelicata"/>
        <w:rFonts w:ascii="Times New Roman" w:hAnsi="Times New Roman"/>
        <w:sz w:val="20"/>
        <w:szCs w:val="20"/>
      </w:rPr>
      <w:t>Manual de</w:t>
    </w:r>
    <w:r w:rsidRPr="00954FF8">
      <w:rPr>
        <w:rStyle w:val="Enfasidelicata"/>
        <w:rFonts w:ascii="Times New Roman" w:hAnsi="Times New Roman"/>
        <w:sz w:val="20"/>
        <w:szCs w:val="20"/>
      </w:rPr>
      <w:t xml:space="preserve"> Referência do Técnico de Medicina</w:t>
    </w:r>
    <w:r w:rsidRPr="00954FF8">
      <w:rPr>
        <w:rStyle w:val="Enfasidelicata"/>
        <w:rFonts w:ascii="Times New Roman" w:hAnsi="Times New Roman"/>
        <w:sz w:val="20"/>
        <w:szCs w:val="20"/>
      </w:rPr>
      <w:tab/>
    </w:r>
    <w:r>
      <w:rPr>
        <w:rStyle w:val="Enfasidelicata"/>
        <w:rFonts w:ascii="Times New Roman" w:hAnsi="Times New Roman"/>
        <w:sz w:val="20"/>
        <w:szCs w:val="20"/>
      </w:rPr>
      <w:tab/>
    </w:r>
    <w:r w:rsidRPr="00954FF8">
      <w:rPr>
        <w:rStyle w:val="Enfasidelicata"/>
        <w:rFonts w:ascii="Times New Roman" w:hAnsi="Times New Roman"/>
        <w:sz w:val="20"/>
        <w:szCs w:val="20"/>
      </w:rPr>
      <w:t xml:space="preserve"> </w:t>
    </w:r>
    <w:r w:rsidR="003D4FBA" w:rsidRPr="00954FF8">
      <w:rPr>
        <w:rStyle w:val="Enfasidelicata"/>
        <w:rFonts w:ascii="Times New Roman" w:hAnsi="Times New Roman"/>
        <w:sz w:val="20"/>
        <w:szCs w:val="20"/>
      </w:rPr>
      <w:fldChar w:fldCharType="begin"/>
    </w:r>
    <w:r w:rsidRPr="00954FF8">
      <w:rPr>
        <w:rStyle w:val="Enfasidelicata"/>
        <w:rFonts w:ascii="Times New Roman" w:hAnsi="Times New Roman"/>
        <w:sz w:val="20"/>
        <w:szCs w:val="20"/>
      </w:rPr>
      <w:instrText xml:space="preserve"> PAGE   \* MERGEFORMAT </w:instrText>
    </w:r>
    <w:r w:rsidR="003D4FBA" w:rsidRPr="00954FF8">
      <w:rPr>
        <w:rStyle w:val="Enfasidelicata"/>
        <w:rFonts w:ascii="Times New Roman" w:hAnsi="Times New Roman"/>
        <w:sz w:val="20"/>
        <w:szCs w:val="20"/>
      </w:rPr>
      <w:fldChar w:fldCharType="separate"/>
    </w:r>
    <w:r w:rsidR="005076F9">
      <w:rPr>
        <w:rStyle w:val="Enfasidelicata"/>
        <w:rFonts w:ascii="Times New Roman" w:hAnsi="Times New Roman"/>
        <w:noProof/>
        <w:sz w:val="20"/>
        <w:szCs w:val="20"/>
      </w:rPr>
      <w:t>147</w:t>
    </w:r>
    <w:r w:rsidR="003D4FBA" w:rsidRPr="00954FF8">
      <w:rPr>
        <w:rStyle w:val="Enfasidelicata"/>
        <w:rFonts w:ascii="Times New Roman" w:hAnsi="Times New Roman"/>
        <w:sz w:val="20"/>
        <w:szCs w:val="20"/>
      </w:rPr>
      <w:fldChar w:fldCharType="end"/>
    </w:r>
  </w:p>
  <w:p w:rsidR="00F5280F" w:rsidRPr="00954FF8" w:rsidRDefault="00F5280F" w:rsidP="003E782D">
    <w:pPr>
      <w:pStyle w:val="Footer"/>
      <w:tabs>
        <w:tab w:val="clear" w:pos="4320"/>
        <w:tab w:val="clear" w:pos="8640"/>
        <w:tab w:val="right" w:pos="8280"/>
      </w:tabs>
      <w:ind w:right="-572"/>
      <w:rPr>
        <w:i/>
        <w:iCs/>
        <w:color w:val="808080"/>
      </w:rPr>
    </w:pPr>
    <w:r>
      <w:rPr>
        <w:rStyle w:val="Enfasidelicata"/>
        <w:rFonts w:ascii="Times New Roman" w:hAnsi="Times New Roman"/>
        <w:sz w:val="20"/>
        <w:szCs w:val="20"/>
      </w:rPr>
      <w:t xml:space="preserve">Perda de Peso, Emagrecimento e Desnutrição no Doente </w:t>
    </w:r>
    <w:proofErr w:type="spellStart"/>
    <w:r>
      <w:rPr>
        <w:rStyle w:val="Enfasidelicata"/>
        <w:rFonts w:ascii="Times New Roman" w:hAnsi="Times New Roman"/>
        <w:sz w:val="20"/>
        <w:szCs w:val="20"/>
      </w:rPr>
      <w:t>HIV</w:t>
    </w:r>
    <w:proofErr w:type="spellEnd"/>
    <w:r>
      <w:rPr>
        <w:rStyle w:val="Enfasidelicata"/>
        <w:rFonts w:ascii="Times New Roman" w:hAnsi="Times New Roman"/>
        <w:sz w:val="20"/>
        <w:szCs w:val="20"/>
      </w:rPr>
      <w:t>+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80F" w:rsidRPr="00954FF8" w:rsidRDefault="00F5280F" w:rsidP="003E782D">
    <w:pPr>
      <w:pStyle w:val="Footer"/>
      <w:pBdr>
        <w:top w:val="single" w:sz="8" w:space="1" w:color="auto"/>
      </w:pBdr>
      <w:tabs>
        <w:tab w:val="clear" w:pos="8640"/>
        <w:tab w:val="right" w:pos="8280"/>
      </w:tabs>
      <w:rPr>
        <w:rStyle w:val="Enfasidelicata"/>
        <w:rFonts w:ascii="Times New Roman" w:hAnsi="Times New Roman"/>
        <w:sz w:val="20"/>
        <w:szCs w:val="20"/>
      </w:rPr>
    </w:pPr>
    <w:r w:rsidRPr="00954FF8">
      <w:rPr>
        <w:rStyle w:val="Enfasidelicata"/>
        <w:rFonts w:ascii="Times New Roman" w:hAnsi="Times New Roman"/>
        <w:sz w:val="20"/>
        <w:szCs w:val="20"/>
      </w:rPr>
      <w:t>Manual d</w:t>
    </w:r>
    <w:r>
      <w:rPr>
        <w:rStyle w:val="Enfasidelicata"/>
        <w:rFonts w:ascii="Times New Roman" w:hAnsi="Times New Roman"/>
        <w:sz w:val="20"/>
        <w:szCs w:val="20"/>
      </w:rPr>
      <w:t>e</w:t>
    </w:r>
    <w:r w:rsidRPr="00954FF8">
      <w:rPr>
        <w:rStyle w:val="Enfasidelicata"/>
        <w:rFonts w:ascii="Times New Roman" w:hAnsi="Times New Roman"/>
        <w:sz w:val="20"/>
        <w:szCs w:val="20"/>
      </w:rPr>
      <w:t xml:space="preserve"> Referência do Técnico de Medicina</w:t>
    </w:r>
    <w:r w:rsidRPr="00954FF8">
      <w:rPr>
        <w:rStyle w:val="Enfasidelicata"/>
        <w:rFonts w:ascii="Times New Roman" w:hAnsi="Times New Roman"/>
        <w:sz w:val="20"/>
        <w:szCs w:val="20"/>
      </w:rPr>
      <w:tab/>
    </w:r>
    <w:r>
      <w:rPr>
        <w:rStyle w:val="Enfasidelicata"/>
        <w:rFonts w:ascii="Times New Roman" w:hAnsi="Times New Roman"/>
        <w:sz w:val="20"/>
        <w:szCs w:val="20"/>
      </w:rPr>
      <w:tab/>
    </w:r>
    <w:r w:rsidRPr="00954FF8">
      <w:rPr>
        <w:rStyle w:val="Enfasidelicata"/>
        <w:rFonts w:ascii="Times New Roman" w:hAnsi="Times New Roman"/>
        <w:sz w:val="20"/>
        <w:szCs w:val="20"/>
      </w:rPr>
      <w:t xml:space="preserve"> </w:t>
    </w:r>
    <w:r w:rsidR="003D4FBA" w:rsidRPr="00954FF8">
      <w:rPr>
        <w:rStyle w:val="Enfasidelicata"/>
        <w:rFonts w:ascii="Times New Roman" w:hAnsi="Times New Roman"/>
        <w:sz w:val="20"/>
        <w:szCs w:val="20"/>
      </w:rPr>
      <w:fldChar w:fldCharType="begin"/>
    </w:r>
    <w:r w:rsidRPr="00954FF8">
      <w:rPr>
        <w:rStyle w:val="Enfasidelicata"/>
        <w:rFonts w:ascii="Times New Roman" w:hAnsi="Times New Roman"/>
        <w:sz w:val="20"/>
        <w:szCs w:val="20"/>
      </w:rPr>
      <w:instrText xml:space="preserve"> PAGE   \* MERGEFORMAT </w:instrText>
    </w:r>
    <w:r w:rsidR="003D4FBA" w:rsidRPr="00954FF8">
      <w:rPr>
        <w:rStyle w:val="Enfasidelicata"/>
        <w:rFonts w:ascii="Times New Roman" w:hAnsi="Times New Roman"/>
        <w:sz w:val="20"/>
        <w:szCs w:val="20"/>
      </w:rPr>
      <w:fldChar w:fldCharType="separate"/>
    </w:r>
    <w:r w:rsidR="005076F9">
      <w:rPr>
        <w:rStyle w:val="Enfasidelicata"/>
        <w:rFonts w:ascii="Times New Roman" w:hAnsi="Times New Roman"/>
        <w:noProof/>
        <w:sz w:val="20"/>
        <w:szCs w:val="20"/>
      </w:rPr>
      <w:t>155</w:t>
    </w:r>
    <w:r w:rsidR="003D4FBA" w:rsidRPr="00954FF8">
      <w:rPr>
        <w:rStyle w:val="Enfasidelicata"/>
        <w:rFonts w:ascii="Times New Roman" w:hAnsi="Times New Roman"/>
        <w:sz w:val="20"/>
        <w:szCs w:val="20"/>
      </w:rPr>
      <w:fldChar w:fldCharType="end"/>
    </w:r>
  </w:p>
  <w:p w:rsidR="00F5280F" w:rsidRPr="00954FF8" w:rsidRDefault="00F5280F" w:rsidP="003E782D">
    <w:pPr>
      <w:pStyle w:val="Footer"/>
      <w:pBdr>
        <w:top w:val="single" w:sz="8" w:space="1" w:color="auto"/>
      </w:pBdr>
      <w:tabs>
        <w:tab w:val="clear" w:pos="4320"/>
        <w:tab w:val="clear" w:pos="8640"/>
        <w:tab w:val="right" w:pos="8280"/>
      </w:tabs>
      <w:rPr>
        <w:i/>
        <w:iCs/>
        <w:color w:val="808080"/>
      </w:rPr>
    </w:pPr>
    <w:r>
      <w:rPr>
        <w:rStyle w:val="Enfasidelicata"/>
        <w:rFonts w:ascii="Times New Roman" w:hAnsi="Times New Roman"/>
        <w:sz w:val="20"/>
        <w:szCs w:val="20"/>
      </w:rPr>
      <w:t xml:space="preserve">Perda de Peso, Emagrecimento e Desnutrição no Doente </w:t>
    </w:r>
    <w:proofErr w:type="spellStart"/>
    <w:r>
      <w:rPr>
        <w:rStyle w:val="Enfasidelicata"/>
        <w:rFonts w:ascii="Times New Roman" w:hAnsi="Times New Roman"/>
        <w:sz w:val="20"/>
        <w:szCs w:val="20"/>
      </w:rPr>
      <w:t>HIV</w:t>
    </w:r>
    <w:proofErr w:type="spellEnd"/>
    <w:r>
      <w:rPr>
        <w:rStyle w:val="Enfasidelicata"/>
        <w:rFonts w:ascii="Times New Roman" w:hAnsi="Times New Roman"/>
        <w:sz w:val="20"/>
        <w:szCs w:val="20"/>
      </w:rPr>
      <w:t>+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DA4" w:rsidRDefault="007F0DA4" w:rsidP="003E782D">
      <w:r>
        <w:separator/>
      </w:r>
    </w:p>
  </w:footnote>
  <w:footnote w:type="continuationSeparator" w:id="0">
    <w:p w:rsidR="007F0DA4" w:rsidRDefault="007F0DA4" w:rsidP="003E782D">
      <w:r>
        <w:continuationSeparator/>
      </w:r>
    </w:p>
  </w:footnote>
  <w:footnote w:id="1">
    <w:p w:rsidR="00F5280F" w:rsidRPr="000266A9" w:rsidRDefault="00F5280F" w:rsidP="003E782D">
      <w:pPr>
        <w:pStyle w:val="FootnoteText"/>
        <w:rPr>
          <w:lang w:val="pt-BR"/>
        </w:rPr>
      </w:pPr>
      <w:r>
        <w:rPr>
          <w:rStyle w:val="FootnoteReference"/>
        </w:rPr>
        <w:footnoteRef/>
      </w:r>
      <w:r>
        <w:t xml:space="preserve"> </w:t>
      </w:r>
      <w:r w:rsidRPr="000266A9">
        <w:rPr>
          <w:lang w:val="pt-BR"/>
        </w:rPr>
        <w:t>Adaptado d</w:t>
      </w:r>
      <w:r>
        <w:rPr>
          <w:lang w:val="pt-BR"/>
        </w:rPr>
        <w:t>a</w:t>
      </w:r>
      <w:r w:rsidRPr="000266A9">
        <w:rPr>
          <w:lang w:val="pt-BR"/>
        </w:rPr>
        <w:t xml:space="preserve"> OMS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4D805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4FD7E14"/>
    <w:multiLevelType w:val="hybridMultilevel"/>
    <w:tmpl w:val="214A677E"/>
    <w:lvl w:ilvl="0" w:tplc="827407A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5079A9"/>
    <w:multiLevelType w:val="hybridMultilevel"/>
    <w:tmpl w:val="3C4A66E2"/>
    <w:lvl w:ilvl="0" w:tplc="04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65996"/>
    <w:multiLevelType w:val="hybridMultilevel"/>
    <w:tmpl w:val="127EE70E"/>
    <w:lvl w:ilvl="0" w:tplc="8F36B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729A44">
      <w:start w:val="48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8C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A4B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761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BE9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23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C05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1E8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3DE6768"/>
    <w:multiLevelType w:val="hybridMultilevel"/>
    <w:tmpl w:val="9290127E"/>
    <w:lvl w:ilvl="0" w:tplc="94BA3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40D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5E9A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25E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887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FCF8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0CB3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693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A2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E717C1"/>
    <w:multiLevelType w:val="hybridMultilevel"/>
    <w:tmpl w:val="0744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8491D"/>
    <w:multiLevelType w:val="hybridMultilevel"/>
    <w:tmpl w:val="3CEEEE64"/>
    <w:lvl w:ilvl="0" w:tplc="08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8074B06"/>
    <w:multiLevelType w:val="hybridMultilevel"/>
    <w:tmpl w:val="0D26D2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D75BB8"/>
    <w:multiLevelType w:val="hybridMultilevel"/>
    <w:tmpl w:val="F556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866F9"/>
    <w:multiLevelType w:val="hybridMultilevel"/>
    <w:tmpl w:val="BCC8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D7298"/>
    <w:multiLevelType w:val="multilevel"/>
    <w:tmpl w:val="0409001F"/>
    <w:styleLink w:val="Styl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41E1DC6"/>
    <w:multiLevelType w:val="hybridMultilevel"/>
    <w:tmpl w:val="FC6C45A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348D3746"/>
    <w:multiLevelType w:val="hybridMultilevel"/>
    <w:tmpl w:val="9FDEAAB6"/>
    <w:lvl w:ilvl="0" w:tplc="7DEAF12E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36B20541"/>
    <w:multiLevelType w:val="hybridMultilevel"/>
    <w:tmpl w:val="2BF817A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4A"/>
    <w:multiLevelType w:val="hybridMultilevel"/>
    <w:tmpl w:val="BA6C5D9E"/>
    <w:lvl w:ilvl="0" w:tplc="2B96A3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outline w:val="0"/>
        <w:shadow w:val="0"/>
        <w:emboss w:val="0"/>
        <w:imprint w:val="0"/>
        <w:color w:val="auto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BC510F"/>
    <w:multiLevelType w:val="multilevel"/>
    <w:tmpl w:val="0409001D"/>
    <w:styleLink w:val="Style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BF55322"/>
    <w:multiLevelType w:val="hybridMultilevel"/>
    <w:tmpl w:val="D712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A44E5"/>
    <w:multiLevelType w:val="hybridMultilevel"/>
    <w:tmpl w:val="773A9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AE290B"/>
    <w:multiLevelType w:val="hybridMultilevel"/>
    <w:tmpl w:val="9F889DBC"/>
    <w:lvl w:ilvl="0" w:tplc="08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02B62D0"/>
    <w:multiLevelType w:val="hybridMultilevel"/>
    <w:tmpl w:val="1CC27D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57F51"/>
    <w:multiLevelType w:val="multilevel"/>
    <w:tmpl w:val="1974F9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1">
    <w:nsid w:val="4777699D"/>
    <w:multiLevelType w:val="hybridMultilevel"/>
    <w:tmpl w:val="F18E7200"/>
    <w:lvl w:ilvl="0" w:tplc="C88E6A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C40D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5E9A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525E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E887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FCF8C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0CB3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8693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A22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633497"/>
    <w:multiLevelType w:val="hybridMultilevel"/>
    <w:tmpl w:val="89308F36"/>
    <w:lvl w:ilvl="0" w:tplc="94BA3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5444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4E8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EC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09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DA5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F63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741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92B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BEB34D7"/>
    <w:multiLevelType w:val="hybridMultilevel"/>
    <w:tmpl w:val="C8005A6E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C4D2C"/>
    <w:multiLevelType w:val="hybridMultilevel"/>
    <w:tmpl w:val="B39E3B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19577C"/>
    <w:multiLevelType w:val="hybridMultilevel"/>
    <w:tmpl w:val="E84E9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E30AD0"/>
    <w:multiLevelType w:val="hybridMultilevel"/>
    <w:tmpl w:val="E142367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8C3D79"/>
    <w:multiLevelType w:val="hybridMultilevel"/>
    <w:tmpl w:val="2D6C1102"/>
    <w:lvl w:ilvl="0" w:tplc="D9843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7681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CEF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24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AA5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EA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A8B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6C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CA9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991FBA"/>
    <w:multiLevelType w:val="hybridMultilevel"/>
    <w:tmpl w:val="586EC6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CA7ECC"/>
    <w:multiLevelType w:val="hybridMultilevel"/>
    <w:tmpl w:val="42005A54"/>
    <w:lvl w:ilvl="0" w:tplc="0409000F">
      <w:start w:val="1"/>
      <w:numFmt w:val="decimal"/>
      <w:pStyle w:val="Bulletedlist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EA23687"/>
    <w:multiLevelType w:val="hybridMultilevel"/>
    <w:tmpl w:val="0D82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954EC"/>
    <w:multiLevelType w:val="hybridMultilevel"/>
    <w:tmpl w:val="6DFA9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AD366E"/>
    <w:multiLevelType w:val="hybridMultilevel"/>
    <w:tmpl w:val="3DD6B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72B3E"/>
    <w:multiLevelType w:val="hybridMultilevel"/>
    <w:tmpl w:val="F2E00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505903"/>
    <w:multiLevelType w:val="hybridMultilevel"/>
    <w:tmpl w:val="2FBE0878"/>
    <w:lvl w:ilvl="0" w:tplc="2B96A3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outline w:val="0"/>
        <w:shadow w:val="0"/>
        <w:emboss w:val="0"/>
        <w:imprint w:val="0"/>
        <w:color w:val="auto"/>
      </w:rPr>
    </w:lvl>
    <w:lvl w:ilvl="1" w:tplc="08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1DC4C65"/>
    <w:multiLevelType w:val="hybridMultilevel"/>
    <w:tmpl w:val="F238D60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8E9A8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5895084"/>
    <w:multiLevelType w:val="hybridMultilevel"/>
    <w:tmpl w:val="B20A9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030F50"/>
    <w:multiLevelType w:val="hybridMultilevel"/>
    <w:tmpl w:val="4DCE310C"/>
    <w:lvl w:ilvl="0" w:tplc="2B96A3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outline w:val="0"/>
        <w:shadow w:val="0"/>
        <w:emboss w:val="0"/>
        <w:imprint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9C53F9F"/>
    <w:multiLevelType w:val="hybridMultilevel"/>
    <w:tmpl w:val="014410D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3F6689"/>
    <w:multiLevelType w:val="hybridMultilevel"/>
    <w:tmpl w:val="835E56D8"/>
    <w:lvl w:ilvl="0" w:tplc="08160013">
      <w:start w:val="1"/>
      <w:numFmt w:val="upp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E378E"/>
    <w:multiLevelType w:val="hybridMultilevel"/>
    <w:tmpl w:val="122E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F443E4"/>
    <w:multiLevelType w:val="hybridMultilevel"/>
    <w:tmpl w:val="94FC12C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2"/>
  </w:num>
  <w:num w:numId="5">
    <w:abstractNumId w:val="32"/>
  </w:num>
  <w:num w:numId="6">
    <w:abstractNumId w:val="11"/>
  </w:num>
  <w:num w:numId="7">
    <w:abstractNumId w:val="5"/>
  </w:num>
  <w:num w:numId="8">
    <w:abstractNumId w:val="8"/>
  </w:num>
  <w:num w:numId="9">
    <w:abstractNumId w:val="27"/>
  </w:num>
  <w:num w:numId="10">
    <w:abstractNumId w:val="22"/>
  </w:num>
  <w:num w:numId="11">
    <w:abstractNumId w:val="3"/>
  </w:num>
  <w:num w:numId="12">
    <w:abstractNumId w:val="21"/>
  </w:num>
  <w:num w:numId="13">
    <w:abstractNumId w:val="12"/>
  </w:num>
  <w:num w:numId="14">
    <w:abstractNumId w:val="16"/>
  </w:num>
  <w:num w:numId="15">
    <w:abstractNumId w:val="25"/>
  </w:num>
  <w:num w:numId="16">
    <w:abstractNumId w:val="33"/>
  </w:num>
  <w:num w:numId="17">
    <w:abstractNumId w:val="36"/>
  </w:num>
  <w:num w:numId="18">
    <w:abstractNumId w:val="20"/>
  </w:num>
  <w:num w:numId="19">
    <w:abstractNumId w:val="9"/>
  </w:num>
  <w:num w:numId="20">
    <w:abstractNumId w:val="31"/>
  </w:num>
  <w:num w:numId="21">
    <w:abstractNumId w:val="4"/>
  </w:num>
  <w:num w:numId="22">
    <w:abstractNumId w:val="1"/>
  </w:num>
  <w:num w:numId="23">
    <w:abstractNumId w:val="40"/>
  </w:num>
  <w:num w:numId="24">
    <w:abstractNumId w:val="30"/>
  </w:num>
  <w:num w:numId="25">
    <w:abstractNumId w:val="24"/>
  </w:num>
  <w:num w:numId="26">
    <w:abstractNumId w:val="35"/>
  </w:num>
  <w:num w:numId="27">
    <w:abstractNumId w:val="28"/>
  </w:num>
  <w:num w:numId="28">
    <w:abstractNumId w:val="41"/>
  </w:num>
  <w:num w:numId="29">
    <w:abstractNumId w:val="29"/>
  </w:num>
  <w:num w:numId="30">
    <w:abstractNumId w:val="17"/>
  </w:num>
  <w:num w:numId="31">
    <w:abstractNumId w:val="7"/>
  </w:num>
  <w:num w:numId="32">
    <w:abstractNumId w:val="26"/>
  </w:num>
  <w:num w:numId="33">
    <w:abstractNumId w:val="38"/>
  </w:num>
  <w:num w:numId="34">
    <w:abstractNumId w:val="37"/>
  </w:num>
  <w:num w:numId="35">
    <w:abstractNumId w:val="6"/>
  </w:num>
  <w:num w:numId="36">
    <w:abstractNumId w:val="19"/>
  </w:num>
  <w:num w:numId="37">
    <w:abstractNumId w:val="18"/>
  </w:num>
  <w:num w:numId="38">
    <w:abstractNumId w:val="39"/>
  </w:num>
  <w:num w:numId="39">
    <w:abstractNumId w:val="23"/>
  </w:num>
  <w:num w:numId="40">
    <w:abstractNumId w:val="13"/>
  </w:num>
  <w:num w:numId="41">
    <w:abstractNumId w:val="14"/>
  </w:num>
  <w:num w:numId="42">
    <w:abstractNumId w:val="34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0004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5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A3A78"/>
    <w:rsid w:val="00012EF8"/>
    <w:rsid w:val="000A438F"/>
    <w:rsid w:val="000A5D55"/>
    <w:rsid w:val="000B54AD"/>
    <w:rsid w:val="000D0498"/>
    <w:rsid w:val="000D5647"/>
    <w:rsid w:val="000E2EE4"/>
    <w:rsid w:val="000F7979"/>
    <w:rsid w:val="00104852"/>
    <w:rsid w:val="001428E8"/>
    <w:rsid w:val="00162646"/>
    <w:rsid w:val="0016720A"/>
    <w:rsid w:val="001762E6"/>
    <w:rsid w:val="00187F92"/>
    <w:rsid w:val="0019759D"/>
    <w:rsid w:val="00197687"/>
    <w:rsid w:val="001D04D1"/>
    <w:rsid w:val="001F3DA2"/>
    <w:rsid w:val="001F4405"/>
    <w:rsid w:val="002151CC"/>
    <w:rsid w:val="00224E4E"/>
    <w:rsid w:val="00232F1B"/>
    <w:rsid w:val="002337A3"/>
    <w:rsid w:val="002434F3"/>
    <w:rsid w:val="00251579"/>
    <w:rsid w:val="00255E1E"/>
    <w:rsid w:val="002857A1"/>
    <w:rsid w:val="002924AF"/>
    <w:rsid w:val="002A17EC"/>
    <w:rsid w:val="002A2DB3"/>
    <w:rsid w:val="002A64E6"/>
    <w:rsid w:val="002B24FD"/>
    <w:rsid w:val="002C0013"/>
    <w:rsid w:val="002D5D2B"/>
    <w:rsid w:val="002D704A"/>
    <w:rsid w:val="002F2E15"/>
    <w:rsid w:val="002F4B2C"/>
    <w:rsid w:val="00300DA5"/>
    <w:rsid w:val="00302ACD"/>
    <w:rsid w:val="00306E8D"/>
    <w:rsid w:val="0033208E"/>
    <w:rsid w:val="00333EF7"/>
    <w:rsid w:val="00347930"/>
    <w:rsid w:val="00362058"/>
    <w:rsid w:val="003636C6"/>
    <w:rsid w:val="003A513E"/>
    <w:rsid w:val="003B772F"/>
    <w:rsid w:val="003C5507"/>
    <w:rsid w:val="003D4FBA"/>
    <w:rsid w:val="003D616B"/>
    <w:rsid w:val="003E72A3"/>
    <w:rsid w:val="003E782D"/>
    <w:rsid w:val="003F0B6C"/>
    <w:rsid w:val="003F626F"/>
    <w:rsid w:val="003F7E39"/>
    <w:rsid w:val="004076FF"/>
    <w:rsid w:val="00411F27"/>
    <w:rsid w:val="004352EF"/>
    <w:rsid w:val="0044637D"/>
    <w:rsid w:val="004519A4"/>
    <w:rsid w:val="0045488C"/>
    <w:rsid w:val="00461C41"/>
    <w:rsid w:val="00464FDF"/>
    <w:rsid w:val="00490A11"/>
    <w:rsid w:val="00492017"/>
    <w:rsid w:val="004B74AF"/>
    <w:rsid w:val="004C40EC"/>
    <w:rsid w:val="004D0D3E"/>
    <w:rsid w:val="004D2B08"/>
    <w:rsid w:val="004D67FF"/>
    <w:rsid w:val="004E77D9"/>
    <w:rsid w:val="005076F9"/>
    <w:rsid w:val="00521EDE"/>
    <w:rsid w:val="005312B9"/>
    <w:rsid w:val="00537901"/>
    <w:rsid w:val="00541CB0"/>
    <w:rsid w:val="00547FBD"/>
    <w:rsid w:val="0055311B"/>
    <w:rsid w:val="00570435"/>
    <w:rsid w:val="00574071"/>
    <w:rsid w:val="00576640"/>
    <w:rsid w:val="0058154B"/>
    <w:rsid w:val="00582F23"/>
    <w:rsid w:val="005913F5"/>
    <w:rsid w:val="00596BC0"/>
    <w:rsid w:val="005C150F"/>
    <w:rsid w:val="005C2475"/>
    <w:rsid w:val="005D0A9F"/>
    <w:rsid w:val="005E3211"/>
    <w:rsid w:val="005F37B5"/>
    <w:rsid w:val="005F76F3"/>
    <w:rsid w:val="00606FDD"/>
    <w:rsid w:val="00624AFB"/>
    <w:rsid w:val="006255C6"/>
    <w:rsid w:val="00625B92"/>
    <w:rsid w:val="006523E8"/>
    <w:rsid w:val="00684302"/>
    <w:rsid w:val="006843D5"/>
    <w:rsid w:val="00684A82"/>
    <w:rsid w:val="006C36CC"/>
    <w:rsid w:val="006C75C1"/>
    <w:rsid w:val="006D178E"/>
    <w:rsid w:val="006E008B"/>
    <w:rsid w:val="006E3F0B"/>
    <w:rsid w:val="00710671"/>
    <w:rsid w:val="00722355"/>
    <w:rsid w:val="00751F9A"/>
    <w:rsid w:val="00773BC9"/>
    <w:rsid w:val="0079098E"/>
    <w:rsid w:val="00792CC0"/>
    <w:rsid w:val="007C1C1D"/>
    <w:rsid w:val="007D6C9C"/>
    <w:rsid w:val="007E1914"/>
    <w:rsid w:val="007F0DA4"/>
    <w:rsid w:val="007F205B"/>
    <w:rsid w:val="007F4EDA"/>
    <w:rsid w:val="007F6704"/>
    <w:rsid w:val="007F6817"/>
    <w:rsid w:val="007F75A8"/>
    <w:rsid w:val="008070FA"/>
    <w:rsid w:val="00812A36"/>
    <w:rsid w:val="00821349"/>
    <w:rsid w:val="00835605"/>
    <w:rsid w:val="0083784A"/>
    <w:rsid w:val="00846CE6"/>
    <w:rsid w:val="00861FA6"/>
    <w:rsid w:val="00897904"/>
    <w:rsid w:val="008B76FA"/>
    <w:rsid w:val="008C3EA9"/>
    <w:rsid w:val="008D2C4B"/>
    <w:rsid w:val="008D2D78"/>
    <w:rsid w:val="008E4BFE"/>
    <w:rsid w:val="008F5F4E"/>
    <w:rsid w:val="008F6C67"/>
    <w:rsid w:val="00911E5A"/>
    <w:rsid w:val="00934BEE"/>
    <w:rsid w:val="00940F8A"/>
    <w:rsid w:val="00944251"/>
    <w:rsid w:val="00992117"/>
    <w:rsid w:val="00994DC6"/>
    <w:rsid w:val="009D5FE7"/>
    <w:rsid w:val="00A201F6"/>
    <w:rsid w:val="00A546C0"/>
    <w:rsid w:val="00A61760"/>
    <w:rsid w:val="00A6227A"/>
    <w:rsid w:val="00A66BAA"/>
    <w:rsid w:val="00A811DF"/>
    <w:rsid w:val="00A8495E"/>
    <w:rsid w:val="00AA3A78"/>
    <w:rsid w:val="00AA6696"/>
    <w:rsid w:val="00AB11FE"/>
    <w:rsid w:val="00AC35BF"/>
    <w:rsid w:val="00AC44B6"/>
    <w:rsid w:val="00AC71B3"/>
    <w:rsid w:val="00AD70F5"/>
    <w:rsid w:val="00AE76CA"/>
    <w:rsid w:val="00AF0459"/>
    <w:rsid w:val="00AF3758"/>
    <w:rsid w:val="00AF4FBD"/>
    <w:rsid w:val="00AF55DB"/>
    <w:rsid w:val="00B00BFB"/>
    <w:rsid w:val="00B077F2"/>
    <w:rsid w:val="00B32470"/>
    <w:rsid w:val="00B3380C"/>
    <w:rsid w:val="00B35FCC"/>
    <w:rsid w:val="00B5158E"/>
    <w:rsid w:val="00B60E95"/>
    <w:rsid w:val="00B70F5E"/>
    <w:rsid w:val="00B763A9"/>
    <w:rsid w:val="00BA286B"/>
    <w:rsid w:val="00BC1F23"/>
    <w:rsid w:val="00BD0C52"/>
    <w:rsid w:val="00BD5B14"/>
    <w:rsid w:val="00BD7CC1"/>
    <w:rsid w:val="00C049E4"/>
    <w:rsid w:val="00C17997"/>
    <w:rsid w:val="00C24C2D"/>
    <w:rsid w:val="00C42308"/>
    <w:rsid w:val="00C42B54"/>
    <w:rsid w:val="00C457E5"/>
    <w:rsid w:val="00C55B14"/>
    <w:rsid w:val="00CA1832"/>
    <w:rsid w:val="00CB2BAD"/>
    <w:rsid w:val="00CB668E"/>
    <w:rsid w:val="00CD6CC1"/>
    <w:rsid w:val="00CE674E"/>
    <w:rsid w:val="00CE79E6"/>
    <w:rsid w:val="00CF679D"/>
    <w:rsid w:val="00CF6FF1"/>
    <w:rsid w:val="00D15ED5"/>
    <w:rsid w:val="00D16C35"/>
    <w:rsid w:val="00D16EC3"/>
    <w:rsid w:val="00D17A0D"/>
    <w:rsid w:val="00D32ED1"/>
    <w:rsid w:val="00D44610"/>
    <w:rsid w:val="00D4636D"/>
    <w:rsid w:val="00D47E2C"/>
    <w:rsid w:val="00D55F21"/>
    <w:rsid w:val="00D575E9"/>
    <w:rsid w:val="00D74FD0"/>
    <w:rsid w:val="00D8725C"/>
    <w:rsid w:val="00DA4673"/>
    <w:rsid w:val="00DB6F85"/>
    <w:rsid w:val="00DD4122"/>
    <w:rsid w:val="00DE126F"/>
    <w:rsid w:val="00DE3A97"/>
    <w:rsid w:val="00DF203D"/>
    <w:rsid w:val="00DF5846"/>
    <w:rsid w:val="00E02196"/>
    <w:rsid w:val="00E03FEF"/>
    <w:rsid w:val="00E07D17"/>
    <w:rsid w:val="00E10F6E"/>
    <w:rsid w:val="00E30969"/>
    <w:rsid w:val="00E36C78"/>
    <w:rsid w:val="00E442AA"/>
    <w:rsid w:val="00E645EE"/>
    <w:rsid w:val="00E83257"/>
    <w:rsid w:val="00E95A0F"/>
    <w:rsid w:val="00E974CD"/>
    <w:rsid w:val="00EB115D"/>
    <w:rsid w:val="00EE175B"/>
    <w:rsid w:val="00F233BB"/>
    <w:rsid w:val="00F325E6"/>
    <w:rsid w:val="00F32C37"/>
    <w:rsid w:val="00F352EB"/>
    <w:rsid w:val="00F3582D"/>
    <w:rsid w:val="00F3609D"/>
    <w:rsid w:val="00F41AFE"/>
    <w:rsid w:val="00F5280F"/>
    <w:rsid w:val="00F55007"/>
    <w:rsid w:val="00F67929"/>
    <w:rsid w:val="00F71B87"/>
    <w:rsid w:val="00F8734A"/>
    <w:rsid w:val="00F91E26"/>
    <w:rsid w:val="00FB1248"/>
    <w:rsid w:val="00FB447B"/>
    <w:rsid w:val="00FC3F23"/>
    <w:rsid w:val="00FC5C27"/>
    <w:rsid w:val="00FD31B7"/>
    <w:rsid w:val="00FE303A"/>
    <w:rsid w:val="00FF2FBA"/>
    <w:rsid w:val="00FF3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0919"/>
    <w:rPr>
      <w:rFonts w:ascii="Calibri" w:hAnsi="Calibri"/>
      <w:sz w:val="24"/>
      <w:szCs w:val="24"/>
      <w:lang w:val="pt-PT"/>
    </w:rPr>
  </w:style>
  <w:style w:type="paragraph" w:styleId="Heading1">
    <w:name w:val="heading 1"/>
    <w:basedOn w:val="Normal"/>
    <w:next w:val="Normal"/>
    <w:link w:val="Heading1Char"/>
    <w:qFormat/>
    <w:rsid w:val="00E8197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51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24E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4E1D"/>
  </w:style>
  <w:style w:type="paragraph" w:styleId="ListBullet2">
    <w:name w:val="List Bullet 2"/>
    <w:basedOn w:val="Normal"/>
    <w:rsid w:val="003E1042"/>
    <w:pPr>
      <w:numPr>
        <w:numId w:val="1"/>
      </w:numPr>
    </w:pPr>
  </w:style>
  <w:style w:type="paragraph" w:customStyle="1" w:styleId="ColorfulList-Accent11">
    <w:name w:val="Colorful List - Accent 11"/>
    <w:basedOn w:val="Normal"/>
    <w:uiPriority w:val="34"/>
    <w:qFormat/>
    <w:rsid w:val="00AF2589"/>
    <w:pPr>
      <w:ind w:left="720"/>
      <w:contextualSpacing/>
    </w:pPr>
  </w:style>
  <w:style w:type="numbering" w:customStyle="1" w:styleId="Style1">
    <w:name w:val="Style1"/>
    <w:uiPriority w:val="99"/>
    <w:rsid w:val="00853D31"/>
    <w:pPr>
      <w:numPr>
        <w:numId w:val="2"/>
      </w:numPr>
    </w:pPr>
  </w:style>
  <w:style w:type="numbering" w:customStyle="1" w:styleId="Style2">
    <w:name w:val="Style2"/>
    <w:uiPriority w:val="99"/>
    <w:rsid w:val="00853D31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3219D2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rsid w:val="00962EC6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962EC6"/>
    <w:rPr>
      <w:sz w:val="24"/>
      <w:szCs w:val="24"/>
    </w:rPr>
  </w:style>
  <w:style w:type="paragraph" w:customStyle="1" w:styleId="StyleArial14ptBoldJustified">
    <w:name w:val="Style Arial 14 pt Bold Justified"/>
    <w:basedOn w:val="Normal"/>
    <w:rsid w:val="00C33D9F"/>
    <w:pPr>
      <w:shd w:val="clear" w:color="auto" w:fill="C6D9F1"/>
      <w:spacing w:before="240" w:after="120"/>
      <w:jc w:val="both"/>
    </w:pPr>
    <w:rPr>
      <w:rFonts w:ascii="Arial" w:hAnsi="Arial"/>
      <w:b/>
      <w:bCs/>
      <w:sz w:val="28"/>
      <w:szCs w:val="20"/>
    </w:rPr>
  </w:style>
  <w:style w:type="character" w:styleId="CommentReference">
    <w:name w:val="annotation reference"/>
    <w:basedOn w:val="DefaultParagraphFont"/>
    <w:rsid w:val="00C33D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3D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3D9F"/>
    <w:rPr>
      <w:lang w:val="pt-PT"/>
    </w:rPr>
  </w:style>
  <w:style w:type="paragraph" w:styleId="CommentSubject">
    <w:name w:val="annotation subject"/>
    <w:basedOn w:val="CommentText"/>
    <w:next w:val="CommentText"/>
    <w:link w:val="CommentSubjectChar"/>
    <w:rsid w:val="00C33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3D9F"/>
    <w:rPr>
      <w:b/>
      <w:bCs/>
    </w:rPr>
  </w:style>
  <w:style w:type="paragraph" w:styleId="BalloonText">
    <w:name w:val="Balloon Text"/>
    <w:basedOn w:val="Normal"/>
    <w:link w:val="BalloonTextChar"/>
    <w:rsid w:val="00C33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33D9F"/>
    <w:rPr>
      <w:rFonts w:ascii="Tahoma" w:hAnsi="Tahoma" w:cs="Tahoma"/>
      <w:sz w:val="16"/>
      <w:szCs w:val="16"/>
      <w:lang w:val="pt-PT"/>
    </w:rPr>
  </w:style>
  <w:style w:type="paragraph" w:styleId="FootnoteText">
    <w:name w:val="footnote text"/>
    <w:basedOn w:val="Normal"/>
    <w:link w:val="FootnoteTextChar"/>
    <w:rsid w:val="007B01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B01A0"/>
    <w:rPr>
      <w:lang w:val="pt-PT"/>
    </w:rPr>
  </w:style>
  <w:style w:type="character" w:styleId="FootnoteReference">
    <w:name w:val="footnote reference"/>
    <w:basedOn w:val="DefaultParagraphFont"/>
    <w:rsid w:val="007B01A0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F161DA"/>
    <w:rPr>
      <w:rFonts w:ascii="Calibri" w:hAnsi="Calibri"/>
      <w:sz w:val="24"/>
      <w:szCs w:val="24"/>
      <w:lang w:val="pt-PT"/>
    </w:rPr>
  </w:style>
  <w:style w:type="table" w:styleId="MediumGrid3-Accent5">
    <w:name w:val="Medium Grid 3 Accent 5"/>
    <w:basedOn w:val="TableNormal"/>
    <w:uiPriority w:val="60"/>
    <w:rsid w:val="002E2741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Enfasidelicata">
    <w:name w:val="Enfasi delicata"/>
    <w:basedOn w:val="DefaultParagraphFont"/>
    <w:uiPriority w:val="19"/>
    <w:qFormat/>
    <w:rsid w:val="00BD166E"/>
    <w:rPr>
      <w:i/>
      <w:iCs/>
      <w:color w:val="808080"/>
    </w:rPr>
  </w:style>
  <w:style w:type="paragraph" w:styleId="EndnoteText">
    <w:name w:val="endnote text"/>
    <w:basedOn w:val="Normal"/>
    <w:link w:val="EndnoteTextChar"/>
    <w:uiPriority w:val="99"/>
    <w:rsid w:val="00855B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55BEC"/>
    <w:rPr>
      <w:rFonts w:ascii="Calibri" w:hAnsi="Calibri"/>
      <w:lang w:val="pt-PT"/>
    </w:rPr>
  </w:style>
  <w:style w:type="character" w:styleId="EndnoteReference">
    <w:name w:val="endnote reference"/>
    <w:basedOn w:val="DefaultParagraphFont"/>
    <w:uiPriority w:val="99"/>
    <w:rsid w:val="00855BEC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E8197F"/>
    <w:rPr>
      <w:rFonts w:ascii="Cambria" w:eastAsia="Times New Roman" w:hAnsi="Cambria" w:cs="Times New Roman"/>
      <w:b/>
      <w:bCs/>
      <w:color w:val="365F91"/>
      <w:sz w:val="28"/>
      <w:szCs w:val="28"/>
      <w:lang w:val="pt-PT"/>
    </w:rPr>
  </w:style>
  <w:style w:type="paragraph" w:styleId="Subtitle">
    <w:name w:val="Subtitle"/>
    <w:basedOn w:val="Normal"/>
    <w:next w:val="Normal"/>
    <w:link w:val="SubtitleChar"/>
    <w:qFormat/>
    <w:rsid w:val="00E8197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E819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pt-PT"/>
    </w:rPr>
  </w:style>
  <w:style w:type="character" w:styleId="Strong">
    <w:name w:val="Strong"/>
    <w:basedOn w:val="DefaultParagraphFont"/>
    <w:qFormat/>
    <w:rsid w:val="00E8197F"/>
    <w:rPr>
      <w:b/>
      <w:bCs/>
    </w:rPr>
  </w:style>
  <w:style w:type="character" w:styleId="Emphasis">
    <w:name w:val="Emphasis"/>
    <w:basedOn w:val="DefaultParagraphFont"/>
    <w:qFormat/>
    <w:rsid w:val="00DA3A62"/>
    <w:rPr>
      <w:i/>
      <w:iCs/>
    </w:rPr>
  </w:style>
  <w:style w:type="paragraph" w:customStyle="1" w:styleId="BodyText21">
    <w:name w:val="Body Text 21"/>
    <w:basedOn w:val="Normal"/>
    <w:rsid w:val="00B718A3"/>
    <w:pPr>
      <w:widowControl w:val="0"/>
      <w:tabs>
        <w:tab w:val="left" w:pos="-720"/>
      </w:tabs>
      <w:suppressAutoHyphens/>
      <w:jc w:val="both"/>
    </w:pPr>
    <w:rPr>
      <w:rFonts w:ascii="Comic Sans MS" w:hAnsi="Comic Sans MS"/>
      <w:spacing w:val="-2"/>
      <w:sz w:val="22"/>
      <w:szCs w:val="20"/>
      <w:lang w:val="en-US"/>
    </w:rPr>
  </w:style>
  <w:style w:type="paragraph" w:styleId="Title">
    <w:name w:val="Title"/>
    <w:basedOn w:val="Normal"/>
    <w:next w:val="Normal"/>
    <w:link w:val="TitleChar"/>
    <w:qFormat/>
    <w:rsid w:val="006D3D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s-ES"/>
    </w:rPr>
  </w:style>
  <w:style w:type="character" w:customStyle="1" w:styleId="TitleChar">
    <w:name w:val="Title Char"/>
    <w:basedOn w:val="DefaultParagraphFont"/>
    <w:link w:val="Title"/>
    <w:rsid w:val="006D3DC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/>
    </w:rPr>
  </w:style>
  <w:style w:type="paragraph" w:styleId="ListParagraph">
    <w:name w:val="List Paragraph"/>
    <w:basedOn w:val="Normal"/>
    <w:uiPriority w:val="34"/>
    <w:qFormat/>
    <w:rsid w:val="00F352EB"/>
    <w:pPr>
      <w:ind w:left="720"/>
      <w:contextualSpacing/>
    </w:pPr>
  </w:style>
  <w:style w:type="paragraph" w:customStyle="1" w:styleId="Bulletedlist">
    <w:name w:val="Bulleted list"/>
    <w:basedOn w:val="Normal"/>
    <w:uiPriority w:val="99"/>
    <w:rsid w:val="00AC71B3"/>
    <w:pPr>
      <w:numPr>
        <w:numId w:val="29"/>
      </w:numPr>
    </w:pPr>
    <w:rPr>
      <w:rFonts w:ascii="Arial" w:hAnsi="Arial" w:cs="Arial"/>
      <w:color w:val="000000"/>
      <w:sz w:val="20"/>
      <w:szCs w:val="20"/>
      <w:lang w:val="pt-BR"/>
    </w:rPr>
  </w:style>
  <w:style w:type="paragraph" w:customStyle="1" w:styleId="Tableheader">
    <w:name w:val="Tableheader"/>
    <w:basedOn w:val="Normal"/>
    <w:next w:val="Normal"/>
    <w:uiPriority w:val="99"/>
    <w:qFormat/>
    <w:rsid w:val="003A513E"/>
    <w:pPr>
      <w:spacing w:after="120"/>
    </w:pPr>
    <w:rPr>
      <w:rFonts w:ascii="Arial" w:hAnsi="Arial" w:cs="Arial"/>
      <w:b/>
      <w:bCs/>
      <w:color w:val="CC3300"/>
      <w:sz w:val="22"/>
      <w:szCs w:val="20"/>
    </w:rPr>
  </w:style>
  <w:style w:type="paragraph" w:customStyle="1" w:styleId="tabletitle">
    <w:name w:val="table_title"/>
    <w:basedOn w:val="Normal"/>
    <w:rsid w:val="003A513E"/>
    <w:rPr>
      <w:rFonts w:ascii="Arial" w:hAnsi="Arial" w:cs="Arial"/>
      <w:b/>
      <w:color w:val="000000"/>
      <w:sz w:val="18"/>
      <w:szCs w:val="18"/>
      <w:lang w:val="en-GB"/>
    </w:rPr>
  </w:style>
  <w:style w:type="paragraph" w:customStyle="1" w:styleId="tabletext">
    <w:name w:val="tabletext"/>
    <w:basedOn w:val="Normal"/>
    <w:uiPriority w:val="99"/>
    <w:rsid w:val="003A513E"/>
    <w:rPr>
      <w:rFonts w:ascii="Arial" w:hAnsi="Arial" w:cs="Verdana"/>
      <w:color w:val="000000"/>
      <w:sz w:val="18"/>
      <w:szCs w:val="18"/>
      <w:lang w:val="nb-NO" w:eastAsia="nb-NO"/>
    </w:rPr>
  </w:style>
  <w:style w:type="character" w:customStyle="1" w:styleId="Heading2Char">
    <w:name w:val="Heading 2 Char"/>
    <w:basedOn w:val="DefaultParagraphFont"/>
    <w:link w:val="Heading2"/>
    <w:semiHidden/>
    <w:rsid w:val="003A5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/>
    </w:rPr>
  </w:style>
  <w:style w:type="paragraph" w:customStyle="1" w:styleId="Figureheader">
    <w:name w:val="Figureheader"/>
    <w:basedOn w:val="Normal"/>
    <w:next w:val="Normal"/>
    <w:uiPriority w:val="99"/>
    <w:rsid w:val="003A513E"/>
    <w:pPr>
      <w:spacing w:after="120"/>
    </w:pPr>
    <w:rPr>
      <w:rFonts w:ascii="Arial" w:hAnsi="Arial" w:cs="Arial"/>
      <w:b/>
      <w:bCs/>
      <w:color w:val="CC3300"/>
      <w:sz w:val="22"/>
      <w:szCs w:val="20"/>
    </w:rPr>
  </w:style>
  <w:style w:type="paragraph" w:customStyle="1" w:styleId="Boxheader">
    <w:name w:val="Boxheader"/>
    <w:basedOn w:val="Normal"/>
    <w:qFormat/>
    <w:rsid w:val="00464FDF"/>
    <w:pPr>
      <w:spacing w:after="120"/>
    </w:pPr>
    <w:rPr>
      <w:rFonts w:ascii="Arial" w:hAnsi="Arial" w:cs="Arial"/>
      <w:b/>
      <w:bCs/>
      <w:color w:val="CC3300"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8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2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452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837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324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809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2918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978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027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21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382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7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15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5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64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4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Office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title>
      <c:tx>
        <c:rich>
          <a:bodyPr/>
          <a:lstStyle/>
          <a:p>
            <a:pPr>
              <a:defRPr lang="en-US"/>
            </a:pPr>
            <a:r>
              <a:t>% Óbitos/Ano de Observação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% Óbitos/Ano de Observação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IMC&lt;16.0</c:v>
                </c:pt>
                <c:pt idx="1">
                  <c:v>IMC&gt;=16.0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0.48200000000000032</c:v>
                </c:pt>
                <c:pt idx="1">
                  <c:v>0.12000000000000002</c:v>
                </c:pt>
              </c:numCache>
            </c:numRef>
          </c:val>
        </c:ser>
        <c:axId val="89575808"/>
        <c:axId val="89577728"/>
      </c:barChart>
      <c:catAx>
        <c:axId val="8957580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89577728"/>
        <c:crosses val="autoZero"/>
        <c:auto val="1"/>
        <c:lblAlgn val="ctr"/>
        <c:lblOffset val="100"/>
      </c:catAx>
      <c:valAx>
        <c:axId val="895777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0.00%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89575808"/>
        <c:crosses val="autoZero"/>
        <c:crossBetween val="between"/>
      </c:valAx>
    </c:plotArea>
    <c:legend>
      <c:legendPos val="r"/>
      <c:txPr>
        <a:bodyPr/>
        <a:lstStyle/>
        <a:p>
          <a:pPr>
            <a:defRPr lang="en-US"/>
          </a:pPr>
          <a:endParaRPr lang="pt-PT"/>
        </a:p>
      </c:txPr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% IMC &gt;-18.5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Carga viral baixa </c:v>
                </c:pt>
                <c:pt idx="1">
                  <c:v>Carga viral mediana</c:v>
                </c:pt>
                <c:pt idx="2">
                  <c:v>Carga viral alta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0.51400000000000001</c:v>
                </c:pt>
                <c:pt idx="1">
                  <c:v>0.41900000000000032</c:v>
                </c:pt>
                <c:pt idx="2">
                  <c:v>0.30100000000000032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IMC 17.0-18.49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Carga viral baixa </c:v>
                </c:pt>
                <c:pt idx="1">
                  <c:v>Carga viral mediana</c:v>
                </c:pt>
                <c:pt idx="2">
                  <c:v>Carga viral alta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0.27</c:v>
                </c:pt>
                <c:pt idx="1">
                  <c:v>0.22600000000000003</c:v>
                </c:pt>
                <c:pt idx="2">
                  <c:v>0.24200000000000021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% IMC  16.0-16.99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Carga viral baixa </c:v>
                </c:pt>
                <c:pt idx="1">
                  <c:v>Carga viral mediana</c:v>
                </c:pt>
                <c:pt idx="2">
                  <c:v>Carga viral alta</c:v>
                </c:pt>
              </c:strCache>
            </c:strRef>
          </c:cat>
          <c:val>
            <c:numRef>
              <c:f>Sheet1!$D$2:$D$4</c:f>
              <c:numCache>
                <c:formatCode>0.00%</c:formatCode>
                <c:ptCount val="3"/>
                <c:pt idx="0">
                  <c:v>0.10299999999999998</c:v>
                </c:pt>
                <c:pt idx="1">
                  <c:v>0.17200000000000001</c:v>
                </c:pt>
                <c:pt idx="2">
                  <c:v>0.18800000000000044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% IMC &lt; 16.0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Carga viral baixa </c:v>
                </c:pt>
                <c:pt idx="1">
                  <c:v>Carga viral mediana</c:v>
                </c:pt>
                <c:pt idx="2">
                  <c:v>Carga viral alta</c:v>
                </c:pt>
              </c:strCache>
            </c:strRef>
          </c:cat>
          <c:val>
            <c:numRef>
              <c:f>Sheet1!$E$2:$E$4</c:f>
              <c:numCache>
                <c:formatCode>0.00%</c:formatCode>
                <c:ptCount val="3"/>
                <c:pt idx="0">
                  <c:v>0.11400000000000002</c:v>
                </c:pt>
                <c:pt idx="1">
                  <c:v>0.18300000000000041</c:v>
                </c:pt>
                <c:pt idx="2">
                  <c:v>0.26900000000000002</c:v>
                </c:pt>
              </c:numCache>
            </c:numRef>
          </c:val>
        </c:ser>
        <c:axId val="99500032"/>
        <c:axId val="99868672"/>
      </c:barChart>
      <c:catAx>
        <c:axId val="99500032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99868672"/>
        <c:crosses val="autoZero"/>
        <c:auto val="1"/>
        <c:lblAlgn val="ctr"/>
        <c:lblOffset val="100"/>
      </c:catAx>
      <c:valAx>
        <c:axId val="99868672"/>
        <c:scaling>
          <c:orientation val="minMax"/>
        </c:scaling>
        <c:axPos val="l"/>
        <c:majorGridlines/>
        <c:numFmt formatCode="0.00%" sourceLinked="1"/>
        <c:tickLblPos val="nextTo"/>
        <c:txPr>
          <a:bodyPr/>
          <a:lstStyle/>
          <a:p>
            <a:pPr>
              <a:defRPr lang="en-US"/>
            </a:pPr>
            <a:endParaRPr lang="pt-PT"/>
          </a:p>
        </c:txPr>
        <c:crossAx val="99500032"/>
        <c:crosses val="autoZero"/>
        <c:crossBetween val="between"/>
      </c:valAx>
    </c:plotArea>
    <c:legend>
      <c:legendPos val="r"/>
      <c:txPr>
        <a:bodyPr/>
        <a:lstStyle/>
        <a:p>
          <a:pPr>
            <a:defRPr lang="en-US"/>
          </a:pPr>
          <a:endParaRPr lang="pt-PT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26647-A874-4E29-8825-14189096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4170</Words>
  <Characters>22522</Characters>
  <Application>Microsoft Office Word</Application>
  <DocSecurity>0</DocSecurity>
  <Lines>187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Módulo 9: Malária e HIV (2 dias)</vt:lpstr>
    </vt:vector>
  </TitlesOfParts>
  <Company>HP</Company>
  <LinksUpToDate>false</LinksUpToDate>
  <CharactersWithSpaces>26639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Módulo 9: Malária e HIV (2 dias)</dc:title>
  <dc:creator>Paula</dc:creator>
  <cp:lastModifiedBy>anabelaa</cp:lastModifiedBy>
  <cp:revision>4</cp:revision>
  <cp:lastPrinted>2011-08-03T06:47:00Z</cp:lastPrinted>
  <dcterms:created xsi:type="dcterms:W3CDTF">2013-02-18T12:29:00Z</dcterms:created>
  <dcterms:modified xsi:type="dcterms:W3CDTF">2013-02-25T11:06:00Z</dcterms:modified>
</cp:coreProperties>
</file>