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0E" w:rsidRPr="009B0299" w:rsidRDefault="003A150E" w:rsidP="0098672E">
      <w:pPr>
        <w:spacing w:before="4000"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  <w:r w:rsidRPr="009B0299">
        <w:rPr>
          <w:rFonts w:ascii="Arial" w:hAnsi="Arial" w:cs="Arial"/>
          <w:b/>
          <w:bCs/>
          <w:sz w:val="72"/>
          <w:szCs w:val="72"/>
          <w:lang w:val="pt-PT"/>
        </w:rPr>
        <w:t>Módulo 2</w:t>
      </w:r>
    </w:p>
    <w:p w:rsidR="003A150E" w:rsidRPr="009B0299" w:rsidRDefault="003A150E" w:rsidP="0098672E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FD134C" w:rsidRDefault="003A150E" w:rsidP="0098672E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  <w:r w:rsidRPr="009B0299">
        <w:rPr>
          <w:rFonts w:ascii="Arial" w:hAnsi="Arial" w:cs="Arial"/>
          <w:b/>
          <w:bCs/>
          <w:sz w:val="72"/>
          <w:szCs w:val="72"/>
          <w:lang w:val="pt-PT"/>
        </w:rPr>
        <w:t xml:space="preserve">Abordagem do </w:t>
      </w:r>
      <w:r w:rsidR="00176A28" w:rsidRPr="009B0299">
        <w:rPr>
          <w:rFonts w:ascii="Arial" w:hAnsi="Arial" w:cs="Arial"/>
          <w:b/>
          <w:bCs/>
          <w:sz w:val="72"/>
          <w:szCs w:val="72"/>
          <w:lang w:val="pt-PT"/>
        </w:rPr>
        <w:t>Doente</w:t>
      </w:r>
      <w:r w:rsidR="0095553C">
        <w:rPr>
          <w:rFonts w:ascii="Arial" w:hAnsi="Arial" w:cs="Arial"/>
          <w:b/>
          <w:bCs/>
          <w:sz w:val="72"/>
          <w:szCs w:val="72"/>
          <w:lang w:val="pt-PT"/>
        </w:rPr>
        <w:t xml:space="preserve"> </w:t>
      </w:r>
      <w:proofErr w:type="spellStart"/>
      <w:r w:rsidR="0095553C">
        <w:rPr>
          <w:rFonts w:ascii="Arial" w:hAnsi="Arial" w:cs="Arial"/>
          <w:b/>
          <w:bCs/>
          <w:sz w:val="72"/>
          <w:szCs w:val="72"/>
          <w:lang w:val="pt-PT"/>
        </w:rPr>
        <w:t>HIV</w:t>
      </w:r>
      <w:proofErr w:type="spellEnd"/>
      <w:r w:rsidR="00465A5D">
        <w:rPr>
          <w:rFonts w:ascii="Arial" w:hAnsi="Arial" w:cs="Arial"/>
          <w:b/>
          <w:bCs/>
          <w:sz w:val="72"/>
          <w:szCs w:val="72"/>
          <w:lang w:val="pt-PT"/>
        </w:rPr>
        <w:t>+</w:t>
      </w:r>
    </w:p>
    <w:p w:rsidR="00FD134C" w:rsidRDefault="00FD134C">
      <w:pPr>
        <w:spacing w:after="0" w:line="240" w:lineRule="auto"/>
        <w:rPr>
          <w:rFonts w:ascii="Arial" w:hAnsi="Arial" w:cs="Arial"/>
          <w:b/>
          <w:bCs/>
          <w:sz w:val="72"/>
          <w:szCs w:val="72"/>
          <w:lang w:val="pt-PT"/>
        </w:rPr>
      </w:pPr>
      <w:r>
        <w:rPr>
          <w:rFonts w:ascii="Arial" w:hAnsi="Arial" w:cs="Arial"/>
          <w:b/>
          <w:bCs/>
          <w:sz w:val="72"/>
          <w:szCs w:val="72"/>
          <w:lang w:val="pt-PT"/>
        </w:rPr>
        <w:br w:type="page"/>
      </w:r>
    </w:p>
    <w:p w:rsidR="00FD134C" w:rsidRDefault="00FD134C">
      <w:pPr>
        <w:spacing w:after="0" w:line="240" w:lineRule="auto"/>
        <w:rPr>
          <w:rFonts w:ascii="Arial" w:hAnsi="Arial" w:cs="Arial"/>
          <w:b/>
          <w:bCs/>
          <w:sz w:val="72"/>
          <w:szCs w:val="72"/>
          <w:lang w:val="pt-PT"/>
        </w:rPr>
      </w:pPr>
      <w:r>
        <w:rPr>
          <w:rFonts w:ascii="Arial" w:hAnsi="Arial" w:cs="Arial"/>
          <w:b/>
          <w:bCs/>
          <w:sz w:val="72"/>
          <w:szCs w:val="72"/>
          <w:lang w:val="pt-PT"/>
        </w:rPr>
        <w:lastRenderedPageBreak/>
        <w:br w:type="page"/>
      </w:r>
    </w:p>
    <w:p w:rsidR="0095553C" w:rsidRPr="0095553C" w:rsidRDefault="0095553C" w:rsidP="0098672E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  <w:sectPr w:rsidR="0095553C" w:rsidRPr="0095553C" w:rsidSect="009F719A">
          <w:footerReference w:type="default" r:id="rId8"/>
          <w:pgSz w:w="11906" w:h="16838" w:code="9"/>
          <w:pgMar w:top="851" w:right="851" w:bottom="284" w:left="851" w:header="709" w:footer="709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45"/>
          <w:cols w:space="708"/>
          <w:docGrid w:linePitch="360"/>
        </w:sectPr>
      </w:pPr>
    </w:p>
    <w:p w:rsidR="003A150E" w:rsidRPr="00A33140" w:rsidRDefault="003A150E" w:rsidP="0098672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A33140">
        <w:rPr>
          <w:rFonts w:ascii="Book Antiqua" w:hAnsi="Book Antiqua" w:cs="Arial"/>
          <w:sz w:val="26"/>
          <w:szCs w:val="26"/>
          <w:lang w:val="pt-BR"/>
        </w:rPr>
        <w:lastRenderedPageBreak/>
        <w:t>Introdução ao Módulo 2</w:t>
      </w:r>
    </w:p>
    <w:p w:rsidR="00AB3783" w:rsidRDefault="00AB3783" w:rsidP="00FD134C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853B46" w:rsidRPr="00DD3C00" w:rsidRDefault="003A150E" w:rsidP="00FD134C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DD3C00">
        <w:rPr>
          <w:rFonts w:ascii="Arial" w:hAnsi="Arial" w:cs="Arial"/>
          <w:bCs/>
          <w:sz w:val="22"/>
        </w:rPr>
        <w:t xml:space="preserve">Uma boa avaliação clínica (anamnese e exploração física) do </w:t>
      </w:r>
      <w:r w:rsidR="00B80FA6" w:rsidRPr="00DD3C00">
        <w:rPr>
          <w:rFonts w:ascii="Arial" w:hAnsi="Arial" w:cs="Arial"/>
          <w:bCs/>
          <w:sz w:val="22"/>
        </w:rPr>
        <w:t>doente</w:t>
      </w:r>
      <w:r w:rsidR="00B83239" w:rsidRPr="00DD3C00">
        <w:rPr>
          <w:rFonts w:ascii="Arial" w:hAnsi="Arial" w:cs="Arial"/>
          <w:bCs/>
          <w:sz w:val="22"/>
        </w:rPr>
        <w:t>,</w:t>
      </w:r>
      <w:r w:rsidRPr="00DD3C00">
        <w:rPr>
          <w:rFonts w:ascii="Arial" w:hAnsi="Arial" w:cs="Arial"/>
          <w:bCs/>
          <w:sz w:val="22"/>
        </w:rPr>
        <w:t xml:space="preserve"> assim como o registo correcto dos dados nos respectivos formulários</w:t>
      </w:r>
      <w:r w:rsidR="00F604E5" w:rsidRPr="00DD3C00">
        <w:rPr>
          <w:rFonts w:ascii="Arial" w:hAnsi="Arial" w:cs="Arial"/>
          <w:bCs/>
          <w:sz w:val="22"/>
        </w:rPr>
        <w:t>,</w:t>
      </w:r>
      <w:r w:rsidRPr="00DD3C00">
        <w:rPr>
          <w:rFonts w:ascii="Arial" w:hAnsi="Arial" w:cs="Arial"/>
          <w:bCs/>
          <w:sz w:val="22"/>
        </w:rPr>
        <w:t xml:space="preserve"> v</w:t>
      </w:r>
      <w:r w:rsidR="00800D61">
        <w:rPr>
          <w:rFonts w:ascii="Arial" w:hAnsi="Arial" w:cs="Arial"/>
          <w:bCs/>
          <w:sz w:val="22"/>
        </w:rPr>
        <w:t>ai</w:t>
      </w:r>
      <w:r w:rsidRPr="00DD3C00">
        <w:rPr>
          <w:rFonts w:ascii="Arial" w:hAnsi="Arial" w:cs="Arial"/>
          <w:bCs/>
          <w:sz w:val="22"/>
        </w:rPr>
        <w:t xml:space="preserve"> permitir a tomada de decisões clínicas correctas e fazer um bom seguimento do </w:t>
      </w:r>
      <w:r w:rsidR="00B80FA6" w:rsidRPr="00DD3C00">
        <w:rPr>
          <w:rFonts w:ascii="Arial" w:hAnsi="Arial" w:cs="Arial"/>
          <w:bCs/>
          <w:sz w:val="22"/>
        </w:rPr>
        <w:t>doente</w:t>
      </w:r>
      <w:r w:rsidRPr="00DD3C00">
        <w:rPr>
          <w:rFonts w:ascii="Arial" w:hAnsi="Arial" w:cs="Arial"/>
          <w:bCs/>
          <w:sz w:val="22"/>
        </w:rPr>
        <w:t>, evitando erros clínicos.</w:t>
      </w:r>
      <w:r w:rsidR="00853B46" w:rsidRPr="00DD3C00">
        <w:rPr>
          <w:rFonts w:ascii="Arial" w:hAnsi="Arial" w:cs="Arial"/>
          <w:bCs/>
          <w:sz w:val="22"/>
        </w:rPr>
        <w:t xml:space="preserve"> </w:t>
      </w:r>
      <w:r w:rsidRPr="00DD3C00">
        <w:rPr>
          <w:rFonts w:ascii="Arial" w:hAnsi="Arial" w:cs="Arial"/>
          <w:bCs/>
          <w:sz w:val="22"/>
        </w:rPr>
        <w:t xml:space="preserve">Como complemento </w:t>
      </w:r>
      <w:r w:rsidR="00002A67" w:rsidRPr="00DD3C00">
        <w:rPr>
          <w:rFonts w:ascii="Arial" w:hAnsi="Arial" w:cs="Arial"/>
          <w:bCs/>
          <w:sz w:val="22"/>
        </w:rPr>
        <w:t>d</w:t>
      </w:r>
      <w:r w:rsidRPr="00DD3C00">
        <w:rPr>
          <w:rFonts w:ascii="Arial" w:hAnsi="Arial" w:cs="Arial"/>
          <w:bCs/>
          <w:sz w:val="22"/>
        </w:rPr>
        <w:t xml:space="preserve">a anamnese e </w:t>
      </w:r>
      <w:r w:rsidR="00002A67" w:rsidRPr="00DD3C00">
        <w:rPr>
          <w:rFonts w:ascii="Arial" w:hAnsi="Arial" w:cs="Arial"/>
          <w:bCs/>
          <w:sz w:val="22"/>
        </w:rPr>
        <w:t>d</w:t>
      </w:r>
      <w:r w:rsidRPr="00DD3C00">
        <w:rPr>
          <w:rFonts w:ascii="Arial" w:hAnsi="Arial" w:cs="Arial"/>
          <w:bCs/>
          <w:sz w:val="22"/>
        </w:rPr>
        <w:t xml:space="preserve">a exploração física estão os testes de laboratório. </w:t>
      </w:r>
    </w:p>
    <w:p w:rsidR="00FD134C" w:rsidRDefault="00FD134C" w:rsidP="00FD134C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3A150E" w:rsidRPr="00DD3C00" w:rsidRDefault="003A150E" w:rsidP="00FD134C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DD3C00">
        <w:rPr>
          <w:rFonts w:ascii="Arial" w:hAnsi="Arial" w:cs="Arial"/>
          <w:bCs/>
          <w:sz w:val="22"/>
        </w:rPr>
        <w:t xml:space="preserve">O cumprimento do calendário estabelecido pelo MISAU para o seguimento de rotina do </w:t>
      </w:r>
      <w:r w:rsidR="00B80FA6" w:rsidRPr="00DD3C00">
        <w:rPr>
          <w:rFonts w:ascii="Arial" w:hAnsi="Arial" w:cs="Arial"/>
          <w:bCs/>
          <w:sz w:val="22"/>
        </w:rPr>
        <w:t>doente</w:t>
      </w:r>
      <w:r w:rsidRPr="00DD3C00">
        <w:rPr>
          <w:rFonts w:ascii="Arial" w:hAnsi="Arial" w:cs="Arial"/>
          <w:bCs/>
          <w:sz w:val="22"/>
        </w:rPr>
        <w:t xml:space="preserve"> HIV+ vai permitir uma avaliação mais adequada do </w:t>
      </w:r>
      <w:r w:rsidR="00B80FA6" w:rsidRPr="00DD3C00">
        <w:rPr>
          <w:rFonts w:ascii="Arial" w:hAnsi="Arial" w:cs="Arial"/>
          <w:bCs/>
          <w:sz w:val="22"/>
        </w:rPr>
        <w:t>doente</w:t>
      </w:r>
      <w:r w:rsidRPr="00DD3C00">
        <w:rPr>
          <w:rFonts w:ascii="Arial" w:hAnsi="Arial" w:cs="Arial"/>
          <w:bCs/>
          <w:sz w:val="22"/>
        </w:rPr>
        <w:t xml:space="preserve"> </w:t>
      </w:r>
      <w:r w:rsidR="00A12B52" w:rsidRPr="00DD3C00">
        <w:rPr>
          <w:rFonts w:ascii="Arial" w:hAnsi="Arial" w:cs="Arial"/>
          <w:bCs/>
          <w:sz w:val="22"/>
        </w:rPr>
        <w:t xml:space="preserve">por parte do TMG </w:t>
      </w:r>
      <w:r w:rsidRPr="00DD3C00">
        <w:rPr>
          <w:rFonts w:ascii="Arial" w:hAnsi="Arial" w:cs="Arial"/>
          <w:bCs/>
          <w:sz w:val="22"/>
        </w:rPr>
        <w:t xml:space="preserve">e vai apoiar nas decisões clínicas para o início do TARV e a eleição da linha de tratamento </w:t>
      </w:r>
      <w:r w:rsidR="00853B46" w:rsidRPr="00DD3C00">
        <w:rPr>
          <w:rFonts w:ascii="Arial" w:hAnsi="Arial" w:cs="Arial"/>
          <w:bCs/>
          <w:sz w:val="22"/>
        </w:rPr>
        <w:t>para</w:t>
      </w:r>
      <w:r w:rsidRPr="00DD3C00">
        <w:rPr>
          <w:rFonts w:ascii="Arial" w:hAnsi="Arial" w:cs="Arial"/>
          <w:bCs/>
          <w:sz w:val="22"/>
        </w:rPr>
        <w:t xml:space="preserve"> cada caso.</w:t>
      </w:r>
    </w:p>
    <w:p w:rsidR="00FD134C" w:rsidRDefault="00FD134C" w:rsidP="00FD134C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</w:p>
    <w:p w:rsidR="003A150E" w:rsidRPr="00DD3C00" w:rsidRDefault="00A12B52" w:rsidP="00FD134C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DD3C00">
        <w:rPr>
          <w:rFonts w:ascii="Arial" w:hAnsi="Arial" w:cs="Arial"/>
          <w:sz w:val="22"/>
          <w:lang w:val="pt-PT"/>
        </w:rPr>
        <w:t>É muito importante o</w:t>
      </w:r>
      <w:r w:rsidR="003A150E" w:rsidRPr="00DD3C00">
        <w:rPr>
          <w:rFonts w:ascii="Arial" w:hAnsi="Arial" w:cs="Arial"/>
          <w:sz w:val="22"/>
          <w:lang w:val="pt-PT"/>
        </w:rPr>
        <w:t xml:space="preserve"> </w:t>
      </w:r>
      <w:proofErr w:type="spellStart"/>
      <w:r w:rsidR="003A150E" w:rsidRPr="00DD3C00">
        <w:rPr>
          <w:rFonts w:ascii="Arial" w:hAnsi="Arial" w:cs="Arial"/>
          <w:sz w:val="22"/>
          <w:lang w:val="pt-PT"/>
        </w:rPr>
        <w:t>estadiamento</w:t>
      </w:r>
      <w:proofErr w:type="spellEnd"/>
      <w:r w:rsidR="003A150E" w:rsidRPr="00DD3C00">
        <w:rPr>
          <w:rFonts w:ascii="Arial" w:hAnsi="Arial" w:cs="Arial"/>
          <w:sz w:val="22"/>
          <w:lang w:val="pt-PT"/>
        </w:rPr>
        <w:t xml:space="preserve"> clínico correcto </w:t>
      </w:r>
      <w:r w:rsidRPr="00DD3C00">
        <w:rPr>
          <w:rFonts w:ascii="Arial" w:hAnsi="Arial" w:cs="Arial"/>
          <w:sz w:val="22"/>
          <w:lang w:val="pt-PT"/>
        </w:rPr>
        <w:t xml:space="preserve">para os doentes </w:t>
      </w:r>
      <w:proofErr w:type="spellStart"/>
      <w:r w:rsidRPr="00DD3C00">
        <w:rPr>
          <w:rFonts w:ascii="Arial" w:hAnsi="Arial" w:cs="Arial"/>
          <w:sz w:val="22"/>
          <w:lang w:val="pt-PT"/>
        </w:rPr>
        <w:t>HIV</w:t>
      </w:r>
      <w:proofErr w:type="spellEnd"/>
      <w:r w:rsidRPr="00DD3C00">
        <w:rPr>
          <w:rFonts w:ascii="Arial" w:hAnsi="Arial" w:cs="Arial"/>
          <w:sz w:val="22"/>
          <w:lang w:val="pt-PT"/>
        </w:rPr>
        <w:t xml:space="preserve">+ </w:t>
      </w:r>
      <w:r w:rsidR="003A150E" w:rsidRPr="00DD3C00">
        <w:rPr>
          <w:rFonts w:ascii="Arial" w:hAnsi="Arial" w:cs="Arial"/>
          <w:sz w:val="22"/>
          <w:lang w:val="pt-PT"/>
        </w:rPr>
        <w:t>conforme a classificaç</w:t>
      </w:r>
      <w:r w:rsidRPr="00DD3C00">
        <w:rPr>
          <w:rFonts w:ascii="Arial" w:hAnsi="Arial" w:cs="Arial"/>
          <w:sz w:val="22"/>
          <w:lang w:val="pt-PT"/>
        </w:rPr>
        <w:t>ã</w:t>
      </w:r>
      <w:r w:rsidR="003A150E" w:rsidRPr="00DD3C00">
        <w:rPr>
          <w:rFonts w:ascii="Arial" w:hAnsi="Arial" w:cs="Arial"/>
          <w:sz w:val="22"/>
          <w:lang w:val="pt-PT"/>
        </w:rPr>
        <w:t>o estabelecida pela OMS</w:t>
      </w:r>
      <w:r w:rsidRPr="00DD3C00">
        <w:rPr>
          <w:rFonts w:ascii="Arial" w:hAnsi="Arial" w:cs="Arial"/>
          <w:sz w:val="22"/>
          <w:lang w:val="pt-PT"/>
        </w:rPr>
        <w:t>,</w:t>
      </w:r>
      <w:r w:rsidR="003A150E" w:rsidRPr="00DD3C00">
        <w:rPr>
          <w:rFonts w:ascii="Arial" w:hAnsi="Arial" w:cs="Arial"/>
          <w:sz w:val="22"/>
          <w:lang w:val="pt-PT"/>
        </w:rPr>
        <w:t xml:space="preserve"> pois muitas decisões sobre o início do </w:t>
      </w:r>
      <w:proofErr w:type="spellStart"/>
      <w:r w:rsidR="003A150E" w:rsidRPr="00DD3C00">
        <w:rPr>
          <w:rFonts w:ascii="Arial" w:hAnsi="Arial" w:cs="Arial"/>
          <w:sz w:val="22"/>
          <w:lang w:val="pt-PT"/>
        </w:rPr>
        <w:t>TARV</w:t>
      </w:r>
      <w:proofErr w:type="spellEnd"/>
      <w:r w:rsidR="003A150E" w:rsidRPr="00DD3C00">
        <w:rPr>
          <w:rFonts w:ascii="Arial" w:hAnsi="Arial" w:cs="Arial"/>
          <w:sz w:val="22"/>
          <w:lang w:val="pt-PT"/>
        </w:rPr>
        <w:t xml:space="preserve"> e </w:t>
      </w:r>
      <w:r w:rsidR="00853B46" w:rsidRPr="00DD3C00">
        <w:rPr>
          <w:rFonts w:ascii="Arial" w:hAnsi="Arial" w:cs="Arial"/>
          <w:sz w:val="22"/>
          <w:lang w:val="pt-PT"/>
        </w:rPr>
        <w:t xml:space="preserve">de </w:t>
      </w:r>
      <w:r w:rsidR="003A150E" w:rsidRPr="00DD3C00">
        <w:rPr>
          <w:rFonts w:ascii="Arial" w:hAnsi="Arial" w:cs="Arial"/>
          <w:sz w:val="22"/>
          <w:lang w:val="pt-PT"/>
        </w:rPr>
        <w:t xml:space="preserve">Cotrimoxazol estão baseadas no estadio do </w:t>
      </w:r>
      <w:r w:rsidR="00B80FA6" w:rsidRPr="00DD3C00">
        <w:rPr>
          <w:rFonts w:ascii="Arial" w:hAnsi="Arial" w:cs="Arial"/>
          <w:sz w:val="22"/>
          <w:lang w:val="pt-PT"/>
        </w:rPr>
        <w:t>doente</w:t>
      </w:r>
      <w:r w:rsidR="003A150E" w:rsidRPr="00DD3C00">
        <w:rPr>
          <w:rFonts w:ascii="Arial" w:hAnsi="Arial" w:cs="Arial"/>
          <w:sz w:val="22"/>
          <w:lang w:val="pt-PT"/>
        </w:rPr>
        <w:t xml:space="preserve"> e</w:t>
      </w:r>
      <w:r w:rsidR="00BC76B6" w:rsidRPr="00DD3C00">
        <w:rPr>
          <w:rFonts w:ascii="Arial" w:hAnsi="Arial" w:cs="Arial"/>
          <w:sz w:val="22"/>
          <w:lang w:val="pt-PT"/>
        </w:rPr>
        <w:t>,</w:t>
      </w:r>
      <w:r w:rsidR="003A150E" w:rsidRPr="00DD3C00">
        <w:rPr>
          <w:rFonts w:ascii="Arial" w:hAnsi="Arial" w:cs="Arial"/>
          <w:sz w:val="22"/>
          <w:lang w:val="pt-PT"/>
        </w:rPr>
        <w:t xml:space="preserve"> quando este não é bem feito</w:t>
      </w:r>
      <w:r w:rsidRPr="00DD3C00">
        <w:rPr>
          <w:rFonts w:ascii="Arial" w:hAnsi="Arial" w:cs="Arial"/>
          <w:sz w:val="22"/>
          <w:lang w:val="pt-PT"/>
        </w:rPr>
        <w:t>,</w:t>
      </w:r>
      <w:r w:rsidR="003A150E" w:rsidRPr="00DD3C00">
        <w:rPr>
          <w:rFonts w:ascii="Arial" w:hAnsi="Arial" w:cs="Arial"/>
          <w:sz w:val="22"/>
          <w:lang w:val="pt-PT"/>
        </w:rPr>
        <w:t xml:space="preserve"> pode causar erros na decisão de prescrever ou não estes tratamentos.</w:t>
      </w:r>
    </w:p>
    <w:p w:rsidR="00FD134C" w:rsidRDefault="00FD134C" w:rsidP="00FD134C">
      <w:pPr>
        <w:spacing w:after="0" w:line="240" w:lineRule="auto"/>
        <w:jc w:val="both"/>
        <w:rPr>
          <w:rFonts w:ascii="Arial" w:hAnsi="Arial" w:cs="Arial"/>
          <w:bCs/>
          <w:sz w:val="22"/>
          <w:lang w:val="pt-PT"/>
        </w:rPr>
      </w:pPr>
    </w:p>
    <w:p w:rsidR="003A150E" w:rsidRPr="00DD3C00" w:rsidRDefault="003A150E" w:rsidP="00FD134C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DD3C00">
        <w:rPr>
          <w:rFonts w:ascii="Arial" w:hAnsi="Arial" w:cs="Arial"/>
          <w:bCs/>
          <w:sz w:val="22"/>
          <w:lang w:val="pt-PT"/>
        </w:rPr>
        <w:t>O prime</w:t>
      </w:r>
      <w:r w:rsidR="002B4A56" w:rsidRPr="00DD3C00">
        <w:rPr>
          <w:rFonts w:ascii="Arial" w:hAnsi="Arial" w:cs="Arial"/>
          <w:bCs/>
          <w:sz w:val="22"/>
          <w:lang w:val="pt-PT"/>
        </w:rPr>
        <w:t>i</w:t>
      </w:r>
      <w:r w:rsidRPr="00DD3C00">
        <w:rPr>
          <w:rFonts w:ascii="Arial" w:hAnsi="Arial" w:cs="Arial"/>
          <w:bCs/>
          <w:sz w:val="22"/>
          <w:lang w:val="pt-PT"/>
        </w:rPr>
        <w:t xml:space="preserve">ro </w:t>
      </w:r>
      <w:proofErr w:type="gramStart"/>
      <w:r w:rsidRPr="00DD3C00">
        <w:rPr>
          <w:rFonts w:ascii="Arial" w:hAnsi="Arial" w:cs="Arial"/>
          <w:bCs/>
          <w:sz w:val="22"/>
          <w:lang w:val="pt-PT"/>
        </w:rPr>
        <w:t>pas</w:t>
      </w:r>
      <w:r w:rsidR="00BD6EFC">
        <w:rPr>
          <w:rFonts w:ascii="Arial" w:hAnsi="Arial" w:cs="Arial"/>
          <w:bCs/>
          <w:sz w:val="22"/>
          <w:lang w:val="pt-PT"/>
        </w:rPr>
        <w:t>s</w:t>
      </w:r>
      <w:r w:rsidRPr="00DD3C00">
        <w:rPr>
          <w:rFonts w:ascii="Arial" w:hAnsi="Arial" w:cs="Arial"/>
          <w:bCs/>
          <w:sz w:val="22"/>
          <w:lang w:val="pt-PT"/>
        </w:rPr>
        <w:t>o</w:t>
      </w:r>
      <w:proofErr w:type="gramEnd"/>
      <w:r w:rsidRPr="00DD3C00">
        <w:rPr>
          <w:rFonts w:ascii="Arial" w:hAnsi="Arial" w:cs="Arial"/>
          <w:bCs/>
          <w:sz w:val="22"/>
          <w:lang w:val="pt-PT"/>
        </w:rPr>
        <w:t xml:space="preserve"> a ser realizado para a avaliação do </w:t>
      </w:r>
      <w:r w:rsidR="00176A28" w:rsidRPr="00DD3C00">
        <w:rPr>
          <w:rFonts w:ascii="Arial" w:hAnsi="Arial" w:cs="Arial"/>
          <w:bCs/>
          <w:sz w:val="22"/>
          <w:lang w:val="pt-PT"/>
        </w:rPr>
        <w:t>doente</w:t>
      </w:r>
      <w:r w:rsidRPr="00DD3C00">
        <w:rPr>
          <w:rFonts w:ascii="Arial" w:hAnsi="Arial" w:cs="Arial"/>
          <w:bCs/>
          <w:sz w:val="22"/>
          <w:lang w:val="pt-PT"/>
        </w:rPr>
        <w:t xml:space="preserve"> é a</w:t>
      </w:r>
      <w:r w:rsidRPr="00DD3C00">
        <w:rPr>
          <w:rFonts w:ascii="Arial" w:hAnsi="Arial" w:cs="Arial"/>
          <w:bCs/>
          <w:sz w:val="22"/>
        </w:rPr>
        <w:t xml:space="preserve"> identificação das emergências ou sinais de perigo.</w:t>
      </w:r>
    </w:p>
    <w:p w:rsidR="00FD134C" w:rsidRDefault="00FD134C" w:rsidP="00FD134C">
      <w:pPr>
        <w:spacing w:after="0" w:line="240" w:lineRule="auto"/>
        <w:rPr>
          <w:rFonts w:ascii="Arial" w:hAnsi="Arial" w:cs="Arial"/>
          <w:bCs/>
          <w:sz w:val="22"/>
          <w:lang w:val="pt-PT"/>
        </w:rPr>
      </w:pPr>
    </w:p>
    <w:p w:rsidR="003A150E" w:rsidRDefault="003A150E" w:rsidP="00FD134C">
      <w:pPr>
        <w:spacing w:after="120" w:line="240" w:lineRule="auto"/>
        <w:rPr>
          <w:rFonts w:ascii="Arial" w:hAnsi="Arial" w:cs="Arial"/>
          <w:bCs/>
          <w:sz w:val="22"/>
          <w:lang w:val="pt-PT"/>
        </w:rPr>
      </w:pPr>
      <w:r w:rsidRPr="00DD3C00">
        <w:rPr>
          <w:rFonts w:ascii="Arial" w:hAnsi="Arial" w:cs="Arial"/>
          <w:bCs/>
          <w:sz w:val="22"/>
          <w:lang w:val="pt-PT"/>
        </w:rPr>
        <w:t xml:space="preserve">Este módulo está dividido em </w:t>
      </w:r>
      <w:r w:rsidR="00A12B52" w:rsidRPr="00DD3C00">
        <w:rPr>
          <w:rFonts w:ascii="Arial" w:hAnsi="Arial" w:cs="Arial"/>
          <w:bCs/>
          <w:sz w:val="22"/>
          <w:lang w:val="pt-PT"/>
        </w:rPr>
        <w:t>quatro</w:t>
      </w:r>
      <w:r w:rsidRPr="00DD3C00">
        <w:rPr>
          <w:rFonts w:ascii="Arial" w:hAnsi="Arial" w:cs="Arial"/>
          <w:bCs/>
          <w:sz w:val="22"/>
          <w:lang w:val="pt-PT"/>
        </w:rPr>
        <w:t xml:space="preserve"> unidades que serão apresentadas a seguir:</w:t>
      </w:r>
    </w:p>
    <w:p w:rsidR="003A150E" w:rsidRPr="00DD3C00" w:rsidRDefault="003A150E" w:rsidP="00FD134C">
      <w:pPr>
        <w:numPr>
          <w:ilvl w:val="1"/>
          <w:numId w:val="34"/>
        </w:numPr>
        <w:spacing w:after="120" w:line="240" w:lineRule="auto"/>
        <w:rPr>
          <w:rFonts w:ascii="Arial" w:hAnsi="Arial" w:cs="Arial"/>
          <w:bCs/>
          <w:sz w:val="22"/>
        </w:rPr>
      </w:pPr>
      <w:r w:rsidRPr="00DD3C00">
        <w:rPr>
          <w:rFonts w:ascii="Arial" w:hAnsi="Arial" w:cs="Arial"/>
          <w:bCs/>
          <w:sz w:val="22"/>
        </w:rPr>
        <w:t xml:space="preserve">2.1 Abordagem Clínica do </w:t>
      </w:r>
      <w:r w:rsidR="00176A28" w:rsidRPr="00DD3C00">
        <w:rPr>
          <w:rFonts w:ascii="Arial" w:hAnsi="Arial" w:cs="Arial"/>
          <w:bCs/>
          <w:sz w:val="22"/>
        </w:rPr>
        <w:t>Doente</w:t>
      </w:r>
      <w:r w:rsidRPr="00DD3C00">
        <w:rPr>
          <w:rFonts w:ascii="Arial" w:hAnsi="Arial" w:cs="Arial"/>
          <w:bCs/>
          <w:sz w:val="22"/>
        </w:rPr>
        <w:t xml:space="preserve"> HIV+: Anamnese e Exame Físico</w:t>
      </w:r>
    </w:p>
    <w:p w:rsidR="003A150E" w:rsidRPr="00DD3C00" w:rsidRDefault="003A150E" w:rsidP="00FD134C">
      <w:pPr>
        <w:numPr>
          <w:ilvl w:val="1"/>
          <w:numId w:val="34"/>
        </w:numPr>
        <w:spacing w:after="120" w:line="240" w:lineRule="auto"/>
        <w:rPr>
          <w:rFonts w:ascii="Arial" w:hAnsi="Arial" w:cs="Arial"/>
          <w:bCs/>
          <w:sz w:val="22"/>
          <w:lang w:val="en-US"/>
        </w:rPr>
      </w:pPr>
      <w:r w:rsidRPr="00DD3C00">
        <w:rPr>
          <w:rFonts w:ascii="Arial" w:hAnsi="Arial" w:cs="Arial"/>
          <w:bCs/>
          <w:sz w:val="22"/>
        </w:rPr>
        <w:t>2.2 Interpretação de Testes Laboratoriais</w:t>
      </w:r>
    </w:p>
    <w:p w:rsidR="00950793" w:rsidRPr="00DD3C00" w:rsidRDefault="003A150E" w:rsidP="00FD134C">
      <w:pPr>
        <w:numPr>
          <w:ilvl w:val="1"/>
          <w:numId w:val="34"/>
        </w:numPr>
        <w:spacing w:after="120" w:line="240" w:lineRule="auto"/>
        <w:rPr>
          <w:rFonts w:ascii="Arial" w:hAnsi="Arial" w:cs="Arial"/>
          <w:bCs/>
          <w:sz w:val="22"/>
          <w:lang w:val="pt-PT"/>
        </w:rPr>
      </w:pPr>
      <w:r w:rsidRPr="00DD3C00">
        <w:rPr>
          <w:rFonts w:ascii="Arial" w:hAnsi="Arial" w:cs="Arial"/>
          <w:bCs/>
          <w:sz w:val="22"/>
        </w:rPr>
        <w:t xml:space="preserve">2.3 </w:t>
      </w:r>
      <w:r w:rsidR="00950793" w:rsidRPr="00DD3C00">
        <w:rPr>
          <w:rFonts w:ascii="Arial" w:hAnsi="Arial" w:cs="Arial"/>
          <w:bCs/>
          <w:sz w:val="22"/>
        </w:rPr>
        <w:t>Emergências no Doente HIV+</w:t>
      </w:r>
    </w:p>
    <w:p w:rsidR="003A150E" w:rsidRPr="003E3E5C" w:rsidRDefault="003A150E" w:rsidP="00FD134C">
      <w:pPr>
        <w:numPr>
          <w:ilvl w:val="1"/>
          <w:numId w:val="34"/>
        </w:numPr>
        <w:spacing w:after="120" w:line="240" w:lineRule="auto"/>
        <w:rPr>
          <w:rFonts w:ascii="Arial" w:hAnsi="Arial" w:cs="Arial"/>
          <w:bCs/>
          <w:sz w:val="22"/>
          <w:lang w:val="pt-PT"/>
        </w:rPr>
      </w:pPr>
      <w:r w:rsidRPr="00DD3C00">
        <w:rPr>
          <w:rFonts w:ascii="Arial" w:hAnsi="Arial" w:cs="Arial"/>
          <w:bCs/>
          <w:sz w:val="22"/>
        </w:rPr>
        <w:t xml:space="preserve">2.4 </w:t>
      </w:r>
      <w:r w:rsidR="00950793" w:rsidRPr="00DD3C00">
        <w:rPr>
          <w:rFonts w:ascii="Arial" w:hAnsi="Arial" w:cs="Arial"/>
          <w:bCs/>
          <w:sz w:val="22"/>
        </w:rPr>
        <w:t xml:space="preserve">Estadiamento Clínico </w:t>
      </w: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E3E5C" w:rsidRDefault="003E3E5C" w:rsidP="003E3E5C">
      <w:pPr>
        <w:spacing w:after="120" w:line="240" w:lineRule="auto"/>
        <w:rPr>
          <w:rFonts w:ascii="Arial" w:hAnsi="Arial" w:cs="Arial"/>
          <w:bCs/>
          <w:sz w:val="22"/>
        </w:rPr>
      </w:pPr>
    </w:p>
    <w:p w:rsidR="003A150E" w:rsidRDefault="003A150E" w:rsidP="0098672E">
      <w:pPr>
        <w:rPr>
          <w:rFonts w:ascii="Arial" w:hAnsi="Arial" w:cs="Arial"/>
          <w:b/>
          <w:bCs/>
          <w:color w:val="365F91"/>
          <w:sz w:val="36"/>
          <w:szCs w:val="36"/>
          <w:lang w:val="pt-PT"/>
        </w:rPr>
      </w:pPr>
    </w:p>
    <w:p w:rsidR="00DF5F82" w:rsidRDefault="00DF5F82" w:rsidP="0098672E">
      <w:pPr>
        <w:rPr>
          <w:rFonts w:ascii="Arial" w:hAnsi="Arial" w:cs="Arial"/>
          <w:b/>
          <w:bCs/>
          <w:color w:val="365F91"/>
          <w:sz w:val="36"/>
          <w:szCs w:val="36"/>
          <w:lang w:val="pt-PT"/>
        </w:rPr>
      </w:pPr>
    </w:p>
    <w:p w:rsidR="00DF5F82" w:rsidRDefault="00DF5F82" w:rsidP="0098672E">
      <w:pPr>
        <w:rPr>
          <w:rFonts w:ascii="Arial" w:hAnsi="Arial" w:cs="Arial"/>
          <w:b/>
          <w:bCs/>
          <w:color w:val="365F91"/>
          <w:sz w:val="36"/>
          <w:szCs w:val="36"/>
          <w:lang w:val="pt-PT"/>
        </w:rPr>
      </w:pPr>
    </w:p>
    <w:p w:rsidR="00DF5F82" w:rsidRDefault="00DF5F82" w:rsidP="0098672E">
      <w:pPr>
        <w:rPr>
          <w:rFonts w:ascii="Arial" w:hAnsi="Arial" w:cs="Arial"/>
          <w:b/>
          <w:bCs/>
          <w:color w:val="365F91"/>
          <w:sz w:val="36"/>
          <w:szCs w:val="36"/>
          <w:lang w:val="pt-PT"/>
        </w:rPr>
        <w:sectPr w:rsidR="00DF5F82" w:rsidSect="00EF28FF">
          <w:footerReference w:type="default" r:id="rId9"/>
          <w:pgSz w:w="11906" w:h="16838" w:code="9"/>
          <w:pgMar w:top="851" w:right="851" w:bottom="284" w:left="851" w:header="709" w:footer="567" w:gutter="0"/>
          <w:pgNumType w:start="45"/>
          <w:cols w:space="708"/>
          <w:docGrid w:linePitch="360"/>
        </w:sectPr>
      </w:pPr>
    </w:p>
    <w:p w:rsidR="003A150E" w:rsidRPr="00853B46" w:rsidRDefault="00AB43CA" w:rsidP="0098672E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bCs/>
          <w:color w:val="365F91"/>
          <w:sz w:val="26"/>
          <w:szCs w:val="26"/>
          <w:lang w:val="pt-PT"/>
        </w:rPr>
      </w:pPr>
      <w:r w:rsidRPr="00AB43CA">
        <w:rPr>
          <w:rFonts w:ascii="Arial" w:hAnsi="Arial" w:cs="Arial"/>
          <w:b/>
          <w:bCs/>
          <w:color w:val="365F91"/>
          <w:spacing w:val="0"/>
          <w:kern w:val="0"/>
          <w:sz w:val="26"/>
          <w:szCs w:val="26"/>
          <w:lang w:val="pt-PT"/>
        </w:rPr>
        <w:lastRenderedPageBreak/>
        <w:t xml:space="preserve">Unidade 2.1 – Abordagem Clínica do Doente </w:t>
      </w:r>
      <w:proofErr w:type="spellStart"/>
      <w:r w:rsidRPr="00AB43CA">
        <w:rPr>
          <w:rFonts w:ascii="Arial" w:hAnsi="Arial" w:cs="Arial"/>
          <w:b/>
          <w:bCs/>
          <w:color w:val="365F91"/>
          <w:spacing w:val="0"/>
          <w:kern w:val="0"/>
          <w:sz w:val="26"/>
          <w:szCs w:val="26"/>
          <w:lang w:val="pt-PT"/>
        </w:rPr>
        <w:t>HIV</w:t>
      </w:r>
      <w:proofErr w:type="spellEnd"/>
      <w:r w:rsidRPr="00AB43CA">
        <w:rPr>
          <w:rFonts w:ascii="Arial" w:hAnsi="Arial" w:cs="Arial"/>
          <w:b/>
          <w:bCs/>
          <w:color w:val="365F91"/>
          <w:spacing w:val="0"/>
          <w:kern w:val="0"/>
          <w:sz w:val="26"/>
          <w:szCs w:val="26"/>
          <w:lang w:val="pt-PT"/>
        </w:rPr>
        <w:t>+: Anamnese e Exame Físico</w:t>
      </w:r>
    </w:p>
    <w:p w:rsidR="003A150E" w:rsidRPr="008C1370" w:rsidRDefault="003A150E" w:rsidP="0098672E">
      <w:pPr>
        <w:spacing w:after="0"/>
        <w:rPr>
          <w:rFonts w:ascii="Book Antiqua" w:hAnsi="Book Antiqua"/>
          <w:sz w:val="26"/>
          <w:szCs w:val="26"/>
        </w:rPr>
      </w:pPr>
      <w:r w:rsidRPr="008C1370">
        <w:rPr>
          <w:rFonts w:ascii="Book Antiqua" w:eastAsia="Times New Roman" w:hAnsi="Book Antiqua"/>
          <w:b/>
          <w:bCs/>
          <w:sz w:val="26"/>
          <w:szCs w:val="26"/>
          <w:lang w:val="pt-PT"/>
        </w:rPr>
        <w:t>Introdução</w:t>
      </w:r>
    </w:p>
    <w:p w:rsidR="003A150E" w:rsidRPr="00DD3C00" w:rsidRDefault="003A150E" w:rsidP="00DD3C00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DD3C00">
        <w:rPr>
          <w:rFonts w:ascii="Arial" w:hAnsi="Arial" w:cs="Arial"/>
          <w:bCs/>
          <w:sz w:val="22"/>
        </w:rPr>
        <w:t xml:space="preserve">Esta unidade aborda a avaliação do </w:t>
      </w:r>
      <w:r w:rsidR="00176A28" w:rsidRPr="00DD3C00">
        <w:rPr>
          <w:rFonts w:ascii="Arial" w:hAnsi="Arial" w:cs="Arial"/>
          <w:bCs/>
          <w:sz w:val="22"/>
        </w:rPr>
        <w:t>doente</w:t>
      </w:r>
      <w:r w:rsidRPr="00DD3C00">
        <w:rPr>
          <w:rFonts w:ascii="Arial" w:hAnsi="Arial" w:cs="Arial"/>
          <w:bCs/>
          <w:sz w:val="22"/>
        </w:rPr>
        <w:t xml:space="preserve"> seropositivo desde a sua primeira consulta na </w:t>
      </w:r>
      <w:r w:rsidR="00A12B52" w:rsidRPr="00DD3C00">
        <w:rPr>
          <w:rFonts w:ascii="Arial" w:hAnsi="Arial" w:cs="Arial"/>
          <w:bCs/>
          <w:sz w:val="22"/>
        </w:rPr>
        <w:t>U</w:t>
      </w:r>
      <w:r w:rsidRPr="00DD3C00">
        <w:rPr>
          <w:rFonts w:ascii="Arial" w:hAnsi="Arial" w:cs="Arial"/>
          <w:bCs/>
          <w:sz w:val="22"/>
        </w:rPr>
        <w:t xml:space="preserve">nidade </w:t>
      </w:r>
      <w:r w:rsidR="00A12B52" w:rsidRPr="00DD3C00">
        <w:rPr>
          <w:rFonts w:ascii="Arial" w:hAnsi="Arial" w:cs="Arial"/>
          <w:bCs/>
          <w:sz w:val="22"/>
        </w:rPr>
        <w:t>S</w:t>
      </w:r>
      <w:r w:rsidRPr="00DD3C00">
        <w:rPr>
          <w:rFonts w:ascii="Arial" w:hAnsi="Arial" w:cs="Arial"/>
          <w:bCs/>
          <w:sz w:val="22"/>
        </w:rPr>
        <w:t xml:space="preserve">anitária. A tomada de decisões clínicas correctas só é possível quando o </w:t>
      </w:r>
      <w:r w:rsidR="00176A28" w:rsidRPr="00DD3C00">
        <w:rPr>
          <w:rFonts w:ascii="Arial" w:hAnsi="Arial" w:cs="Arial"/>
          <w:bCs/>
          <w:sz w:val="22"/>
        </w:rPr>
        <w:t>doente</w:t>
      </w:r>
      <w:r w:rsidRPr="00DD3C00">
        <w:rPr>
          <w:rFonts w:ascii="Arial" w:hAnsi="Arial" w:cs="Arial"/>
          <w:bCs/>
          <w:sz w:val="22"/>
        </w:rPr>
        <w:t xml:space="preserve"> é bem avaliado</w:t>
      </w:r>
      <w:r w:rsidR="00DD3C00" w:rsidRPr="00DD3C00">
        <w:rPr>
          <w:rFonts w:ascii="Arial" w:hAnsi="Arial" w:cs="Arial"/>
          <w:bCs/>
          <w:sz w:val="22"/>
        </w:rPr>
        <w:t xml:space="preserve">. Se o doente for mal avaliado, ou os </w:t>
      </w:r>
      <w:r w:rsidRPr="00DD3C00">
        <w:rPr>
          <w:rFonts w:ascii="Arial" w:hAnsi="Arial" w:cs="Arial"/>
          <w:bCs/>
          <w:sz w:val="22"/>
        </w:rPr>
        <w:t xml:space="preserve">dados </w:t>
      </w:r>
      <w:r w:rsidR="00DD3C00" w:rsidRPr="00DD3C00">
        <w:rPr>
          <w:rFonts w:ascii="Arial" w:hAnsi="Arial" w:cs="Arial"/>
          <w:bCs/>
          <w:sz w:val="22"/>
        </w:rPr>
        <w:t xml:space="preserve">forem incorrectamente </w:t>
      </w:r>
      <w:r w:rsidRPr="00DD3C00">
        <w:rPr>
          <w:rFonts w:ascii="Arial" w:hAnsi="Arial" w:cs="Arial"/>
          <w:bCs/>
          <w:sz w:val="22"/>
        </w:rPr>
        <w:t>registados</w:t>
      </w:r>
      <w:r w:rsidR="00A12B52" w:rsidRPr="00DD3C00">
        <w:rPr>
          <w:rFonts w:ascii="Arial" w:hAnsi="Arial" w:cs="Arial"/>
          <w:bCs/>
          <w:sz w:val="22"/>
        </w:rPr>
        <w:t>,</w:t>
      </w:r>
      <w:r w:rsidRPr="00DD3C00">
        <w:rPr>
          <w:rFonts w:ascii="Arial" w:hAnsi="Arial" w:cs="Arial"/>
          <w:bCs/>
          <w:sz w:val="22"/>
        </w:rPr>
        <w:t xml:space="preserve"> </w:t>
      </w:r>
      <w:r w:rsidR="00DD3C00" w:rsidRPr="00DD3C00">
        <w:rPr>
          <w:rFonts w:ascii="Arial" w:hAnsi="Arial" w:cs="Arial"/>
          <w:bCs/>
          <w:sz w:val="22"/>
        </w:rPr>
        <w:t>ocorrer</w:t>
      </w:r>
      <w:proofErr w:type="spellStart"/>
      <w:r w:rsidR="00A66824" w:rsidRPr="00A66824">
        <w:rPr>
          <w:rFonts w:ascii="Arial" w:hAnsi="Arial" w:cs="Arial"/>
          <w:bCs/>
          <w:sz w:val="22"/>
          <w:lang w:val="pt-PT"/>
        </w:rPr>
        <w:t>ão</w:t>
      </w:r>
      <w:proofErr w:type="spellEnd"/>
      <w:r w:rsidRPr="00DD3C00">
        <w:rPr>
          <w:rFonts w:ascii="Arial" w:hAnsi="Arial" w:cs="Arial"/>
          <w:bCs/>
          <w:sz w:val="22"/>
        </w:rPr>
        <w:t xml:space="preserve"> muitos erros clínicos.</w:t>
      </w:r>
    </w:p>
    <w:p w:rsidR="009263A1" w:rsidRPr="00DD3C00" w:rsidRDefault="003A150E" w:rsidP="00DD3C00">
      <w:pPr>
        <w:spacing w:after="0" w:line="240" w:lineRule="auto"/>
        <w:jc w:val="both"/>
        <w:rPr>
          <w:rFonts w:ascii="Arial" w:hAnsi="Arial" w:cs="Arial"/>
          <w:sz w:val="22"/>
        </w:rPr>
      </w:pPr>
      <w:r w:rsidRPr="00DD3C00">
        <w:rPr>
          <w:rFonts w:ascii="Arial" w:hAnsi="Arial" w:cs="Arial"/>
          <w:sz w:val="22"/>
          <w:lang w:val="af-ZA"/>
        </w:rPr>
        <w:t xml:space="preserve">Nesta formação, </w:t>
      </w:r>
      <w:r w:rsidRPr="00DD3C00">
        <w:rPr>
          <w:rFonts w:ascii="Arial" w:hAnsi="Arial" w:cs="Arial"/>
          <w:sz w:val="22"/>
        </w:rPr>
        <w:t xml:space="preserve">os participantes irão aprender os passos necessários para atender a primeira consulta do </w:t>
      </w:r>
      <w:r w:rsidR="00B80FA6" w:rsidRPr="00DD3C00">
        <w:rPr>
          <w:rFonts w:ascii="Arial" w:hAnsi="Arial" w:cs="Arial"/>
          <w:sz w:val="22"/>
        </w:rPr>
        <w:t>doente</w:t>
      </w:r>
      <w:r w:rsidRPr="00DD3C00">
        <w:rPr>
          <w:rFonts w:ascii="Arial" w:hAnsi="Arial" w:cs="Arial"/>
          <w:sz w:val="22"/>
        </w:rPr>
        <w:t xml:space="preserve"> HIV + e</w:t>
      </w:r>
      <w:r w:rsidR="00082FBC" w:rsidRPr="00DD3C00">
        <w:rPr>
          <w:rFonts w:ascii="Arial" w:hAnsi="Arial" w:cs="Arial"/>
          <w:sz w:val="22"/>
        </w:rPr>
        <w:t xml:space="preserve"> fazer o respectivo seguimento.</w:t>
      </w:r>
    </w:p>
    <w:p w:rsidR="003A150E" w:rsidRPr="00DD3C00" w:rsidRDefault="003A150E" w:rsidP="00DD3C00">
      <w:pPr>
        <w:spacing w:after="0" w:line="240" w:lineRule="auto"/>
        <w:jc w:val="both"/>
        <w:rPr>
          <w:rFonts w:ascii="Arial" w:hAnsi="Arial" w:cs="Arial"/>
          <w:sz w:val="22"/>
        </w:rPr>
      </w:pPr>
      <w:r w:rsidRPr="00DD3C00">
        <w:rPr>
          <w:rFonts w:ascii="Arial" w:hAnsi="Arial" w:cs="Arial"/>
          <w:sz w:val="22"/>
        </w:rPr>
        <w:t>Alguns dos tóp</w:t>
      </w:r>
      <w:r w:rsidR="00002A67" w:rsidRPr="00DD3C00">
        <w:rPr>
          <w:rFonts w:ascii="Arial" w:hAnsi="Arial" w:cs="Arial"/>
          <w:sz w:val="22"/>
        </w:rPr>
        <w:t xml:space="preserve">icos serão apenas introduzidos </w:t>
      </w:r>
      <w:r w:rsidRPr="00DD3C00">
        <w:rPr>
          <w:rFonts w:ascii="Arial" w:hAnsi="Arial" w:cs="Arial"/>
          <w:sz w:val="22"/>
        </w:rPr>
        <w:t xml:space="preserve">nesta unidade e abordados mais profundamente em outras unidades desta formação. </w:t>
      </w:r>
    </w:p>
    <w:p w:rsidR="009263A1" w:rsidRPr="00DD3C00" w:rsidRDefault="009263A1" w:rsidP="00DD3C0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PT"/>
        </w:rPr>
      </w:pPr>
    </w:p>
    <w:p w:rsidR="003A150E" w:rsidRPr="00DD3C00" w:rsidRDefault="003A150E" w:rsidP="00DD3C0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PT"/>
        </w:rPr>
      </w:pPr>
      <w:r w:rsidRPr="00DD3C00">
        <w:rPr>
          <w:rFonts w:ascii="Arial" w:hAnsi="Arial" w:cs="Arial"/>
          <w:sz w:val="22"/>
          <w:szCs w:val="22"/>
          <w:lang w:val="pt-PT"/>
        </w:rPr>
        <w:t>A semiologia é um tópico muito importante que será tratado nesta unidade</w:t>
      </w:r>
      <w:r w:rsidR="00A12B52" w:rsidRPr="00DD3C00">
        <w:rPr>
          <w:rFonts w:ascii="Arial" w:hAnsi="Arial" w:cs="Arial"/>
          <w:sz w:val="22"/>
          <w:szCs w:val="22"/>
          <w:lang w:val="pt-PT"/>
        </w:rPr>
        <w:t>,</w:t>
      </w:r>
      <w:r w:rsidRPr="00DD3C00">
        <w:rPr>
          <w:rFonts w:ascii="Arial" w:hAnsi="Arial" w:cs="Arial"/>
          <w:sz w:val="22"/>
          <w:szCs w:val="22"/>
          <w:lang w:val="pt-PT"/>
        </w:rPr>
        <w:t xml:space="preserve"> que consiste na obtenção dos dados relevantes da evolução temporal das queixas, obtidos através da anamnese e do exame físico. Este conteúdo é a base para a compreensão do estado de saúde do </w:t>
      </w:r>
      <w:r w:rsidR="00B80FA6" w:rsidRPr="00DD3C00">
        <w:rPr>
          <w:rFonts w:ascii="Arial" w:hAnsi="Arial" w:cs="Arial"/>
          <w:sz w:val="22"/>
          <w:szCs w:val="22"/>
          <w:lang w:val="pt-PT"/>
        </w:rPr>
        <w:t>doente</w:t>
      </w:r>
      <w:r w:rsidRPr="00DD3C00">
        <w:rPr>
          <w:rFonts w:ascii="Arial" w:hAnsi="Arial" w:cs="Arial"/>
          <w:sz w:val="22"/>
          <w:szCs w:val="22"/>
          <w:lang w:val="pt-PT"/>
        </w:rPr>
        <w:t xml:space="preserve">, o seu domínio é muito complexo e necessita de manejo de várias componentes, nomeadamente: </w:t>
      </w:r>
    </w:p>
    <w:p w:rsidR="003A150E" w:rsidRPr="00DD3C00" w:rsidRDefault="003A150E" w:rsidP="00DD3C00">
      <w:pPr>
        <w:pStyle w:val="ColorfulList-Accent11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DD3C00">
        <w:rPr>
          <w:rFonts w:ascii="Arial" w:hAnsi="Arial" w:cs="Arial"/>
          <w:bCs/>
          <w:sz w:val="22"/>
          <w:lang w:val="pt-BR"/>
        </w:rPr>
        <w:t>Conhecimento da fisiologia normal</w:t>
      </w:r>
      <w:r w:rsidRPr="00DD3C00">
        <w:rPr>
          <w:rFonts w:ascii="Arial" w:hAnsi="Arial" w:cs="Arial"/>
          <w:sz w:val="22"/>
          <w:lang w:val="pt-BR"/>
        </w:rPr>
        <w:t xml:space="preserve"> e </w:t>
      </w:r>
      <w:r w:rsidRPr="00DD3C00">
        <w:rPr>
          <w:rFonts w:ascii="Arial" w:hAnsi="Arial" w:cs="Arial"/>
          <w:bCs/>
          <w:sz w:val="22"/>
          <w:lang w:val="pt-BR"/>
        </w:rPr>
        <w:t>dos múltiplos mecanismos d</w:t>
      </w:r>
      <w:r w:rsidR="009263A1" w:rsidRPr="00DD3C00">
        <w:rPr>
          <w:rFonts w:ascii="Arial" w:hAnsi="Arial" w:cs="Arial"/>
          <w:bCs/>
          <w:sz w:val="22"/>
          <w:lang w:val="pt-BR"/>
        </w:rPr>
        <w:t>a</w:t>
      </w:r>
      <w:r w:rsidRPr="00DD3C00">
        <w:rPr>
          <w:rFonts w:ascii="Arial" w:hAnsi="Arial" w:cs="Arial"/>
          <w:bCs/>
          <w:sz w:val="22"/>
          <w:lang w:val="pt-BR"/>
        </w:rPr>
        <w:t xml:space="preserve"> doença</w:t>
      </w:r>
      <w:r w:rsidR="00853B46" w:rsidRPr="00DD3C00">
        <w:rPr>
          <w:rFonts w:ascii="Arial" w:hAnsi="Arial" w:cs="Arial"/>
          <w:bCs/>
          <w:sz w:val="22"/>
          <w:lang w:val="pt-BR"/>
        </w:rPr>
        <w:t>;</w:t>
      </w:r>
    </w:p>
    <w:p w:rsidR="003A150E" w:rsidRPr="00DD3C00" w:rsidRDefault="003A150E" w:rsidP="00DD3C00">
      <w:pPr>
        <w:pStyle w:val="ColorfulList-Accent11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DD3C00">
        <w:rPr>
          <w:rFonts w:ascii="Arial" w:hAnsi="Arial" w:cs="Arial"/>
          <w:bCs/>
          <w:sz w:val="22"/>
          <w:lang w:val="pt-BR"/>
        </w:rPr>
        <w:t>Conhecimento dos métodos e técnicas de recolha de dados</w:t>
      </w:r>
      <w:proofErr w:type="gramStart"/>
      <w:r w:rsidRPr="00DD3C00">
        <w:rPr>
          <w:rFonts w:ascii="Arial" w:hAnsi="Arial" w:cs="Arial"/>
          <w:sz w:val="22"/>
          <w:lang w:val="pt-BR"/>
        </w:rPr>
        <w:t>,</w:t>
      </w:r>
      <w:proofErr w:type="gramEnd"/>
      <w:r w:rsidRPr="00DD3C00">
        <w:rPr>
          <w:rFonts w:ascii="Arial" w:hAnsi="Arial" w:cs="Arial"/>
          <w:sz w:val="22"/>
          <w:lang w:val="pt-BR"/>
        </w:rPr>
        <w:t xml:space="preserve"> sejam eles a história clínica, a observação psicológica ou o exame físico</w:t>
      </w:r>
      <w:r w:rsidR="00853B46" w:rsidRPr="00DD3C00">
        <w:rPr>
          <w:rFonts w:ascii="Arial" w:hAnsi="Arial" w:cs="Arial"/>
          <w:sz w:val="22"/>
          <w:lang w:val="pt-BR"/>
        </w:rPr>
        <w:t>;</w:t>
      </w:r>
    </w:p>
    <w:p w:rsidR="003A150E" w:rsidRPr="00DD3C00" w:rsidRDefault="003A150E" w:rsidP="00DD3C00">
      <w:pPr>
        <w:pStyle w:val="ColorfulList-Accent11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DD3C00">
        <w:rPr>
          <w:rFonts w:ascii="Arial" w:hAnsi="Arial" w:cs="Arial"/>
          <w:bCs/>
          <w:sz w:val="22"/>
          <w:lang w:val="pt-BR"/>
        </w:rPr>
        <w:t>Capacidade de interpretação dos dados recolhidos</w:t>
      </w:r>
      <w:r w:rsidR="00853B46" w:rsidRPr="00DD3C00">
        <w:rPr>
          <w:rFonts w:ascii="Arial" w:hAnsi="Arial" w:cs="Arial"/>
          <w:bCs/>
          <w:sz w:val="22"/>
          <w:lang w:val="pt-BR"/>
        </w:rPr>
        <w:t>.</w:t>
      </w:r>
    </w:p>
    <w:p w:rsidR="003A150E" w:rsidRPr="00DD3C00" w:rsidRDefault="00002A67" w:rsidP="00DD3C00">
      <w:pPr>
        <w:spacing w:after="0" w:line="240" w:lineRule="auto"/>
        <w:jc w:val="both"/>
        <w:rPr>
          <w:rFonts w:ascii="Arial" w:hAnsi="Arial" w:cs="Arial"/>
          <w:sz w:val="22"/>
        </w:rPr>
      </w:pPr>
      <w:r w:rsidRPr="00DD3C00">
        <w:rPr>
          <w:rFonts w:ascii="Arial" w:hAnsi="Arial" w:cs="Arial"/>
          <w:sz w:val="22"/>
        </w:rPr>
        <w:t xml:space="preserve">A </w:t>
      </w:r>
      <w:r w:rsidR="003A150E" w:rsidRPr="00DD3C00">
        <w:rPr>
          <w:rFonts w:ascii="Arial" w:hAnsi="Arial" w:cs="Arial"/>
          <w:sz w:val="22"/>
        </w:rPr>
        <w:t xml:space="preserve">aplicação </w:t>
      </w:r>
      <w:r w:rsidRPr="00DD3C00">
        <w:rPr>
          <w:rFonts w:ascii="Arial" w:hAnsi="Arial" w:cs="Arial"/>
          <w:sz w:val="22"/>
        </w:rPr>
        <w:t xml:space="preserve">correcta </w:t>
      </w:r>
      <w:r w:rsidR="003A150E" w:rsidRPr="00DD3C00">
        <w:rPr>
          <w:rFonts w:ascii="Arial" w:hAnsi="Arial" w:cs="Arial"/>
          <w:sz w:val="22"/>
        </w:rPr>
        <w:t xml:space="preserve">da semiologia médica vai ser muito importante para um bom diagnóstico e ajudará os TMG na toma de decisões sobre o </w:t>
      </w:r>
      <w:r w:rsidR="00082FBC" w:rsidRPr="00DD3C00">
        <w:rPr>
          <w:rFonts w:ascii="Arial" w:hAnsi="Arial" w:cs="Arial"/>
          <w:sz w:val="22"/>
        </w:rPr>
        <w:t>doente</w:t>
      </w:r>
      <w:r w:rsidR="003A150E" w:rsidRPr="00DD3C00">
        <w:rPr>
          <w:rFonts w:ascii="Arial" w:hAnsi="Arial" w:cs="Arial"/>
          <w:sz w:val="22"/>
        </w:rPr>
        <w:t>.</w:t>
      </w:r>
    </w:p>
    <w:p w:rsidR="00DD3C00" w:rsidRDefault="00DD3C00" w:rsidP="00DD3C00">
      <w:pPr>
        <w:spacing w:after="0" w:line="240" w:lineRule="auto"/>
        <w:rPr>
          <w:rFonts w:ascii="Arial" w:hAnsi="Arial" w:cs="Arial"/>
          <w:b/>
          <w:sz w:val="22"/>
          <w:lang w:val="pt-PT"/>
        </w:rPr>
      </w:pPr>
    </w:p>
    <w:p w:rsidR="003A150E" w:rsidRDefault="003A150E" w:rsidP="00DD3C00">
      <w:pPr>
        <w:spacing w:after="0" w:line="240" w:lineRule="auto"/>
        <w:rPr>
          <w:rFonts w:ascii="Arial" w:hAnsi="Arial" w:cs="Arial"/>
          <w:b/>
          <w:sz w:val="22"/>
          <w:lang w:val="pt-PT"/>
        </w:rPr>
      </w:pPr>
      <w:r w:rsidRPr="00DD3C00">
        <w:rPr>
          <w:rFonts w:ascii="Arial" w:hAnsi="Arial" w:cs="Arial"/>
          <w:b/>
          <w:sz w:val="22"/>
          <w:lang w:val="pt-PT"/>
        </w:rPr>
        <w:t>Nesta unidade ser</w:t>
      </w:r>
      <w:r w:rsidR="00E01740" w:rsidRPr="00DD3C00">
        <w:rPr>
          <w:rFonts w:ascii="Arial" w:hAnsi="Arial" w:cs="Arial"/>
          <w:b/>
          <w:sz w:val="22"/>
          <w:lang w:val="pt-PT"/>
        </w:rPr>
        <w:t>ão</w:t>
      </w:r>
      <w:r w:rsidRPr="00DD3C00">
        <w:rPr>
          <w:rFonts w:ascii="Arial" w:hAnsi="Arial" w:cs="Arial"/>
          <w:b/>
          <w:sz w:val="22"/>
          <w:lang w:val="pt-PT"/>
        </w:rPr>
        <w:t xml:space="preserve"> apresentado</w:t>
      </w:r>
      <w:r w:rsidR="00DD3C00" w:rsidRPr="00DD3C00">
        <w:rPr>
          <w:rFonts w:ascii="Arial" w:hAnsi="Arial" w:cs="Arial"/>
          <w:b/>
          <w:sz w:val="22"/>
          <w:lang w:val="pt-PT"/>
        </w:rPr>
        <w:t>s</w:t>
      </w:r>
      <w:r w:rsidRPr="00DD3C00">
        <w:rPr>
          <w:rFonts w:ascii="Arial" w:hAnsi="Arial" w:cs="Arial"/>
          <w:b/>
          <w:sz w:val="22"/>
          <w:lang w:val="pt-PT"/>
        </w:rPr>
        <w:t xml:space="preserve"> o</w:t>
      </w:r>
      <w:r w:rsidR="00E01740" w:rsidRPr="00DD3C00">
        <w:rPr>
          <w:rFonts w:ascii="Arial" w:hAnsi="Arial" w:cs="Arial"/>
          <w:b/>
          <w:sz w:val="22"/>
          <w:lang w:val="pt-PT"/>
        </w:rPr>
        <w:t>s</w:t>
      </w:r>
      <w:r w:rsidRPr="00DD3C00">
        <w:rPr>
          <w:rFonts w:ascii="Arial" w:hAnsi="Arial" w:cs="Arial"/>
          <w:b/>
          <w:sz w:val="22"/>
          <w:lang w:val="pt-PT"/>
        </w:rPr>
        <w:t xml:space="preserve"> seguinte</w:t>
      </w:r>
      <w:r w:rsidR="00E01740" w:rsidRPr="00DD3C00">
        <w:rPr>
          <w:rFonts w:ascii="Arial" w:hAnsi="Arial" w:cs="Arial"/>
          <w:b/>
          <w:sz w:val="22"/>
          <w:lang w:val="pt-PT"/>
        </w:rPr>
        <w:t>s</w:t>
      </w:r>
      <w:r w:rsidRPr="00DD3C00">
        <w:rPr>
          <w:rFonts w:ascii="Arial" w:hAnsi="Arial" w:cs="Arial"/>
          <w:b/>
          <w:sz w:val="22"/>
          <w:lang w:val="pt-PT"/>
        </w:rPr>
        <w:t xml:space="preserve"> conteúdo</w:t>
      </w:r>
      <w:r w:rsidR="00E01740" w:rsidRPr="00DD3C00">
        <w:rPr>
          <w:rFonts w:ascii="Arial" w:hAnsi="Arial" w:cs="Arial"/>
          <w:b/>
          <w:sz w:val="22"/>
          <w:lang w:val="pt-PT"/>
        </w:rPr>
        <w:t>s</w:t>
      </w:r>
      <w:r w:rsidRPr="00DD3C00">
        <w:rPr>
          <w:rFonts w:ascii="Arial" w:hAnsi="Arial" w:cs="Arial"/>
          <w:b/>
          <w:sz w:val="22"/>
          <w:lang w:val="pt-PT"/>
        </w:rPr>
        <w:t>:</w:t>
      </w:r>
    </w:p>
    <w:p w:rsidR="00FF4379" w:rsidRPr="00DD3C00" w:rsidRDefault="00FF4379" w:rsidP="00DD3C00">
      <w:pPr>
        <w:spacing w:after="0" w:line="240" w:lineRule="auto"/>
        <w:rPr>
          <w:rFonts w:ascii="Arial" w:hAnsi="Arial" w:cs="Arial"/>
          <w:b/>
          <w:sz w:val="22"/>
          <w:lang w:val="pt-PT"/>
        </w:rPr>
      </w:pPr>
    </w:p>
    <w:p w:rsidR="003A150E" w:rsidRPr="00DD3C00" w:rsidRDefault="003A150E" w:rsidP="00DD3C00">
      <w:pPr>
        <w:pStyle w:val="ColorfulList-Accent11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DD3C00">
        <w:rPr>
          <w:rFonts w:ascii="Arial" w:hAnsi="Arial" w:cs="Arial"/>
          <w:sz w:val="22"/>
          <w:lang w:val="pt-PT"/>
        </w:rPr>
        <w:t xml:space="preserve">Sistema de seguimento na atenção do </w:t>
      </w:r>
      <w:r w:rsidR="00082FBC" w:rsidRPr="00DD3C00">
        <w:rPr>
          <w:rFonts w:ascii="Arial" w:hAnsi="Arial" w:cs="Arial"/>
          <w:sz w:val="22"/>
          <w:lang w:val="pt-PT"/>
        </w:rPr>
        <w:t>doente</w:t>
      </w:r>
      <w:r w:rsidRPr="00DD3C00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DD3C00">
        <w:rPr>
          <w:rFonts w:ascii="Arial" w:hAnsi="Arial" w:cs="Arial"/>
          <w:sz w:val="22"/>
          <w:lang w:val="pt-PT"/>
        </w:rPr>
        <w:t>HIV</w:t>
      </w:r>
      <w:proofErr w:type="spellEnd"/>
      <w:r w:rsidRPr="00DD3C00">
        <w:rPr>
          <w:rFonts w:ascii="Arial" w:hAnsi="Arial" w:cs="Arial"/>
          <w:sz w:val="22"/>
          <w:lang w:val="pt-PT"/>
        </w:rPr>
        <w:t>+ durante a primeira consulta</w:t>
      </w:r>
    </w:p>
    <w:p w:rsidR="003A150E" w:rsidRPr="00DD3C00" w:rsidRDefault="00BD6EFC" w:rsidP="00DD3C00">
      <w:pPr>
        <w:pStyle w:val="ColorfulList-Accent11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>Pa</w:t>
      </w:r>
      <w:r w:rsidR="003A150E" w:rsidRPr="00DD3C00">
        <w:rPr>
          <w:rFonts w:ascii="Arial" w:hAnsi="Arial" w:cs="Arial"/>
          <w:sz w:val="22"/>
          <w:lang w:val="pt-PT"/>
        </w:rPr>
        <w:t>s</w:t>
      </w:r>
      <w:r>
        <w:rPr>
          <w:rFonts w:ascii="Arial" w:hAnsi="Arial" w:cs="Arial"/>
          <w:sz w:val="22"/>
          <w:lang w:val="pt-PT"/>
        </w:rPr>
        <w:t>s</w:t>
      </w:r>
      <w:r w:rsidR="003A150E" w:rsidRPr="00DD3C00">
        <w:rPr>
          <w:rFonts w:ascii="Arial" w:hAnsi="Arial" w:cs="Arial"/>
          <w:sz w:val="22"/>
          <w:lang w:val="pt-PT"/>
        </w:rPr>
        <w:t xml:space="preserve">os importantes na primeira </w:t>
      </w:r>
      <w:r w:rsidR="009263A1" w:rsidRPr="00DD3C00">
        <w:rPr>
          <w:rFonts w:ascii="Arial" w:hAnsi="Arial" w:cs="Arial"/>
          <w:sz w:val="22"/>
          <w:lang w:val="pt-PT"/>
        </w:rPr>
        <w:t xml:space="preserve">e </w:t>
      </w:r>
      <w:r w:rsidR="003A150E" w:rsidRPr="00DD3C00">
        <w:rPr>
          <w:rFonts w:ascii="Arial" w:hAnsi="Arial" w:cs="Arial"/>
          <w:sz w:val="22"/>
          <w:lang w:val="pt-PT"/>
        </w:rPr>
        <w:t>consulta</w:t>
      </w:r>
      <w:r w:rsidR="009263A1" w:rsidRPr="00DD3C00">
        <w:rPr>
          <w:rFonts w:ascii="Arial" w:hAnsi="Arial" w:cs="Arial"/>
          <w:sz w:val="22"/>
          <w:lang w:val="pt-PT"/>
        </w:rPr>
        <w:t>s</w:t>
      </w:r>
      <w:r w:rsidR="003A150E" w:rsidRPr="00DD3C00">
        <w:rPr>
          <w:rFonts w:ascii="Arial" w:hAnsi="Arial" w:cs="Arial"/>
          <w:sz w:val="22"/>
          <w:lang w:val="pt-PT"/>
        </w:rPr>
        <w:t xml:space="preserve"> </w:t>
      </w:r>
      <w:r w:rsidR="003E3E5C">
        <w:rPr>
          <w:rFonts w:ascii="Arial" w:hAnsi="Arial" w:cs="Arial"/>
          <w:sz w:val="22"/>
          <w:lang w:val="pt-PT"/>
        </w:rPr>
        <w:t xml:space="preserve">seguintes </w:t>
      </w:r>
      <w:r w:rsidR="003A150E" w:rsidRPr="00DD3C00">
        <w:rPr>
          <w:rFonts w:ascii="Arial" w:hAnsi="Arial" w:cs="Arial"/>
          <w:sz w:val="22"/>
          <w:lang w:val="pt-PT"/>
        </w:rPr>
        <w:t xml:space="preserve">do </w:t>
      </w:r>
      <w:r w:rsidR="00082FBC" w:rsidRPr="00DD3C00">
        <w:rPr>
          <w:rFonts w:ascii="Arial" w:hAnsi="Arial" w:cs="Arial"/>
          <w:sz w:val="22"/>
          <w:lang w:val="pt-PT"/>
        </w:rPr>
        <w:t>doente</w:t>
      </w:r>
      <w:r w:rsidR="003A150E" w:rsidRPr="00DD3C00">
        <w:rPr>
          <w:rFonts w:ascii="Arial" w:hAnsi="Arial" w:cs="Arial"/>
          <w:sz w:val="22"/>
          <w:lang w:val="pt-PT"/>
        </w:rPr>
        <w:t xml:space="preserve"> </w:t>
      </w:r>
      <w:proofErr w:type="spellStart"/>
      <w:r w:rsidR="003A150E" w:rsidRPr="00DD3C00">
        <w:rPr>
          <w:rFonts w:ascii="Arial" w:hAnsi="Arial" w:cs="Arial"/>
          <w:sz w:val="22"/>
          <w:lang w:val="pt-PT"/>
        </w:rPr>
        <w:t>HIV</w:t>
      </w:r>
      <w:proofErr w:type="spellEnd"/>
      <w:r w:rsidR="003A150E" w:rsidRPr="00DD3C00">
        <w:rPr>
          <w:rFonts w:ascii="Arial" w:hAnsi="Arial" w:cs="Arial"/>
          <w:sz w:val="22"/>
          <w:lang w:val="pt-PT"/>
        </w:rPr>
        <w:t>+:</w:t>
      </w:r>
      <w:r w:rsidR="0074152C" w:rsidRPr="00DD3C00">
        <w:rPr>
          <w:rFonts w:ascii="Arial" w:hAnsi="Arial" w:cs="Arial"/>
          <w:sz w:val="22"/>
          <w:lang w:val="pt-PT"/>
        </w:rPr>
        <w:t xml:space="preserve"> </w:t>
      </w:r>
      <w:proofErr w:type="spellStart"/>
      <w:r w:rsidR="0074152C" w:rsidRPr="00DD3C00">
        <w:rPr>
          <w:rFonts w:ascii="Arial" w:hAnsi="Arial" w:cs="Arial"/>
          <w:sz w:val="22"/>
          <w:lang w:val="pt-PT"/>
        </w:rPr>
        <w:t>Recepção</w:t>
      </w:r>
      <w:proofErr w:type="spellEnd"/>
      <w:r w:rsidR="0074152C" w:rsidRPr="00DD3C00">
        <w:rPr>
          <w:rFonts w:ascii="Arial" w:hAnsi="Arial" w:cs="Arial"/>
          <w:sz w:val="22"/>
          <w:lang w:val="pt-PT"/>
        </w:rPr>
        <w:t xml:space="preserve">, </w:t>
      </w:r>
      <w:r w:rsidR="0074152C" w:rsidRPr="005550F5">
        <w:rPr>
          <w:rFonts w:ascii="Arial" w:hAnsi="Arial" w:cs="Arial"/>
          <w:sz w:val="22"/>
          <w:lang w:val="pt-PT"/>
        </w:rPr>
        <w:t>Aconselhamento, Clínicos</w:t>
      </w:r>
    </w:p>
    <w:p w:rsidR="003A150E" w:rsidRPr="008C1370" w:rsidRDefault="007C6813" w:rsidP="0098672E">
      <w:pPr>
        <w:pStyle w:val="StyleArial14ptBoldJustified"/>
        <w:spacing w:after="0"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8C1370">
        <w:rPr>
          <w:rFonts w:ascii="Book Antiqua" w:hAnsi="Book Antiqua" w:cs="Arial"/>
          <w:sz w:val="26"/>
          <w:szCs w:val="26"/>
          <w:lang w:val="pt-BR"/>
        </w:rPr>
        <w:t>Sistema de Seguimento na A</w:t>
      </w:r>
      <w:r w:rsidR="003A150E" w:rsidRPr="008C1370">
        <w:rPr>
          <w:rFonts w:ascii="Book Antiqua" w:hAnsi="Book Antiqua" w:cs="Arial"/>
          <w:sz w:val="26"/>
          <w:szCs w:val="26"/>
          <w:lang w:val="pt-BR"/>
        </w:rPr>
        <w:t xml:space="preserve">tenção do </w:t>
      </w:r>
      <w:r w:rsidR="00082FBC" w:rsidRPr="008C1370">
        <w:rPr>
          <w:rFonts w:ascii="Book Antiqua" w:hAnsi="Book Antiqua" w:cs="Arial"/>
          <w:sz w:val="26"/>
          <w:szCs w:val="26"/>
          <w:lang w:val="pt-BR"/>
        </w:rPr>
        <w:t>Doente</w:t>
      </w:r>
      <w:r w:rsidR="00002A67" w:rsidRPr="008C1370">
        <w:rPr>
          <w:rFonts w:ascii="Book Antiqua" w:hAnsi="Book Antiqua" w:cs="Arial"/>
          <w:sz w:val="26"/>
          <w:szCs w:val="26"/>
          <w:lang w:val="pt-BR"/>
        </w:rPr>
        <w:t xml:space="preserve"> HIV</w:t>
      </w:r>
      <w:r w:rsidR="003A150E" w:rsidRPr="008C1370">
        <w:rPr>
          <w:rFonts w:ascii="Book Antiqua" w:hAnsi="Book Antiqua" w:cs="Arial"/>
          <w:sz w:val="26"/>
          <w:szCs w:val="26"/>
          <w:lang w:val="pt-BR"/>
        </w:rPr>
        <w:t>+ durante a Primeira Consulta</w:t>
      </w:r>
    </w:p>
    <w:p w:rsidR="00C242CB" w:rsidRPr="00DD3C00" w:rsidRDefault="00800D61" w:rsidP="00DD3C00">
      <w:pPr>
        <w:spacing w:before="24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</w:t>
      </w:r>
      <w:r w:rsidR="003A150E" w:rsidRPr="00DD3C00">
        <w:rPr>
          <w:rFonts w:ascii="Arial" w:hAnsi="Arial" w:cs="Arial"/>
          <w:sz w:val="22"/>
        </w:rPr>
        <w:t xml:space="preserve"> primeira consulta do </w:t>
      </w:r>
      <w:r w:rsidR="00082FBC" w:rsidRPr="00DD3C00">
        <w:rPr>
          <w:rFonts w:ascii="Arial" w:hAnsi="Arial" w:cs="Arial"/>
          <w:sz w:val="22"/>
        </w:rPr>
        <w:t>doente</w:t>
      </w:r>
      <w:r w:rsidR="003A150E" w:rsidRPr="00DD3C00">
        <w:rPr>
          <w:rFonts w:ascii="Arial" w:hAnsi="Arial" w:cs="Arial"/>
          <w:sz w:val="22"/>
        </w:rPr>
        <w:t xml:space="preserve"> HIV+ é muito importante para fazer uma avaliação completa e</w:t>
      </w:r>
      <w:r w:rsidR="009263A1" w:rsidRPr="00DD3C00">
        <w:rPr>
          <w:rFonts w:ascii="Arial" w:hAnsi="Arial" w:cs="Arial"/>
          <w:sz w:val="22"/>
        </w:rPr>
        <w:t>,</w:t>
      </w:r>
      <w:r w:rsidR="003A150E" w:rsidRPr="00DD3C00">
        <w:rPr>
          <w:rFonts w:ascii="Arial" w:hAnsi="Arial" w:cs="Arial"/>
          <w:sz w:val="22"/>
        </w:rPr>
        <w:t xml:space="preserve"> com base nisso</w:t>
      </w:r>
      <w:r w:rsidR="009263A1" w:rsidRPr="00DD3C00">
        <w:rPr>
          <w:rFonts w:ascii="Arial" w:hAnsi="Arial" w:cs="Arial"/>
          <w:sz w:val="22"/>
        </w:rPr>
        <w:t>,</w:t>
      </w:r>
      <w:r w:rsidR="003A150E" w:rsidRPr="00DD3C00">
        <w:rPr>
          <w:rFonts w:ascii="Arial" w:hAnsi="Arial" w:cs="Arial"/>
          <w:sz w:val="22"/>
        </w:rPr>
        <w:t xml:space="preserve"> ser capaz de fazer decisões clínicas correctas. </w:t>
      </w:r>
    </w:p>
    <w:p w:rsidR="003A150E" w:rsidRPr="00DD3C00" w:rsidRDefault="003A150E" w:rsidP="00DD3C00">
      <w:pPr>
        <w:spacing w:after="120" w:line="240" w:lineRule="auto"/>
        <w:jc w:val="both"/>
        <w:rPr>
          <w:rFonts w:ascii="Arial" w:hAnsi="Arial" w:cs="Arial"/>
          <w:sz w:val="22"/>
        </w:rPr>
      </w:pPr>
      <w:r w:rsidRPr="00DD3C00">
        <w:rPr>
          <w:rFonts w:ascii="Arial" w:hAnsi="Arial" w:cs="Arial"/>
          <w:sz w:val="22"/>
        </w:rPr>
        <w:t xml:space="preserve">É importante conhecer o sistema de seguimento do </w:t>
      </w:r>
      <w:r w:rsidR="00082FBC" w:rsidRPr="00DD3C00">
        <w:rPr>
          <w:rFonts w:ascii="Arial" w:hAnsi="Arial" w:cs="Arial"/>
          <w:sz w:val="22"/>
        </w:rPr>
        <w:t>doente</w:t>
      </w:r>
      <w:r w:rsidRPr="00DD3C00">
        <w:rPr>
          <w:rFonts w:ascii="Arial" w:hAnsi="Arial" w:cs="Arial"/>
          <w:sz w:val="22"/>
        </w:rPr>
        <w:t xml:space="preserve"> quando ele chega à Unidade Sanitária, já que os cuidados para uma pessoa seropositiva não são feitos apenas por um profissional, é um trabalho </w:t>
      </w:r>
      <w:r w:rsidR="00853B46" w:rsidRPr="00DD3C00">
        <w:rPr>
          <w:rFonts w:ascii="Arial" w:hAnsi="Arial" w:cs="Arial"/>
          <w:sz w:val="22"/>
        </w:rPr>
        <w:t>de</w:t>
      </w:r>
      <w:r w:rsidRPr="00DD3C00">
        <w:rPr>
          <w:rFonts w:ascii="Arial" w:hAnsi="Arial" w:cs="Arial"/>
          <w:sz w:val="22"/>
        </w:rPr>
        <w:t xml:space="preserve"> equipa. Esta formação está focalizada nas responsabilidades clínicas do Técnico de Medicina, mas compreende-se que a qualidade do seu desempenho depende também da organização dos serviços</w:t>
      </w:r>
      <w:r w:rsidR="00BC76B6" w:rsidRPr="00DD3C00">
        <w:rPr>
          <w:rFonts w:ascii="Arial" w:hAnsi="Arial" w:cs="Arial"/>
          <w:sz w:val="22"/>
        </w:rPr>
        <w:t xml:space="preserve"> </w:t>
      </w:r>
      <w:r w:rsidR="00800D61">
        <w:rPr>
          <w:rFonts w:ascii="Arial" w:hAnsi="Arial" w:cs="Arial"/>
          <w:sz w:val="22"/>
        </w:rPr>
        <w:t xml:space="preserve">de </w:t>
      </w:r>
      <w:r w:rsidRPr="00DD3C00">
        <w:rPr>
          <w:rFonts w:ascii="Arial" w:hAnsi="Arial" w:cs="Arial"/>
          <w:sz w:val="22"/>
        </w:rPr>
        <w:t>TARV em geral.</w:t>
      </w:r>
    </w:p>
    <w:p w:rsidR="003A150E" w:rsidRPr="00DD3C00" w:rsidRDefault="003A150E" w:rsidP="00DD3C00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CC3B94" w:rsidRPr="00DD3C00" w:rsidRDefault="003A150E" w:rsidP="00DD3C00">
      <w:pPr>
        <w:spacing w:after="0" w:line="240" w:lineRule="auto"/>
        <w:rPr>
          <w:rFonts w:ascii="Arial" w:hAnsi="Arial" w:cs="Arial"/>
          <w:sz w:val="22"/>
        </w:rPr>
      </w:pPr>
      <w:r w:rsidRPr="00DD3C00">
        <w:rPr>
          <w:rFonts w:ascii="Arial" w:hAnsi="Arial" w:cs="Arial"/>
          <w:sz w:val="22"/>
        </w:rPr>
        <w:t xml:space="preserve">O fluxograma abaixo representa um modelo de seguimento dos </w:t>
      </w:r>
      <w:r w:rsidR="00082FBC" w:rsidRPr="00DD3C00">
        <w:rPr>
          <w:rFonts w:ascii="Arial" w:hAnsi="Arial" w:cs="Arial"/>
          <w:sz w:val="22"/>
        </w:rPr>
        <w:t>doentes</w:t>
      </w:r>
      <w:r w:rsidRPr="00DD3C00">
        <w:rPr>
          <w:rFonts w:ascii="Arial" w:hAnsi="Arial" w:cs="Arial"/>
          <w:sz w:val="22"/>
        </w:rPr>
        <w:t xml:space="preserve"> HIV+. O fluxograma varia um pouco de uma Unidade Sanitária para outra. Essa variação ocorre porque a equipa nas diferentes Unidades Sanitárias não é sempre a mesma, apesar das responsabilidades serem parecidas em todas as Unidades que fazem o acompanhamento dos </w:t>
      </w:r>
      <w:r w:rsidR="00082FBC" w:rsidRPr="00DD3C00">
        <w:rPr>
          <w:rFonts w:ascii="Arial" w:hAnsi="Arial" w:cs="Arial"/>
          <w:sz w:val="22"/>
        </w:rPr>
        <w:t>doentes</w:t>
      </w:r>
      <w:r w:rsidRPr="00DD3C00">
        <w:rPr>
          <w:rFonts w:ascii="Arial" w:hAnsi="Arial" w:cs="Arial"/>
          <w:sz w:val="22"/>
        </w:rPr>
        <w:t xml:space="preserve"> em TARV.</w:t>
      </w:r>
    </w:p>
    <w:p w:rsidR="00CC3B94" w:rsidRDefault="00CC3B94" w:rsidP="0098672E">
      <w:pPr>
        <w:spacing w:after="0"/>
        <w:rPr>
          <w:rFonts w:ascii="Arial" w:hAnsi="Arial" w:cs="Arial"/>
          <w:szCs w:val="24"/>
        </w:rPr>
      </w:pPr>
    </w:p>
    <w:p w:rsidR="004A72D1" w:rsidRDefault="00CC3B94" w:rsidP="00DD3C00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CC3B94">
        <w:rPr>
          <w:rFonts w:ascii="Arial" w:eastAsia="Times New Roman" w:hAnsi="Arial" w:cs="Arial"/>
          <w:b/>
          <w:szCs w:val="24"/>
          <w:lang w:val="pt-PT" w:eastAsia="af-ZA"/>
        </w:rPr>
        <w:t>Figura 1</w:t>
      </w:r>
      <w:r w:rsidR="00BD6EFC" w:rsidRPr="00CC3B94">
        <w:rPr>
          <w:rFonts w:ascii="Arial" w:eastAsia="Times New Roman" w:hAnsi="Arial" w:cs="Arial"/>
          <w:b/>
          <w:szCs w:val="24"/>
          <w:lang w:val="pt-PT" w:eastAsia="af-ZA"/>
        </w:rPr>
        <w:t>: Fluxograma</w:t>
      </w:r>
      <w:r w:rsidRPr="00CC3B94">
        <w:rPr>
          <w:rFonts w:ascii="Arial" w:eastAsia="Times New Roman" w:hAnsi="Arial" w:cs="Arial"/>
          <w:b/>
          <w:szCs w:val="24"/>
          <w:lang w:val="pt-PT" w:eastAsia="af-ZA"/>
        </w:rPr>
        <w:t xml:space="preserve"> de Atendimento ao Doente </w:t>
      </w:r>
      <w:proofErr w:type="spellStart"/>
      <w:r w:rsidRPr="00CC3B94">
        <w:rPr>
          <w:rFonts w:ascii="Arial" w:eastAsia="Times New Roman" w:hAnsi="Arial" w:cs="Arial"/>
          <w:b/>
          <w:szCs w:val="24"/>
          <w:lang w:val="pt-PT" w:eastAsia="af-ZA"/>
        </w:rPr>
        <w:t>HIV</w:t>
      </w:r>
      <w:proofErr w:type="spellEnd"/>
      <w:r w:rsidRPr="00CC3B94">
        <w:rPr>
          <w:rFonts w:ascii="Arial" w:eastAsia="Times New Roman" w:hAnsi="Arial" w:cs="Arial"/>
          <w:b/>
          <w:szCs w:val="24"/>
          <w:lang w:val="pt-PT" w:eastAsia="af-ZA"/>
        </w:rPr>
        <w:t>+</w:t>
      </w:r>
    </w:p>
    <w:p w:rsidR="004A72D1" w:rsidRDefault="004A72D1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4A72D1" w:rsidRDefault="004A72D1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4A72D1" w:rsidRDefault="004A72D1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4A72D1" w:rsidRDefault="004A72D1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633BC" w:rsidRDefault="00E633BC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633BC" w:rsidRDefault="00017AAD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017AAD">
        <w:rPr>
          <w:rFonts w:ascii="Arial" w:eastAsia="Times New Roman" w:hAnsi="Arial" w:cs="Arial"/>
          <w:b/>
          <w:szCs w:val="24"/>
          <w:lang w:val="pt-PT" w:eastAsia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7" type="#_x0000_t75" style="position:absolute;margin-left:0;margin-top:7.4pt;width:423.6pt;height:374.9pt;z-index:251655680;mso-position-horizontal:center">
            <v:imagedata r:id="rId10" o:title=""/>
            <w10:wrap type="square" side="right"/>
          </v:shape>
          <o:OLEObject Type="Embed" ProgID="PowerPoint.Slide.12" ShapeID="_x0000_s1267" DrawAspect="Content" ObjectID="_1423298098" r:id="rId11"/>
        </w:pict>
      </w:r>
    </w:p>
    <w:p w:rsidR="00E633BC" w:rsidRDefault="00E633BC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633BC" w:rsidRDefault="00E633BC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F011A6" w:rsidRDefault="00F011A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CC3B94" w:rsidRDefault="00CC3B94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CC3B94" w:rsidRDefault="00CC3B94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D533B9" w:rsidRDefault="00D533B9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EB3F96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EB3F96" w:rsidRDefault="003A150E" w:rsidP="009867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10E72">
        <w:rPr>
          <w:rFonts w:ascii="Arial" w:hAnsi="Arial" w:cs="Arial"/>
          <w:sz w:val="20"/>
          <w:szCs w:val="20"/>
        </w:rPr>
        <w:t xml:space="preserve">Fonte: </w:t>
      </w:r>
      <w:r w:rsidR="00800D61">
        <w:rPr>
          <w:rFonts w:ascii="Arial" w:hAnsi="Arial" w:cs="Arial"/>
          <w:sz w:val="20"/>
          <w:szCs w:val="20"/>
        </w:rPr>
        <w:t>“Organização do Serviço TARV e F</w:t>
      </w:r>
      <w:r w:rsidRPr="00E10E72">
        <w:rPr>
          <w:rFonts w:ascii="Arial" w:hAnsi="Arial" w:cs="Arial"/>
          <w:sz w:val="20"/>
          <w:szCs w:val="20"/>
        </w:rPr>
        <w:t xml:space="preserve">luxograma” </w:t>
      </w:r>
      <w:r w:rsidR="00F011A6">
        <w:rPr>
          <w:rFonts w:ascii="Arial" w:hAnsi="Arial" w:cs="Arial"/>
          <w:sz w:val="20"/>
          <w:szCs w:val="20"/>
        </w:rPr>
        <w:t>[</w:t>
      </w:r>
      <w:r w:rsidRPr="00E10E72">
        <w:rPr>
          <w:rFonts w:ascii="Arial" w:hAnsi="Arial" w:cs="Arial"/>
          <w:sz w:val="20"/>
          <w:szCs w:val="20"/>
        </w:rPr>
        <w:t xml:space="preserve">mudança das siglas HDD por Serviço </w:t>
      </w:r>
      <w:r w:rsidR="00800D61">
        <w:rPr>
          <w:rFonts w:ascii="Arial" w:hAnsi="Arial" w:cs="Arial"/>
          <w:sz w:val="20"/>
          <w:szCs w:val="20"/>
        </w:rPr>
        <w:t xml:space="preserve">de </w:t>
      </w:r>
      <w:r w:rsidRPr="00E10E72">
        <w:rPr>
          <w:rFonts w:ascii="Arial" w:hAnsi="Arial" w:cs="Arial"/>
          <w:sz w:val="20"/>
          <w:szCs w:val="20"/>
        </w:rPr>
        <w:t>TARV</w:t>
      </w:r>
      <w:r w:rsidR="00F011A6">
        <w:rPr>
          <w:rFonts w:ascii="Arial" w:hAnsi="Arial" w:cs="Arial"/>
          <w:sz w:val="20"/>
          <w:szCs w:val="20"/>
        </w:rPr>
        <w:t>]</w:t>
      </w:r>
      <w:r w:rsidRPr="00E10E72">
        <w:rPr>
          <w:rFonts w:ascii="Arial" w:hAnsi="Arial" w:cs="Arial"/>
          <w:sz w:val="20"/>
          <w:szCs w:val="20"/>
        </w:rPr>
        <w:t>)</w:t>
      </w:r>
      <w:r w:rsidR="00F011A6">
        <w:rPr>
          <w:rFonts w:ascii="Arial" w:hAnsi="Arial" w:cs="Arial"/>
          <w:sz w:val="20"/>
          <w:szCs w:val="20"/>
        </w:rPr>
        <w:t>,</w:t>
      </w:r>
      <w:r w:rsidRPr="00E10E72">
        <w:rPr>
          <w:rFonts w:ascii="Arial" w:hAnsi="Arial" w:cs="Arial"/>
          <w:sz w:val="20"/>
          <w:szCs w:val="20"/>
        </w:rPr>
        <w:t xml:space="preserve"> Abril 2005)</w:t>
      </w:r>
    </w:p>
    <w:p w:rsidR="00EB3F96" w:rsidRDefault="00EB3F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B3F96" w:rsidRDefault="003A150E" w:rsidP="0098672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8C1370">
        <w:rPr>
          <w:rFonts w:ascii="Book Antiqua" w:hAnsi="Book Antiqua" w:cs="Arial"/>
          <w:sz w:val="26"/>
          <w:szCs w:val="26"/>
          <w:lang w:val="pt-BR"/>
        </w:rPr>
        <w:lastRenderedPageBreak/>
        <w:t xml:space="preserve">Passos Importantes na Primeira </w:t>
      </w:r>
      <w:r w:rsidR="00F011A6">
        <w:rPr>
          <w:rFonts w:ascii="Book Antiqua" w:hAnsi="Book Antiqua" w:cs="Arial"/>
          <w:sz w:val="26"/>
          <w:szCs w:val="26"/>
          <w:lang w:val="pt-BR"/>
        </w:rPr>
        <w:t xml:space="preserve">e Seguintes </w:t>
      </w:r>
      <w:r w:rsidR="007C6813" w:rsidRPr="008C1370">
        <w:rPr>
          <w:rFonts w:ascii="Book Antiqua" w:hAnsi="Book Antiqua" w:cs="Arial"/>
          <w:sz w:val="26"/>
          <w:szCs w:val="26"/>
          <w:lang w:val="pt-BR"/>
        </w:rPr>
        <w:t>Consulta</w:t>
      </w:r>
      <w:r w:rsidR="00F011A6">
        <w:rPr>
          <w:rFonts w:ascii="Book Antiqua" w:hAnsi="Book Antiqua" w:cs="Arial"/>
          <w:sz w:val="26"/>
          <w:szCs w:val="26"/>
          <w:lang w:val="pt-BR"/>
        </w:rPr>
        <w:t>s</w:t>
      </w:r>
      <w:r w:rsidR="007C6813" w:rsidRPr="008C1370">
        <w:rPr>
          <w:rFonts w:ascii="Book Antiqua" w:hAnsi="Book Antiqua" w:cs="Arial"/>
          <w:sz w:val="26"/>
          <w:szCs w:val="26"/>
          <w:lang w:val="pt-BR"/>
        </w:rPr>
        <w:t xml:space="preserve"> </w:t>
      </w:r>
      <w:r w:rsidRPr="008C1370">
        <w:rPr>
          <w:rFonts w:ascii="Book Antiqua" w:hAnsi="Book Antiqua" w:cs="Arial"/>
          <w:sz w:val="26"/>
          <w:szCs w:val="26"/>
          <w:lang w:val="pt-BR"/>
        </w:rPr>
        <w:t xml:space="preserve">do </w:t>
      </w:r>
      <w:r w:rsidR="00082FBC" w:rsidRPr="008C1370">
        <w:rPr>
          <w:rFonts w:ascii="Book Antiqua" w:hAnsi="Book Antiqua" w:cs="Arial"/>
          <w:sz w:val="26"/>
          <w:szCs w:val="26"/>
          <w:lang w:val="pt-BR"/>
        </w:rPr>
        <w:t>Doente</w:t>
      </w:r>
      <w:r w:rsidRPr="008C1370">
        <w:rPr>
          <w:rFonts w:ascii="Book Antiqua" w:hAnsi="Book Antiqua" w:cs="Arial"/>
          <w:sz w:val="26"/>
          <w:szCs w:val="26"/>
          <w:lang w:val="pt-BR"/>
        </w:rPr>
        <w:t xml:space="preserve"> HIV+</w:t>
      </w:r>
    </w:p>
    <w:p w:rsidR="00AB3783" w:rsidRDefault="00AB3783" w:rsidP="00AB3783">
      <w:pPr>
        <w:tabs>
          <w:tab w:val="left" w:pos="1105"/>
        </w:tabs>
        <w:spacing w:after="0" w:line="240" w:lineRule="auto"/>
        <w:rPr>
          <w:rFonts w:ascii="Arial" w:hAnsi="Arial" w:cs="Arial"/>
          <w:sz w:val="22"/>
        </w:rPr>
      </w:pPr>
    </w:p>
    <w:p w:rsidR="003A150E" w:rsidRPr="000C7B69" w:rsidRDefault="00017AAD" w:rsidP="00EB3F96">
      <w:pPr>
        <w:tabs>
          <w:tab w:val="left" w:pos="1105"/>
        </w:tabs>
        <w:rPr>
          <w:rFonts w:ascii="Arial" w:hAnsi="Arial" w:cs="Arial"/>
          <w:sz w:val="22"/>
        </w:rPr>
      </w:pPr>
      <w:r w:rsidRPr="00017AAD">
        <w:rPr>
          <w:rFonts w:ascii="Arial" w:hAnsi="Arial" w:cs="Arial"/>
          <w:noProof/>
          <w:sz w:val="22"/>
          <w:lang w:val="af-ZA" w:eastAsia="af-ZA"/>
        </w:rPr>
        <w:pict>
          <v:rect id="_x0000_s1259" style="position:absolute;margin-left:319.75pt;margin-top:127pt;width:239.8pt;height:505.45pt;rotation:-360;z-index:251653632;mso-position-horizontal-relative:page;mso-position-vertical-relative:pag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259" inset="28.8pt,7.2pt,14.4pt,7.2pt">
              <w:txbxContent>
                <w:p w:rsidR="00EB3F96" w:rsidRPr="000C7B69" w:rsidRDefault="00EB3F96" w:rsidP="000C7B69">
                  <w:pPr>
                    <w:spacing w:line="240" w:lineRule="auto"/>
                    <w:rPr>
                      <w:b/>
                      <w:i/>
                      <w:iCs/>
                      <w:sz w:val="22"/>
                    </w:rPr>
                  </w:pPr>
                  <w:r w:rsidRPr="000C7B69">
                    <w:rPr>
                      <w:b/>
                      <w:i/>
                      <w:iCs/>
                      <w:sz w:val="22"/>
                    </w:rPr>
                    <w:t>Passos Importantes da Consulta:</w:t>
                  </w:r>
                </w:p>
                <w:p w:rsidR="00EB3F96" w:rsidRPr="000C7B69" w:rsidRDefault="00EB3F96" w:rsidP="000C7B69">
                  <w:pPr>
                    <w:spacing w:line="240" w:lineRule="auto"/>
                    <w:rPr>
                      <w:b/>
                      <w:i/>
                      <w:iCs/>
                      <w:sz w:val="22"/>
                    </w:rPr>
                  </w:pPr>
                  <w:r w:rsidRPr="000C7B69">
                    <w:rPr>
                      <w:b/>
                      <w:i/>
                      <w:iCs/>
                      <w:sz w:val="22"/>
                    </w:rPr>
                    <w:t>1.- Recepção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Preenchimento do Cartão de identificação do paciente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>Preenchimento do livro de registo na recepção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Abertura do processo clínico </w:t>
                  </w:r>
                </w:p>
                <w:p w:rsidR="00EB3F96" w:rsidRPr="000C7B69" w:rsidRDefault="00EB3F96" w:rsidP="000C7B69">
                  <w:pPr>
                    <w:spacing w:after="120" w:line="240" w:lineRule="auto"/>
                    <w:ind w:right="-300"/>
                    <w:rPr>
                      <w:b/>
                      <w:i/>
                      <w:iCs/>
                      <w:sz w:val="22"/>
                    </w:rPr>
                  </w:pPr>
                  <w:r w:rsidRPr="000C7B69">
                    <w:rPr>
                      <w:b/>
                      <w:i/>
                      <w:iCs/>
                      <w:sz w:val="22"/>
                    </w:rPr>
                    <w:t>2.- Aconselhamento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Confirmação do diagnóstico do </w:t>
                  </w:r>
                  <w:proofErr w:type="gramStart"/>
                  <w:r w:rsidRPr="000C7B69">
                    <w:rPr>
                      <w:i/>
                      <w:iCs/>
                      <w:sz w:val="22"/>
                    </w:rPr>
                    <w:t>HIV</w:t>
                  </w:r>
                  <w:proofErr w:type="gramEnd"/>
                  <w:r w:rsidRPr="000C7B69">
                    <w:rPr>
                      <w:i/>
                      <w:iCs/>
                      <w:sz w:val="22"/>
                    </w:rPr>
                    <w:t xml:space="preserve"> +</w:t>
                  </w:r>
                </w:p>
                <w:p w:rsidR="00EB3F96" w:rsidRPr="000C7B69" w:rsidRDefault="00EB3F96" w:rsidP="000C7B69">
                  <w:p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b/>
                      <w:i/>
                      <w:iCs/>
                      <w:sz w:val="22"/>
                    </w:rPr>
                    <w:t>3.- Clinicos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>Identificação de sinais de perigo e início do tratamento, se necessário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Preenchimento do processo clínico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Aconselhamento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Anamnese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Exame Físico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Exames laboratoriais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>Decisões Importantes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ind w:right="-300"/>
                    <w:rPr>
                      <w:i/>
                      <w:iCs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 xml:space="preserve"> Estadiamento Clínico </w:t>
                  </w:r>
                </w:p>
                <w:p w:rsidR="00EB3F96" w:rsidRPr="000C7B69" w:rsidRDefault="00EB3F96" w:rsidP="000C7B69">
                  <w:pPr>
                    <w:numPr>
                      <w:ilvl w:val="0"/>
                      <w:numId w:val="23"/>
                    </w:numPr>
                    <w:spacing w:after="120" w:line="240" w:lineRule="auto"/>
                    <w:rPr>
                      <w:i/>
                      <w:iCs/>
                      <w:color w:val="1F497D"/>
                      <w:sz w:val="22"/>
                      <w:lang w:val="af-ZA"/>
                    </w:rPr>
                  </w:pPr>
                  <w:r w:rsidRPr="000C7B69">
                    <w:rPr>
                      <w:i/>
                      <w:iCs/>
                      <w:sz w:val="22"/>
                    </w:rPr>
                    <w:t>Plano de Seguimento</w:t>
                  </w:r>
                  <w:r w:rsidRPr="000C7B69">
                    <w:rPr>
                      <w:i/>
                      <w:iCs/>
                      <w:color w:val="1F497D"/>
                      <w:sz w:val="22"/>
                    </w:rPr>
                    <w:t xml:space="preserve"> </w:t>
                  </w:r>
                </w:p>
              </w:txbxContent>
            </v:textbox>
            <w10:wrap type="square" anchorx="page" anchory="page"/>
          </v:rect>
        </w:pict>
      </w:r>
      <w:r w:rsidR="003A150E" w:rsidRPr="000C7B69">
        <w:rPr>
          <w:rFonts w:ascii="Arial" w:hAnsi="Arial" w:cs="Arial"/>
          <w:sz w:val="22"/>
        </w:rPr>
        <w:t xml:space="preserve">Todos os passos importantes a dar na primeira consulta e nas </w:t>
      </w:r>
      <w:r w:rsidR="00853B46" w:rsidRPr="000C7B69">
        <w:rPr>
          <w:rFonts w:ascii="Arial" w:hAnsi="Arial" w:cs="Arial"/>
          <w:sz w:val="22"/>
        </w:rPr>
        <w:t xml:space="preserve">consultas </w:t>
      </w:r>
      <w:r w:rsidR="003A150E" w:rsidRPr="000C7B69">
        <w:rPr>
          <w:rFonts w:ascii="Arial" w:hAnsi="Arial" w:cs="Arial"/>
          <w:sz w:val="22"/>
        </w:rPr>
        <w:t xml:space="preserve">seguintes do </w:t>
      </w:r>
      <w:r w:rsidR="00082FBC" w:rsidRPr="000C7B69">
        <w:rPr>
          <w:rFonts w:ascii="Arial" w:hAnsi="Arial" w:cs="Arial"/>
          <w:sz w:val="22"/>
        </w:rPr>
        <w:t>doente</w:t>
      </w:r>
      <w:r w:rsidR="003A150E" w:rsidRPr="000C7B69">
        <w:rPr>
          <w:rFonts w:ascii="Arial" w:hAnsi="Arial" w:cs="Arial"/>
          <w:sz w:val="22"/>
        </w:rPr>
        <w:t xml:space="preserve"> HIV+ serão introduzidos nes</w:t>
      </w:r>
      <w:r w:rsidR="00C242CB" w:rsidRPr="000C7B69">
        <w:rPr>
          <w:rFonts w:ascii="Arial" w:hAnsi="Arial" w:cs="Arial"/>
          <w:sz w:val="22"/>
        </w:rPr>
        <w:t xml:space="preserve">ta unidade, mas nem todos serão </w:t>
      </w:r>
      <w:r w:rsidR="000C7B69">
        <w:rPr>
          <w:rFonts w:ascii="Arial" w:hAnsi="Arial" w:cs="Arial"/>
          <w:sz w:val="22"/>
        </w:rPr>
        <w:t>estudados</w:t>
      </w:r>
      <w:r w:rsidR="003A150E" w:rsidRPr="000C7B69">
        <w:rPr>
          <w:rFonts w:ascii="Arial" w:hAnsi="Arial" w:cs="Arial"/>
          <w:sz w:val="22"/>
        </w:rPr>
        <w:t xml:space="preserve"> detalhadamente. Alguns dos tópicos serão apresentados de forma mais detalhada em outras unidades deste manual. É importante compreender que todos os passos devem ser realizados, mas não necessariamente na ordem apresentada. Alguns destes passos são administrativos e outros clínicos.</w:t>
      </w:r>
    </w:p>
    <w:p w:rsidR="003A150E" w:rsidRPr="000C7B69" w:rsidRDefault="003A29DD" w:rsidP="00EB3F96">
      <w:pPr>
        <w:pStyle w:val="Heading4"/>
        <w:numPr>
          <w:ilvl w:val="0"/>
          <w:numId w:val="44"/>
        </w:numPr>
        <w:spacing w:line="240" w:lineRule="auto"/>
        <w:ind w:left="450" w:hanging="450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>Recepção</w:t>
      </w:r>
      <w:r w:rsidR="003A150E" w:rsidRPr="000C7B69">
        <w:rPr>
          <w:rFonts w:ascii="Arial" w:hAnsi="Arial" w:cs="Arial"/>
          <w:i w:val="0"/>
          <w:sz w:val="22"/>
        </w:rPr>
        <w:t xml:space="preserve"> </w:t>
      </w:r>
    </w:p>
    <w:p w:rsidR="003A150E" w:rsidRPr="000C7B69" w:rsidRDefault="003A150E" w:rsidP="00EB3F96">
      <w:pPr>
        <w:pStyle w:val="Heading4"/>
        <w:numPr>
          <w:ilvl w:val="0"/>
          <w:numId w:val="25"/>
        </w:numPr>
        <w:tabs>
          <w:tab w:val="left" w:pos="900"/>
          <w:tab w:val="left" w:pos="1080"/>
        </w:tabs>
        <w:spacing w:line="240" w:lineRule="auto"/>
        <w:ind w:left="450" w:firstLine="0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 xml:space="preserve">Preenchimento do Cartão de Identificação do </w:t>
      </w:r>
      <w:r w:rsidR="00082FBC" w:rsidRPr="000C7B69">
        <w:rPr>
          <w:rFonts w:ascii="Arial" w:hAnsi="Arial" w:cs="Arial"/>
          <w:i w:val="0"/>
          <w:sz w:val="22"/>
        </w:rPr>
        <w:t>Doente</w:t>
      </w:r>
      <w:r w:rsidRPr="000C7B69">
        <w:rPr>
          <w:rFonts w:ascii="Arial" w:hAnsi="Arial" w:cs="Arial"/>
          <w:i w:val="0"/>
          <w:sz w:val="22"/>
        </w:rPr>
        <w:t>:</w:t>
      </w:r>
    </w:p>
    <w:p w:rsidR="003A150E" w:rsidRPr="000C7B69" w:rsidRDefault="003A150E" w:rsidP="000C7B69">
      <w:pPr>
        <w:spacing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Entregue pelo recepcionista com o Número de Identificação do </w:t>
      </w:r>
      <w:r w:rsidR="00082FBC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(NID). O cartão deve ser preenchido no primeiro dia em que 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</w:t>
      </w:r>
      <w:r w:rsidR="00BC76B6" w:rsidRPr="000C7B69">
        <w:rPr>
          <w:rFonts w:ascii="Arial" w:hAnsi="Arial" w:cs="Arial"/>
          <w:sz w:val="22"/>
        </w:rPr>
        <w:t>comparece na</w:t>
      </w:r>
      <w:r w:rsidRPr="000C7B69">
        <w:rPr>
          <w:rFonts w:ascii="Arial" w:hAnsi="Arial" w:cs="Arial"/>
          <w:sz w:val="22"/>
        </w:rPr>
        <w:t xml:space="preserve"> Unidade Sanitária (US). O NID serve </w:t>
      </w:r>
      <w:proofErr w:type="gramStart"/>
      <w:r w:rsidRPr="000C7B69">
        <w:rPr>
          <w:rFonts w:ascii="Arial" w:hAnsi="Arial" w:cs="Arial"/>
          <w:sz w:val="22"/>
        </w:rPr>
        <w:t>para</w:t>
      </w:r>
      <w:proofErr w:type="gramEnd"/>
      <w:r w:rsidRPr="000C7B69">
        <w:rPr>
          <w:rFonts w:ascii="Arial" w:hAnsi="Arial" w:cs="Arial"/>
          <w:sz w:val="22"/>
        </w:rPr>
        <w:t>:</w:t>
      </w:r>
    </w:p>
    <w:p w:rsidR="003A150E" w:rsidRPr="000C7B69" w:rsidRDefault="003A150E" w:rsidP="000C7B69">
      <w:pPr>
        <w:numPr>
          <w:ilvl w:val="2"/>
          <w:numId w:val="5"/>
        </w:numPr>
        <w:tabs>
          <w:tab w:val="clear" w:pos="2160"/>
        </w:tabs>
        <w:spacing w:before="120" w:after="0" w:line="240" w:lineRule="auto"/>
        <w:ind w:left="709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 Identificar o </w:t>
      </w:r>
      <w:r w:rsidR="00082FBC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sem utilizar o seu nome</w:t>
      </w:r>
      <w:r w:rsidR="00853B46" w:rsidRPr="000C7B69">
        <w:rPr>
          <w:rFonts w:ascii="Arial" w:hAnsi="Arial" w:cs="Arial"/>
          <w:sz w:val="22"/>
        </w:rPr>
        <w:t>;</w:t>
      </w:r>
      <w:r w:rsidRPr="000C7B69">
        <w:rPr>
          <w:rFonts w:ascii="Arial" w:hAnsi="Arial" w:cs="Arial"/>
          <w:sz w:val="22"/>
        </w:rPr>
        <w:t xml:space="preserve"> </w:t>
      </w:r>
    </w:p>
    <w:p w:rsidR="003A150E" w:rsidRPr="000C7B69" w:rsidRDefault="003A150E" w:rsidP="000C7B69">
      <w:pPr>
        <w:numPr>
          <w:ilvl w:val="2"/>
          <w:numId w:val="5"/>
        </w:numPr>
        <w:tabs>
          <w:tab w:val="clear" w:pos="2160"/>
        </w:tabs>
        <w:spacing w:before="120" w:after="0" w:line="240" w:lineRule="auto"/>
        <w:ind w:left="709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 Amostras de exames</w:t>
      </w:r>
      <w:r w:rsidR="00853B46" w:rsidRPr="000C7B69">
        <w:rPr>
          <w:rFonts w:ascii="Arial" w:hAnsi="Arial" w:cs="Arial"/>
          <w:sz w:val="22"/>
        </w:rPr>
        <w:t>;</w:t>
      </w:r>
    </w:p>
    <w:p w:rsidR="005D1D7A" w:rsidRPr="000C7B69" w:rsidRDefault="003A150E" w:rsidP="000C7B69">
      <w:pPr>
        <w:numPr>
          <w:ilvl w:val="2"/>
          <w:numId w:val="5"/>
        </w:numPr>
        <w:tabs>
          <w:tab w:val="clear" w:pos="2160"/>
        </w:tabs>
        <w:spacing w:before="120" w:after="0" w:line="240" w:lineRule="auto"/>
        <w:ind w:left="709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 </w:t>
      </w:r>
      <w:r w:rsidR="005D1D7A" w:rsidRPr="000C7B69">
        <w:rPr>
          <w:rFonts w:ascii="Arial" w:hAnsi="Arial" w:cs="Arial"/>
          <w:sz w:val="22"/>
        </w:rPr>
        <w:t>A numeração do NID permite conhecer a p</w:t>
      </w:r>
      <w:r w:rsidRPr="000C7B69">
        <w:rPr>
          <w:rFonts w:ascii="Arial" w:hAnsi="Arial" w:cs="Arial"/>
          <w:sz w:val="22"/>
        </w:rPr>
        <w:t xml:space="preserve">rocedência do </w:t>
      </w:r>
      <w:r w:rsidR="00082FBC" w:rsidRPr="000C7B69">
        <w:rPr>
          <w:rFonts w:ascii="Arial" w:hAnsi="Arial" w:cs="Arial"/>
          <w:sz w:val="22"/>
        </w:rPr>
        <w:t>doente</w:t>
      </w:r>
      <w:r w:rsidR="005D1D7A" w:rsidRPr="000C7B69">
        <w:rPr>
          <w:rFonts w:ascii="Arial" w:hAnsi="Arial" w:cs="Arial"/>
          <w:sz w:val="22"/>
        </w:rPr>
        <w:t xml:space="preserve">, </w:t>
      </w:r>
      <w:r w:rsidR="00F011A6" w:rsidRPr="000C7B69">
        <w:rPr>
          <w:rFonts w:ascii="Arial" w:hAnsi="Arial" w:cs="Arial"/>
          <w:sz w:val="22"/>
        </w:rPr>
        <w:t xml:space="preserve">e </w:t>
      </w:r>
      <w:r w:rsidR="005D1D7A" w:rsidRPr="000C7B69">
        <w:rPr>
          <w:rFonts w:ascii="Arial" w:hAnsi="Arial" w:cs="Arial"/>
          <w:sz w:val="22"/>
        </w:rPr>
        <w:t>é um código individual para cada um deles. S</w:t>
      </w:r>
      <w:r w:rsidR="00853B46" w:rsidRPr="000C7B69">
        <w:rPr>
          <w:rFonts w:ascii="Arial" w:hAnsi="Arial" w:cs="Arial"/>
          <w:sz w:val="22"/>
        </w:rPr>
        <w:t>ão</w:t>
      </w:r>
      <w:r w:rsidR="005D1D7A" w:rsidRPr="000C7B69">
        <w:rPr>
          <w:rFonts w:ascii="Arial" w:hAnsi="Arial" w:cs="Arial"/>
          <w:sz w:val="22"/>
        </w:rPr>
        <w:t xml:space="preserve"> 8 dígitos </w:t>
      </w:r>
      <w:r w:rsidR="00B1029F" w:rsidRPr="000C7B69">
        <w:rPr>
          <w:rFonts w:ascii="Arial" w:hAnsi="Arial" w:cs="Arial"/>
          <w:sz w:val="22"/>
        </w:rPr>
        <w:t>predefinidos e</w:t>
      </w:r>
      <w:r w:rsidR="005D1D7A" w:rsidRPr="000C7B69">
        <w:rPr>
          <w:rFonts w:ascii="Arial" w:hAnsi="Arial" w:cs="Arial"/>
          <w:sz w:val="22"/>
        </w:rPr>
        <w:t xml:space="preserve"> fixos</w:t>
      </w:r>
      <w:r w:rsidR="00F011A6" w:rsidRPr="000C7B69">
        <w:rPr>
          <w:rFonts w:ascii="Arial" w:hAnsi="Arial" w:cs="Arial"/>
          <w:sz w:val="22"/>
        </w:rPr>
        <w:t>,</w:t>
      </w:r>
      <w:r w:rsidR="005D1D7A" w:rsidRPr="000C7B69">
        <w:rPr>
          <w:rFonts w:ascii="Arial" w:hAnsi="Arial" w:cs="Arial"/>
          <w:sz w:val="22"/>
        </w:rPr>
        <w:t xml:space="preserve"> e 3 a 7 d</w:t>
      </w:r>
      <w:r w:rsidR="00853B46" w:rsidRPr="000C7B69">
        <w:rPr>
          <w:rFonts w:ascii="Arial" w:hAnsi="Arial" w:cs="Arial"/>
          <w:sz w:val="22"/>
        </w:rPr>
        <w:t>í</w:t>
      </w:r>
      <w:r w:rsidR="005D1D7A" w:rsidRPr="000C7B69">
        <w:rPr>
          <w:rFonts w:ascii="Arial" w:hAnsi="Arial" w:cs="Arial"/>
          <w:sz w:val="22"/>
        </w:rPr>
        <w:t>gitos variáveis</w:t>
      </w:r>
      <w:r w:rsidR="00853B46" w:rsidRPr="000C7B69">
        <w:rPr>
          <w:rFonts w:ascii="Arial" w:hAnsi="Arial" w:cs="Arial"/>
          <w:sz w:val="22"/>
        </w:rPr>
        <w:t>.</w:t>
      </w:r>
    </w:p>
    <w:p w:rsidR="005D1D7A" w:rsidRPr="000C7B69" w:rsidRDefault="005D1D7A" w:rsidP="000C7B69">
      <w:pPr>
        <w:spacing w:before="120"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Os dígitos predefinidos e fixos são:</w:t>
      </w:r>
    </w:p>
    <w:p w:rsidR="005D1D7A" w:rsidRPr="000C7B69" w:rsidRDefault="00F011A6" w:rsidP="000C7B69">
      <w:pPr>
        <w:spacing w:before="120"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Dois</w:t>
      </w:r>
      <w:r w:rsidR="005D1D7A" w:rsidRPr="000C7B69">
        <w:rPr>
          <w:rFonts w:ascii="Arial" w:hAnsi="Arial" w:cs="Arial"/>
          <w:sz w:val="22"/>
        </w:rPr>
        <w:t xml:space="preserve"> números – </w:t>
      </w:r>
      <w:r w:rsidR="005D1D7A" w:rsidRPr="000C7B69">
        <w:rPr>
          <w:rFonts w:ascii="Arial" w:hAnsi="Arial" w:cs="Arial"/>
          <w:b/>
          <w:sz w:val="22"/>
        </w:rPr>
        <w:t>PROV</w:t>
      </w:r>
      <w:r w:rsidR="00764966" w:rsidRPr="000C7B69">
        <w:rPr>
          <w:rFonts w:ascii="Arial" w:hAnsi="Arial" w:cs="Arial"/>
          <w:b/>
          <w:sz w:val="22"/>
        </w:rPr>
        <w:t>Í</w:t>
      </w:r>
      <w:r w:rsidR="005D1D7A" w:rsidRPr="000C7B69">
        <w:rPr>
          <w:rFonts w:ascii="Arial" w:hAnsi="Arial" w:cs="Arial"/>
          <w:b/>
          <w:sz w:val="22"/>
        </w:rPr>
        <w:t>NCIA</w:t>
      </w:r>
      <w:r w:rsidR="00800D61">
        <w:rPr>
          <w:rFonts w:ascii="Arial" w:hAnsi="Arial" w:cs="Arial"/>
          <w:b/>
          <w:sz w:val="22"/>
        </w:rPr>
        <w:t xml:space="preserve"> </w:t>
      </w:r>
      <w:r w:rsidR="00D404E9" w:rsidRPr="000C7B69">
        <w:rPr>
          <w:rFonts w:ascii="Arial" w:hAnsi="Arial" w:cs="Arial"/>
          <w:sz w:val="22"/>
        </w:rPr>
        <w:t>-</w:t>
      </w:r>
      <w:r w:rsidR="00800D61">
        <w:rPr>
          <w:rFonts w:ascii="Arial" w:hAnsi="Arial" w:cs="Arial"/>
          <w:sz w:val="22"/>
        </w:rPr>
        <w:t xml:space="preserve"> </w:t>
      </w:r>
      <w:r w:rsidR="005D1D7A" w:rsidRPr="000C7B69">
        <w:rPr>
          <w:rFonts w:ascii="Arial" w:hAnsi="Arial" w:cs="Arial"/>
          <w:sz w:val="22"/>
        </w:rPr>
        <w:t>Nampula</w:t>
      </w:r>
      <w:r w:rsidR="00D404E9" w:rsidRPr="000C7B69">
        <w:rPr>
          <w:rFonts w:ascii="Arial" w:hAnsi="Arial" w:cs="Arial"/>
          <w:sz w:val="22"/>
        </w:rPr>
        <w:t>-</w:t>
      </w:r>
      <w:r w:rsidR="005D1D7A" w:rsidRPr="000C7B69">
        <w:rPr>
          <w:rFonts w:ascii="Arial" w:hAnsi="Arial" w:cs="Arial"/>
          <w:sz w:val="22"/>
        </w:rPr>
        <w:t xml:space="preserve"> </w:t>
      </w:r>
      <w:r w:rsidR="005D1D7A" w:rsidRPr="000C7B69">
        <w:rPr>
          <w:rFonts w:ascii="Arial" w:hAnsi="Arial" w:cs="Arial"/>
          <w:b/>
          <w:sz w:val="22"/>
        </w:rPr>
        <w:t>03</w:t>
      </w:r>
    </w:p>
    <w:p w:rsidR="005D1D7A" w:rsidRPr="000C7B69" w:rsidRDefault="00F011A6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Dois </w:t>
      </w:r>
      <w:r w:rsidR="005D1D7A" w:rsidRPr="000C7B69">
        <w:rPr>
          <w:rFonts w:ascii="Arial" w:hAnsi="Arial" w:cs="Arial"/>
          <w:sz w:val="22"/>
        </w:rPr>
        <w:t xml:space="preserve">números – </w:t>
      </w:r>
      <w:r w:rsidR="005D1D7A" w:rsidRPr="000C7B69">
        <w:rPr>
          <w:rFonts w:ascii="Arial" w:hAnsi="Arial" w:cs="Arial"/>
          <w:b/>
          <w:sz w:val="22"/>
        </w:rPr>
        <w:t>DISTRITO</w:t>
      </w:r>
      <w:r w:rsidR="005D1D7A" w:rsidRPr="000C7B69">
        <w:rPr>
          <w:rFonts w:ascii="Arial" w:hAnsi="Arial" w:cs="Arial"/>
          <w:sz w:val="22"/>
        </w:rPr>
        <w:t xml:space="preserve"> – Nampula – </w:t>
      </w:r>
      <w:r w:rsidR="005D1D7A" w:rsidRPr="000C7B69">
        <w:rPr>
          <w:rFonts w:ascii="Arial" w:hAnsi="Arial" w:cs="Arial"/>
          <w:b/>
          <w:sz w:val="22"/>
        </w:rPr>
        <w:t>01</w:t>
      </w:r>
    </w:p>
    <w:p w:rsidR="005D1D7A" w:rsidRPr="000C7B69" w:rsidRDefault="00F011A6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Dois </w:t>
      </w:r>
      <w:r w:rsidR="005D1D7A" w:rsidRPr="000C7B69">
        <w:rPr>
          <w:rFonts w:ascii="Arial" w:hAnsi="Arial" w:cs="Arial"/>
          <w:sz w:val="22"/>
        </w:rPr>
        <w:t>números</w:t>
      </w:r>
      <w:r w:rsidR="005D1D7A" w:rsidRPr="000C7B69">
        <w:rPr>
          <w:rFonts w:ascii="Arial" w:hAnsi="Arial" w:cs="Arial"/>
          <w:b/>
          <w:sz w:val="22"/>
        </w:rPr>
        <w:t xml:space="preserve"> </w:t>
      </w:r>
      <w:r w:rsidR="005D1D7A" w:rsidRPr="000C7B69">
        <w:rPr>
          <w:rFonts w:ascii="Arial" w:hAnsi="Arial" w:cs="Arial"/>
          <w:sz w:val="22"/>
        </w:rPr>
        <w:t xml:space="preserve">– </w:t>
      </w:r>
      <w:r w:rsidR="005D1D7A" w:rsidRPr="000C7B69">
        <w:rPr>
          <w:rFonts w:ascii="Arial" w:hAnsi="Arial" w:cs="Arial"/>
          <w:b/>
          <w:sz w:val="22"/>
        </w:rPr>
        <w:t>UNIDADE SANIT</w:t>
      </w:r>
      <w:r w:rsidRPr="000C7B69">
        <w:rPr>
          <w:rFonts w:ascii="Arial" w:hAnsi="Arial" w:cs="Arial"/>
          <w:b/>
          <w:sz w:val="22"/>
        </w:rPr>
        <w:t>Á</w:t>
      </w:r>
      <w:r w:rsidR="005D1D7A" w:rsidRPr="000C7B69">
        <w:rPr>
          <w:rFonts w:ascii="Arial" w:hAnsi="Arial" w:cs="Arial"/>
          <w:b/>
          <w:sz w:val="22"/>
        </w:rPr>
        <w:t xml:space="preserve">RIA </w:t>
      </w:r>
      <w:r w:rsidR="005D1D7A" w:rsidRPr="000C7B69">
        <w:rPr>
          <w:rFonts w:ascii="Arial" w:hAnsi="Arial" w:cs="Arial"/>
          <w:sz w:val="22"/>
        </w:rPr>
        <w:t>–</w:t>
      </w:r>
      <w:r w:rsidR="005D1D7A" w:rsidRPr="000C7B69">
        <w:rPr>
          <w:rFonts w:ascii="Arial" w:hAnsi="Arial" w:cs="Arial"/>
          <w:b/>
          <w:sz w:val="22"/>
        </w:rPr>
        <w:t xml:space="preserve"> 00</w:t>
      </w:r>
    </w:p>
    <w:p w:rsidR="005D1D7A" w:rsidRPr="000C7B69" w:rsidRDefault="00F011A6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Dois </w:t>
      </w:r>
      <w:r w:rsidR="005D1D7A" w:rsidRPr="000C7B69">
        <w:rPr>
          <w:rFonts w:ascii="Arial" w:hAnsi="Arial" w:cs="Arial"/>
          <w:sz w:val="22"/>
        </w:rPr>
        <w:t>números –</w:t>
      </w:r>
      <w:r w:rsidR="005D1D7A" w:rsidRPr="000C7B69">
        <w:rPr>
          <w:rFonts w:ascii="Arial" w:hAnsi="Arial" w:cs="Arial"/>
          <w:b/>
          <w:sz w:val="22"/>
        </w:rPr>
        <w:t xml:space="preserve"> SERVIÇO TARV - 01</w:t>
      </w:r>
    </w:p>
    <w:p w:rsidR="005D1D7A" w:rsidRPr="000C7B69" w:rsidRDefault="00235871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Os dígitos variáveis são: </w:t>
      </w:r>
    </w:p>
    <w:p w:rsidR="00235871" w:rsidRPr="000C7B69" w:rsidRDefault="00F011A6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Dois</w:t>
      </w:r>
      <w:r w:rsidR="00235871" w:rsidRPr="000C7B69">
        <w:rPr>
          <w:rFonts w:ascii="Arial" w:hAnsi="Arial" w:cs="Arial"/>
          <w:sz w:val="22"/>
        </w:rPr>
        <w:t xml:space="preserve"> números – </w:t>
      </w:r>
      <w:r w:rsidR="00235871" w:rsidRPr="000C7B69">
        <w:rPr>
          <w:rFonts w:ascii="Arial" w:hAnsi="Arial" w:cs="Arial"/>
          <w:b/>
          <w:sz w:val="22"/>
        </w:rPr>
        <w:t>ANO</w:t>
      </w:r>
      <w:r w:rsidR="00235871" w:rsidRPr="000C7B69">
        <w:rPr>
          <w:rFonts w:ascii="Arial" w:hAnsi="Arial" w:cs="Arial"/>
          <w:sz w:val="22"/>
        </w:rPr>
        <w:t xml:space="preserve"> – </w:t>
      </w:r>
      <w:r w:rsidR="00235871" w:rsidRPr="000C7B69">
        <w:rPr>
          <w:rFonts w:ascii="Arial" w:hAnsi="Arial" w:cs="Arial"/>
          <w:b/>
          <w:sz w:val="22"/>
        </w:rPr>
        <w:t>06</w:t>
      </w:r>
    </w:p>
    <w:p w:rsidR="00235871" w:rsidRPr="000C7B69" w:rsidRDefault="00F011A6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Um</w:t>
      </w:r>
      <w:r w:rsidR="00235871" w:rsidRPr="000C7B69">
        <w:rPr>
          <w:rFonts w:ascii="Arial" w:hAnsi="Arial" w:cs="Arial"/>
          <w:sz w:val="22"/>
        </w:rPr>
        <w:t xml:space="preserve"> a </w:t>
      </w:r>
      <w:r w:rsidRPr="000C7B69">
        <w:rPr>
          <w:rFonts w:ascii="Arial" w:hAnsi="Arial" w:cs="Arial"/>
          <w:sz w:val="22"/>
        </w:rPr>
        <w:t>cinco</w:t>
      </w:r>
      <w:r w:rsidR="00235871" w:rsidRPr="000C7B69">
        <w:rPr>
          <w:rFonts w:ascii="Arial" w:hAnsi="Arial" w:cs="Arial"/>
          <w:sz w:val="22"/>
        </w:rPr>
        <w:t xml:space="preserve"> números – </w:t>
      </w:r>
      <w:r w:rsidR="00235871" w:rsidRPr="000C7B69">
        <w:rPr>
          <w:rFonts w:ascii="Arial" w:hAnsi="Arial" w:cs="Arial"/>
          <w:b/>
          <w:sz w:val="22"/>
        </w:rPr>
        <w:t>ENTRADA DO DOENTE 0</w:t>
      </w:r>
      <w:r w:rsidR="004A72D1" w:rsidRPr="000C7B69">
        <w:rPr>
          <w:rFonts w:ascii="Arial" w:hAnsi="Arial" w:cs="Arial"/>
          <w:b/>
          <w:sz w:val="22"/>
        </w:rPr>
        <w:t>1</w:t>
      </w:r>
    </w:p>
    <w:p w:rsidR="003701F1" w:rsidRDefault="00235871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Exemplo: Primeiro doente de Janeiro de 2006</w:t>
      </w:r>
      <w:r w:rsidR="00130C28" w:rsidRPr="000C7B69">
        <w:rPr>
          <w:rFonts w:ascii="Arial" w:hAnsi="Arial" w:cs="Arial"/>
          <w:sz w:val="22"/>
        </w:rPr>
        <w:t>:</w:t>
      </w:r>
    </w:p>
    <w:p w:rsidR="00235871" w:rsidRPr="000C7B69" w:rsidRDefault="00235871" w:rsidP="003701F1">
      <w:pPr>
        <w:spacing w:before="120" w:after="0" w:line="240" w:lineRule="auto"/>
        <w:ind w:left="1" w:firstLine="708"/>
        <w:jc w:val="both"/>
        <w:rPr>
          <w:rFonts w:ascii="Arial" w:hAnsi="Arial" w:cs="Arial"/>
          <w:sz w:val="22"/>
        </w:rPr>
      </w:pPr>
      <w:proofErr w:type="gramStart"/>
      <w:r w:rsidRPr="000C7B69">
        <w:rPr>
          <w:rFonts w:ascii="Arial" w:hAnsi="Arial" w:cs="Arial"/>
          <w:sz w:val="22"/>
        </w:rPr>
        <w:t xml:space="preserve">03-01-00-01  </w:t>
      </w:r>
      <w:proofErr w:type="gramEnd"/>
      <w:r w:rsidRPr="000C7B69">
        <w:rPr>
          <w:rFonts w:ascii="Arial" w:hAnsi="Arial" w:cs="Arial"/>
          <w:sz w:val="22"/>
        </w:rPr>
        <w:t>/ 06/01</w:t>
      </w:r>
    </w:p>
    <w:p w:rsidR="003A150E" w:rsidRPr="000C7B69" w:rsidRDefault="003A150E" w:rsidP="000C7B69">
      <w:pPr>
        <w:numPr>
          <w:ilvl w:val="2"/>
          <w:numId w:val="5"/>
        </w:numPr>
        <w:tabs>
          <w:tab w:val="clear" w:pos="2160"/>
        </w:tabs>
        <w:spacing w:before="120" w:after="0" w:line="240" w:lineRule="auto"/>
        <w:ind w:left="709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Saber a data em que ele utilizou os serviços de saúde</w:t>
      </w:r>
    </w:p>
    <w:p w:rsidR="003A150E" w:rsidRPr="000C7B69" w:rsidRDefault="003A150E" w:rsidP="000C7B69">
      <w:pPr>
        <w:numPr>
          <w:ilvl w:val="2"/>
          <w:numId w:val="5"/>
        </w:numPr>
        <w:tabs>
          <w:tab w:val="clear" w:pos="2160"/>
        </w:tabs>
        <w:spacing w:before="120" w:after="0" w:line="240" w:lineRule="auto"/>
        <w:ind w:left="709"/>
        <w:jc w:val="both"/>
        <w:rPr>
          <w:rFonts w:ascii="Arial" w:hAnsi="Arial" w:cs="Arial"/>
          <w:sz w:val="22"/>
          <w:lang w:val="pt-PT"/>
        </w:rPr>
      </w:pPr>
      <w:r w:rsidRPr="000C7B69">
        <w:rPr>
          <w:rFonts w:ascii="Arial" w:hAnsi="Arial" w:cs="Arial"/>
          <w:sz w:val="22"/>
        </w:rPr>
        <w:t xml:space="preserve"> Localizar o processo clínico</w:t>
      </w:r>
    </w:p>
    <w:p w:rsidR="003A150E" w:rsidRPr="000C7B69" w:rsidRDefault="003A150E" w:rsidP="000C7B69">
      <w:pPr>
        <w:numPr>
          <w:ilvl w:val="2"/>
          <w:numId w:val="5"/>
        </w:numPr>
        <w:tabs>
          <w:tab w:val="clear" w:pos="2160"/>
        </w:tabs>
        <w:spacing w:before="120" w:after="0" w:line="240" w:lineRule="auto"/>
        <w:ind w:left="709"/>
        <w:jc w:val="both"/>
        <w:rPr>
          <w:rFonts w:ascii="Arial" w:hAnsi="Arial" w:cs="Arial"/>
          <w:sz w:val="22"/>
          <w:lang w:val="en-US"/>
        </w:rPr>
      </w:pPr>
      <w:r w:rsidRPr="000C7B69">
        <w:rPr>
          <w:rFonts w:ascii="Arial" w:hAnsi="Arial" w:cs="Arial"/>
          <w:sz w:val="22"/>
        </w:rPr>
        <w:t xml:space="preserve"> A coordenação nacional; sistematizar informações</w:t>
      </w:r>
    </w:p>
    <w:p w:rsidR="00CC3B94" w:rsidRPr="000C7B69" w:rsidRDefault="00CC3B94" w:rsidP="000C7B69">
      <w:pPr>
        <w:spacing w:before="120" w:after="0" w:line="240" w:lineRule="auto"/>
        <w:ind w:left="709"/>
        <w:jc w:val="both"/>
        <w:rPr>
          <w:rFonts w:ascii="Arial" w:hAnsi="Arial" w:cs="Arial"/>
          <w:sz w:val="22"/>
        </w:rPr>
      </w:pPr>
    </w:p>
    <w:p w:rsidR="000C7B69" w:rsidRDefault="000C7B69">
      <w:pPr>
        <w:spacing w:after="0" w:line="240" w:lineRule="auto"/>
        <w:rPr>
          <w:rFonts w:ascii="Arial" w:eastAsia="Times New Roman" w:hAnsi="Arial" w:cs="Arial"/>
          <w:b/>
          <w:szCs w:val="24"/>
          <w:lang w:val="pt-PT" w:eastAsia="af-ZA"/>
        </w:rPr>
      </w:pPr>
      <w:r>
        <w:rPr>
          <w:rFonts w:ascii="Arial" w:eastAsia="Times New Roman" w:hAnsi="Arial" w:cs="Arial"/>
          <w:b/>
          <w:szCs w:val="24"/>
          <w:lang w:val="pt-PT" w:eastAsia="af-ZA"/>
        </w:rPr>
        <w:br w:type="page"/>
      </w:r>
    </w:p>
    <w:p w:rsidR="00CC3B94" w:rsidRPr="00CC3B94" w:rsidRDefault="00CC3B94" w:rsidP="000C7B69">
      <w:pPr>
        <w:jc w:val="center"/>
        <w:rPr>
          <w:rFonts w:ascii="Arial" w:eastAsia="Times New Roman" w:hAnsi="Arial" w:cs="Arial"/>
          <w:b/>
          <w:szCs w:val="24"/>
          <w:lang w:val="pt-PT" w:eastAsia="af-ZA"/>
        </w:rPr>
      </w:pPr>
      <w:r w:rsidRPr="00CC3B94">
        <w:rPr>
          <w:rFonts w:ascii="Arial" w:eastAsia="Times New Roman" w:hAnsi="Arial" w:cs="Arial"/>
          <w:b/>
          <w:szCs w:val="24"/>
          <w:lang w:val="pt-PT" w:eastAsia="af-ZA"/>
        </w:rPr>
        <w:lastRenderedPageBreak/>
        <w:t>Figura 2</w:t>
      </w:r>
      <w:proofErr w:type="gramStart"/>
      <w:r w:rsidRPr="00CC3B94">
        <w:rPr>
          <w:rFonts w:ascii="Arial" w:eastAsia="Times New Roman" w:hAnsi="Arial" w:cs="Arial"/>
          <w:b/>
          <w:szCs w:val="24"/>
          <w:lang w:val="pt-PT" w:eastAsia="af-ZA"/>
        </w:rPr>
        <w:t>:  Cartão</w:t>
      </w:r>
      <w:proofErr w:type="gramEnd"/>
      <w:r w:rsidRPr="00CC3B94">
        <w:rPr>
          <w:rFonts w:ascii="Arial" w:eastAsia="Times New Roman" w:hAnsi="Arial" w:cs="Arial"/>
          <w:b/>
          <w:szCs w:val="24"/>
          <w:lang w:val="pt-PT" w:eastAsia="af-ZA"/>
        </w:rPr>
        <w:t xml:space="preserve"> de Identificação do Doente</w:t>
      </w:r>
    </w:p>
    <w:p w:rsidR="003A150E" w:rsidRPr="00E10E72" w:rsidRDefault="00E70048" w:rsidP="0098672E">
      <w:pPr>
        <w:spacing w:before="120" w:after="0"/>
        <w:jc w:val="center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pt-PT" w:eastAsia="pt-PT"/>
        </w:rPr>
        <w:drawing>
          <wp:inline distT="0" distB="0" distL="0" distR="0">
            <wp:extent cx="4323464" cy="2171257"/>
            <wp:effectExtent l="57150" t="19050" r="19936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92" cy="217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atte">
                      <a:bevelT w="139700" h="139700" prst="divot"/>
                    </a:sp3d>
                  </pic:spPr>
                </pic:pic>
              </a:graphicData>
            </a:graphic>
          </wp:inline>
        </w:drawing>
      </w:r>
    </w:p>
    <w:p w:rsidR="003A150E" w:rsidRPr="000C7B69" w:rsidRDefault="003A150E" w:rsidP="000C7B69">
      <w:pPr>
        <w:pStyle w:val="Heading4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 xml:space="preserve">Preenchimento do Livro de Registo na Recepção </w:t>
      </w:r>
    </w:p>
    <w:p w:rsidR="003A150E" w:rsidRPr="000C7B69" w:rsidRDefault="0095553C" w:rsidP="000C7B69">
      <w:pPr>
        <w:spacing w:before="120"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noProof/>
          <w:sz w:val="22"/>
          <w:lang w:val="pt-PT" w:eastAsia="pt-PT"/>
        </w:rPr>
        <w:drawing>
          <wp:anchor distT="0" distB="3175" distL="114300" distR="114300" simplePos="0" relativeHeight="251654656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182880</wp:posOffset>
            </wp:positionV>
            <wp:extent cx="2859405" cy="2802255"/>
            <wp:effectExtent l="57150" t="19050" r="17145" b="0"/>
            <wp:wrapTight wrapText="bothSides">
              <wp:wrapPolygon edited="0">
                <wp:start x="-432" y="-147"/>
                <wp:lineTo x="-432" y="21438"/>
                <wp:lineTo x="21730" y="21438"/>
                <wp:lineTo x="21730" y="-147"/>
                <wp:lineTo x="-432" y="-147"/>
              </wp:wrapPolygon>
            </wp:wrapTight>
            <wp:docPr id="37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atte">
                      <a:bevelT w="139700" h="139700" prst="divot"/>
                    </a:sp3d>
                  </pic:spPr>
                </pic:pic>
              </a:graphicData>
            </a:graphic>
          </wp:anchor>
        </w:drawing>
      </w:r>
      <w:r w:rsidR="003A150E" w:rsidRPr="000C7B69">
        <w:rPr>
          <w:rFonts w:ascii="Arial" w:hAnsi="Arial" w:cs="Arial"/>
          <w:sz w:val="22"/>
        </w:rPr>
        <w:t xml:space="preserve">Utilizado para registar </w:t>
      </w:r>
      <w:r w:rsidR="00B25488" w:rsidRPr="000C7B69">
        <w:rPr>
          <w:rFonts w:ascii="Arial" w:hAnsi="Arial" w:cs="Arial"/>
          <w:sz w:val="22"/>
        </w:rPr>
        <w:t xml:space="preserve">o </w:t>
      </w:r>
      <w:r w:rsidR="00581F52" w:rsidRPr="000C7B69">
        <w:rPr>
          <w:rFonts w:ascii="Arial" w:hAnsi="Arial" w:cs="Arial"/>
          <w:sz w:val="22"/>
        </w:rPr>
        <w:t>número</w:t>
      </w:r>
      <w:r w:rsidR="00B25488" w:rsidRPr="000C7B69">
        <w:rPr>
          <w:rFonts w:ascii="Arial" w:hAnsi="Arial" w:cs="Arial"/>
          <w:sz w:val="22"/>
        </w:rPr>
        <w:t xml:space="preserve"> de doentes inscritos nos</w:t>
      </w:r>
      <w:r w:rsidR="003A150E" w:rsidRPr="000C7B69">
        <w:rPr>
          <w:rFonts w:ascii="Arial" w:hAnsi="Arial" w:cs="Arial"/>
          <w:sz w:val="22"/>
        </w:rPr>
        <w:t xml:space="preserve"> Serviços TARV</w:t>
      </w:r>
      <w:r w:rsidR="00853B46" w:rsidRPr="000C7B69">
        <w:rPr>
          <w:rFonts w:ascii="Arial" w:hAnsi="Arial" w:cs="Arial"/>
          <w:sz w:val="22"/>
        </w:rPr>
        <w:t>:</w:t>
      </w:r>
    </w:p>
    <w:p w:rsidR="003A150E" w:rsidRPr="000C7B69" w:rsidRDefault="003A150E" w:rsidP="000C7B6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Deve ser legível, com os dados</w:t>
      </w:r>
      <w:r w:rsidR="00130C28" w:rsidRPr="000C7B69">
        <w:rPr>
          <w:rFonts w:ascii="Arial" w:hAnsi="Arial" w:cs="Arial"/>
          <w:sz w:val="22"/>
        </w:rPr>
        <w:t xml:space="preserve"> </w:t>
      </w:r>
      <w:r w:rsidRPr="000C7B69">
        <w:rPr>
          <w:rFonts w:ascii="Arial" w:hAnsi="Arial" w:cs="Arial"/>
          <w:sz w:val="22"/>
        </w:rPr>
        <w:t>completos e correctos</w:t>
      </w:r>
      <w:r w:rsidR="00853B46" w:rsidRPr="000C7B69">
        <w:rPr>
          <w:rFonts w:ascii="Arial" w:hAnsi="Arial" w:cs="Arial"/>
          <w:sz w:val="22"/>
        </w:rPr>
        <w:t>;</w:t>
      </w:r>
    </w:p>
    <w:p w:rsidR="003A150E" w:rsidRPr="000C7B69" w:rsidRDefault="003A150E" w:rsidP="000C7B6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Todas as informações solicitadas no livro devem ser preenchidas</w:t>
      </w:r>
      <w:r w:rsidR="00853B46" w:rsidRPr="000C7B69">
        <w:rPr>
          <w:rFonts w:ascii="Arial" w:hAnsi="Arial" w:cs="Arial"/>
          <w:sz w:val="22"/>
        </w:rPr>
        <w:t>.</w:t>
      </w:r>
    </w:p>
    <w:p w:rsidR="00D404E9" w:rsidRPr="000C7B69" w:rsidRDefault="00D404E9" w:rsidP="000C7B69">
      <w:pPr>
        <w:spacing w:after="0" w:line="240" w:lineRule="auto"/>
        <w:rPr>
          <w:rFonts w:ascii="Arial" w:hAnsi="Arial" w:cs="Arial"/>
          <w:sz w:val="22"/>
        </w:rPr>
      </w:pPr>
    </w:p>
    <w:p w:rsidR="003A150E" w:rsidRPr="000C7B69" w:rsidRDefault="003A150E" w:rsidP="000C7B69">
      <w:pPr>
        <w:spacing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Os dados recolhidos são úteis para monitorar </w:t>
      </w:r>
      <w:r w:rsidR="001B46EA" w:rsidRPr="000C7B69">
        <w:rPr>
          <w:rFonts w:ascii="Arial" w:hAnsi="Arial" w:cs="Arial"/>
          <w:sz w:val="22"/>
        </w:rPr>
        <w:t xml:space="preserve">o </w:t>
      </w:r>
      <w:r w:rsidRPr="000C7B69">
        <w:rPr>
          <w:rFonts w:ascii="Arial" w:hAnsi="Arial" w:cs="Arial"/>
          <w:sz w:val="22"/>
        </w:rPr>
        <w:t>movimento das consultas:</w:t>
      </w:r>
    </w:p>
    <w:p w:rsidR="003A150E" w:rsidRPr="000C7B69" w:rsidRDefault="003A150E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A recepção preenche a primeira folha (cabeçalho) do Processo Clínico, onde constam: </w:t>
      </w:r>
    </w:p>
    <w:p w:rsidR="003A150E" w:rsidRPr="000C7B69" w:rsidRDefault="003A150E" w:rsidP="000C7B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 Os dados de identificação do </w:t>
      </w:r>
      <w:r w:rsidR="00082FBC" w:rsidRPr="000C7B69">
        <w:rPr>
          <w:rFonts w:ascii="Arial" w:hAnsi="Arial" w:cs="Arial"/>
          <w:sz w:val="22"/>
        </w:rPr>
        <w:t>doente</w:t>
      </w:r>
      <w:r w:rsidR="00853B46" w:rsidRPr="000C7B69">
        <w:rPr>
          <w:rFonts w:ascii="Arial" w:hAnsi="Arial" w:cs="Arial"/>
          <w:sz w:val="22"/>
        </w:rPr>
        <w:t>;</w:t>
      </w:r>
      <w:r w:rsidRPr="000C7B69">
        <w:rPr>
          <w:rFonts w:ascii="Arial" w:hAnsi="Arial" w:cs="Arial"/>
          <w:sz w:val="22"/>
          <w:lang w:val="af-ZA" w:eastAsia="af-ZA"/>
        </w:rPr>
        <w:t xml:space="preserve"> </w:t>
      </w:r>
    </w:p>
    <w:p w:rsidR="00430967" w:rsidRPr="000C7B69" w:rsidRDefault="003A150E" w:rsidP="000C7B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 Outros dados não confidenciais do </w:t>
      </w:r>
      <w:r w:rsidR="00082FBC" w:rsidRPr="000C7B69">
        <w:rPr>
          <w:rFonts w:ascii="Arial" w:hAnsi="Arial" w:cs="Arial"/>
          <w:sz w:val="22"/>
        </w:rPr>
        <w:t>doente</w:t>
      </w:r>
      <w:r w:rsidR="00853B46" w:rsidRPr="000C7B69">
        <w:rPr>
          <w:rFonts w:ascii="Arial" w:hAnsi="Arial" w:cs="Arial"/>
          <w:sz w:val="22"/>
        </w:rPr>
        <w:t>;</w:t>
      </w:r>
    </w:p>
    <w:p w:rsidR="00B25488" w:rsidRPr="000C7B69" w:rsidRDefault="003A150E" w:rsidP="000C7B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 </w:t>
      </w:r>
      <w:r w:rsidR="00B25488" w:rsidRPr="000C7B69">
        <w:rPr>
          <w:rFonts w:ascii="Arial" w:hAnsi="Arial" w:cs="Arial"/>
          <w:sz w:val="22"/>
        </w:rPr>
        <w:t>Atribui</w:t>
      </w:r>
      <w:r w:rsidR="00581F52" w:rsidRPr="000C7B69">
        <w:rPr>
          <w:rFonts w:ascii="Arial" w:hAnsi="Arial" w:cs="Arial"/>
          <w:sz w:val="22"/>
        </w:rPr>
        <w:t>ção</w:t>
      </w:r>
      <w:r w:rsidR="00B25488" w:rsidRPr="000C7B69">
        <w:rPr>
          <w:rFonts w:ascii="Arial" w:hAnsi="Arial" w:cs="Arial"/>
          <w:sz w:val="22"/>
        </w:rPr>
        <w:t xml:space="preserve"> do NID (O NID tem uma numeração </w:t>
      </w:r>
      <w:r w:rsidR="00082FBC" w:rsidRPr="000C7B69">
        <w:rPr>
          <w:rFonts w:ascii="Arial" w:hAnsi="Arial" w:cs="Arial"/>
          <w:sz w:val="22"/>
        </w:rPr>
        <w:t>crescente ao</w:t>
      </w:r>
      <w:r w:rsidR="00B25488" w:rsidRPr="000C7B69">
        <w:rPr>
          <w:rFonts w:ascii="Arial" w:hAnsi="Arial" w:cs="Arial"/>
          <w:sz w:val="22"/>
        </w:rPr>
        <w:t xml:space="preserve"> longo do ano e, </w:t>
      </w:r>
      <w:r w:rsidR="001B46EA" w:rsidRPr="000C7B69">
        <w:rPr>
          <w:rFonts w:ascii="Arial" w:hAnsi="Arial" w:cs="Arial"/>
          <w:sz w:val="22"/>
        </w:rPr>
        <w:t>por</w:t>
      </w:r>
      <w:r w:rsidR="00B25488" w:rsidRPr="000C7B69">
        <w:rPr>
          <w:rFonts w:ascii="Arial" w:hAnsi="Arial" w:cs="Arial"/>
          <w:sz w:val="22"/>
        </w:rPr>
        <w:t>tanto, cada novo ano inicia com um novo n</w:t>
      </w:r>
      <w:r w:rsidR="00581F52" w:rsidRPr="000C7B69">
        <w:rPr>
          <w:rFonts w:ascii="Arial" w:hAnsi="Arial" w:cs="Arial"/>
          <w:sz w:val="22"/>
        </w:rPr>
        <w:t>ú</w:t>
      </w:r>
      <w:r w:rsidR="00B25488" w:rsidRPr="000C7B69">
        <w:rPr>
          <w:rFonts w:ascii="Arial" w:hAnsi="Arial" w:cs="Arial"/>
          <w:sz w:val="22"/>
        </w:rPr>
        <w:t>mero)</w:t>
      </w:r>
      <w:r w:rsidR="00853B46" w:rsidRPr="000C7B69">
        <w:rPr>
          <w:rFonts w:ascii="Arial" w:hAnsi="Arial" w:cs="Arial"/>
          <w:sz w:val="22"/>
        </w:rPr>
        <w:t>.</w:t>
      </w:r>
    </w:p>
    <w:p w:rsidR="003A150E" w:rsidRPr="000C7B69" w:rsidRDefault="003A150E" w:rsidP="000C7B69">
      <w:pPr>
        <w:spacing w:before="120"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Outros Registos Relevantes: </w:t>
      </w:r>
    </w:p>
    <w:p w:rsidR="003A150E" w:rsidRPr="000C7B69" w:rsidRDefault="003A150E" w:rsidP="000C7B69">
      <w:pPr>
        <w:spacing w:before="120"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Além do processo clínico individual, na consulta clínica existem outros registos e solicitações a serem preenchidos, nomeadamente:</w:t>
      </w:r>
    </w:p>
    <w:p w:rsidR="00B25488" w:rsidRPr="000C7B69" w:rsidRDefault="003A150E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pt-PT"/>
        </w:rPr>
      </w:pPr>
      <w:r w:rsidRPr="000C7B69">
        <w:rPr>
          <w:rFonts w:ascii="Arial" w:hAnsi="Arial" w:cs="Arial"/>
          <w:sz w:val="22"/>
        </w:rPr>
        <w:t xml:space="preserve">Ficha de seguimento do </w:t>
      </w:r>
      <w:r w:rsidR="00082FBC" w:rsidRPr="000C7B69">
        <w:rPr>
          <w:rFonts w:ascii="Arial" w:hAnsi="Arial" w:cs="Arial"/>
          <w:sz w:val="22"/>
        </w:rPr>
        <w:t>doente</w:t>
      </w:r>
      <w:r w:rsidR="00853B46" w:rsidRPr="000C7B69">
        <w:rPr>
          <w:rFonts w:ascii="Arial" w:hAnsi="Arial" w:cs="Arial"/>
          <w:sz w:val="22"/>
        </w:rPr>
        <w:t>;</w:t>
      </w:r>
    </w:p>
    <w:p w:rsidR="00B25488" w:rsidRPr="000C7B69" w:rsidRDefault="00B25488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pt-PT"/>
        </w:rPr>
      </w:pPr>
      <w:r w:rsidRPr="000C7B69">
        <w:rPr>
          <w:rFonts w:ascii="Arial" w:hAnsi="Arial" w:cs="Arial"/>
          <w:sz w:val="22"/>
        </w:rPr>
        <w:t>Ficha de rastreio de TB</w:t>
      </w:r>
      <w:r w:rsidR="00853B46" w:rsidRPr="000C7B69">
        <w:rPr>
          <w:rFonts w:ascii="Arial" w:hAnsi="Arial" w:cs="Arial"/>
          <w:sz w:val="22"/>
        </w:rPr>
        <w:t>;</w:t>
      </w:r>
    </w:p>
    <w:p w:rsidR="00B25488" w:rsidRPr="000C7B69" w:rsidRDefault="00B25488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en-US"/>
        </w:rPr>
      </w:pPr>
      <w:r w:rsidRPr="000C7B69">
        <w:rPr>
          <w:rFonts w:ascii="Arial" w:hAnsi="Arial" w:cs="Arial"/>
          <w:sz w:val="22"/>
        </w:rPr>
        <w:t>Ficha de consentimento informado</w:t>
      </w:r>
      <w:r w:rsidR="00853B46" w:rsidRPr="000C7B69">
        <w:rPr>
          <w:rFonts w:ascii="Arial" w:hAnsi="Arial" w:cs="Arial"/>
          <w:sz w:val="22"/>
        </w:rPr>
        <w:t>;</w:t>
      </w:r>
    </w:p>
    <w:p w:rsidR="003A150E" w:rsidRPr="000C7B69" w:rsidRDefault="00B25488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en-US"/>
        </w:rPr>
      </w:pPr>
      <w:r w:rsidRPr="000C7B69">
        <w:rPr>
          <w:rFonts w:ascii="Arial" w:hAnsi="Arial" w:cs="Arial"/>
          <w:sz w:val="22"/>
        </w:rPr>
        <w:t xml:space="preserve">Ficha de </w:t>
      </w:r>
      <w:r w:rsidR="001B46EA" w:rsidRPr="000C7B69">
        <w:rPr>
          <w:rFonts w:ascii="Arial" w:hAnsi="Arial" w:cs="Arial"/>
          <w:sz w:val="22"/>
        </w:rPr>
        <w:t>a</w:t>
      </w:r>
      <w:r w:rsidRPr="000C7B69">
        <w:rPr>
          <w:rFonts w:ascii="Arial" w:hAnsi="Arial" w:cs="Arial"/>
          <w:sz w:val="22"/>
        </w:rPr>
        <w:t>poio psicossocial</w:t>
      </w:r>
      <w:r w:rsidR="00853B46" w:rsidRPr="000C7B69">
        <w:rPr>
          <w:rFonts w:ascii="Arial" w:hAnsi="Arial" w:cs="Arial"/>
          <w:sz w:val="22"/>
        </w:rPr>
        <w:t>;</w:t>
      </w:r>
    </w:p>
    <w:p w:rsidR="003A150E" w:rsidRPr="000C7B69" w:rsidRDefault="003A150E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en-US"/>
        </w:rPr>
      </w:pPr>
      <w:r w:rsidRPr="000C7B69">
        <w:rPr>
          <w:rFonts w:ascii="Arial" w:hAnsi="Arial" w:cs="Arial"/>
          <w:sz w:val="22"/>
        </w:rPr>
        <w:t>Solicitação de exames laboratoriais</w:t>
      </w:r>
      <w:r w:rsidR="00853B46" w:rsidRPr="000C7B69">
        <w:rPr>
          <w:rFonts w:ascii="Arial" w:hAnsi="Arial" w:cs="Arial"/>
          <w:sz w:val="22"/>
        </w:rPr>
        <w:t>;</w:t>
      </w:r>
    </w:p>
    <w:p w:rsidR="003A150E" w:rsidRPr="000C7B69" w:rsidRDefault="003A150E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pt-PT"/>
        </w:rPr>
      </w:pPr>
      <w:r w:rsidRPr="000C7B69">
        <w:rPr>
          <w:rFonts w:ascii="Arial" w:hAnsi="Arial" w:cs="Arial"/>
          <w:sz w:val="22"/>
        </w:rPr>
        <w:t>Solicitação de medicamentos na farmácia</w:t>
      </w:r>
      <w:r w:rsidR="00853B46" w:rsidRPr="000C7B69">
        <w:rPr>
          <w:rFonts w:ascii="Arial" w:hAnsi="Arial" w:cs="Arial"/>
          <w:sz w:val="22"/>
        </w:rPr>
        <w:t>;</w:t>
      </w:r>
    </w:p>
    <w:p w:rsidR="003A150E" w:rsidRPr="000C7B69" w:rsidRDefault="003A150E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lang w:val="pt-PT"/>
        </w:rPr>
      </w:pPr>
      <w:r w:rsidRPr="000C7B69">
        <w:rPr>
          <w:rFonts w:ascii="Arial" w:hAnsi="Arial" w:cs="Arial"/>
          <w:sz w:val="22"/>
        </w:rPr>
        <w:t>Solicitação de medicamentos anti-retrovirais</w:t>
      </w:r>
      <w:r w:rsidR="00853B46" w:rsidRPr="000C7B69">
        <w:rPr>
          <w:rFonts w:ascii="Arial" w:hAnsi="Arial" w:cs="Arial"/>
          <w:sz w:val="22"/>
        </w:rPr>
        <w:t>;</w:t>
      </w:r>
      <w:r w:rsidRPr="000C7B69">
        <w:rPr>
          <w:rFonts w:ascii="Arial" w:hAnsi="Arial" w:cs="Arial"/>
          <w:sz w:val="22"/>
        </w:rPr>
        <w:t xml:space="preserve"> </w:t>
      </w:r>
    </w:p>
    <w:p w:rsidR="003A150E" w:rsidRPr="000C7B69" w:rsidRDefault="003A150E" w:rsidP="000C7B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Referência para outros serviços ou internamento</w:t>
      </w:r>
      <w:r w:rsidR="00853B46" w:rsidRPr="000C7B69">
        <w:rPr>
          <w:rFonts w:ascii="Arial" w:hAnsi="Arial" w:cs="Arial"/>
          <w:sz w:val="22"/>
        </w:rPr>
        <w:t>.</w:t>
      </w:r>
      <w:r w:rsidRPr="000C7B69">
        <w:rPr>
          <w:rFonts w:ascii="Arial" w:hAnsi="Arial" w:cs="Arial"/>
          <w:sz w:val="22"/>
        </w:rPr>
        <w:t xml:space="preserve"> </w:t>
      </w:r>
    </w:p>
    <w:p w:rsidR="000C1226" w:rsidRPr="000C7B69" w:rsidRDefault="000C1226" w:rsidP="00EB3F96">
      <w:pPr>
        <w:pStyle w:val="Heading4"/>
        <w:numPr>
          <w:ilvl w:val="0"/>
          <w:numId w:val="44"/>
        </w:numPr>
        <w:spacing w:line="240" w:lineRule="auto"/>
        <w:ind w:left="540" w:hanging="540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>Aconselhamento</w:t>
      </w:r>
    </w:p>
    <w:p w:rsidR="008C1370" w:rsidRPr="000C7B69" w:rsidRDefault="008C1370" w:rsidP="000C7B69">
      <w:pPr>
        <w:spacing w:after="0" w:line="240" w:lineRule="auto"/>
        <w:rPr>
          <w:sz w:val="22"/>
        </w:rPr>
      </w:pPr>
    </w:p>
    <w:p w:rsidR="000C1226" w:rsidRPr="000C7B69" w:rsidRDefault="000C1226" w:rsidP="000C7B69">
      <w:pPr>
        <w:pStyle w:val="Heading4"/>
        <w:spacing w:before="0" w:line="240" w:lineRule="auto"/>
        <w:jc w:val="both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>Confirmação do Diagnóstico HIV+</w:t>
      </w:r>
    </w:p>
    <w:p w:rsidR="000C1226" w:rsidRPr="000C7B69" w:rsidRDefault="000C1226" w:rsidP="000C7B69">
      <w:pPr>
        <w:spacing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>Depois de receber o cartão de identificação, preencher o registo da recepção e</w:t>
      </w:r>
      <w:r w:rsidR="005550F5">
        <w:rPr>
          <w:rFonts w:ascii="Arial" w:hAnsi="Arial" w:cs="Arial"/>
          <w:sz w:val="22"/>
        </w:rPr>
        <w:t>,</w:t>
      </w:r>
      <w:r w:rsidRPr="000C7B69">
        <w:rPr>
          <w:rFonts w:ascii="Arial" w:hAnsi="Arial" w:cs="Arial"/>
          <w:sz w:val="22"/>
        </w:rPr>
        <w:t xml:space="preserve"> antes de abrir o processo, o primeiro passo clínico é a confirmação do diagnóstico do </w:t>
      </w:r>
      <w:proofErr w:type="gramStart"/>
      <w:r w:rsidRPr="000C7B69">
        <w:rPr>
          <w:rFonts w:ascii="Arial" w:hAnsi="Arial" w:cs="Arial"/>
          <w:sz w:val="22"/>
        </w:rPr>
        <w:t>HIV</w:t>
      </w:r>
      <w:proofErr w:type="gramEnd"/>
      <w:r w:rsidRPr="000C7B69">
        <w:rPr>
          <w:rFonts w:ascii="Arial" w:hAnsi="Arial" w:cs="Arial"/>
          <w:sz w:val="22"/>
        </w:rPr>
        <w:t xml:space="preserve"> comprovando que os dois testes rápidos para HIV foram positivos.</w:t>
      </w:r>
    </w:p>
    <w:p w:rsidR="008C1370" w:rsidRPr="000C7B69" w:rsidRDefault="004E188E" w:rsidP="00EB3F96">
      <w:pPr>
        <w:pStyle w:val="Heading4"/>
        <w:numPr>
          <w:ilvl w:val="0"/>
          <w:numId w:val="44"/>
        </w:numPr>
        <w:spacing w:line="240" w:lineRule="auto"/>
        <w:ind w:left="540" w:hanging="540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sz w:val="22"/>
        </w:rPr>
        <w:lastRenderedPageBreak/>
        <w:t>Cl</w:t>
      </w:r>
      <w:proofErr w:type="spellStart"/>
      <w:r>
        <w:rPr>
          <w:rFonts w:ascii="Arial" w:hAnsi="Arial" w:cs="Arial"/>
          <w:i w:val="0"/>
          <w:sz w:val="22"/>
          <w:lang w:val="en-US"/>
        </w:rPr>
        <w:t>ín</w:t>
      </w:r>
      <w:proofErr w:type="spellEnd"/>
      <w:r w:rsidR="006A01DB" w:rsidRPr="000C7B69">
        <w:rPr>
          <w:rFonts w:ascii="Arial" w:hAnsi="Arial" w:cs="Arial"/>
          <w:i w:val="0"/>
          <w:sz w:val="22"/>
        </w:rPr>
        <w:t>icos</w:t>
      </w:r>
    </w:p>
    <w:p w:rsidR="008C1370" w:rsidRPr="000C7B69" w:rsidRDefault="008C1370" w:rsidP="000C7B69">
      <w:pPr>
        <w:spacing w:after="0" w:line="240" w:lineRule="auto"/>
        <w:rPr>
          <w:sz w:val="22"/>
        </w:rPr>
      </w:pPr>
    </w:p>
    <w:p w:rsidR="004F01BB" w:rsidRPr="000C7B69" w:rsidRDefault="004F01BB" w:rsidP="000C7B69">
      <w:pPr>
        <w:pStyle w:val="Heading4"/>
        <w:numPr>
          <w:ilvl w:val="0"/>
          <w:numId w:val="37"/>
        </w:numPr>
        <w:spacing w:before="0" w:line="240" w:lineRule="auto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>Pre</w:t>
      </w:r>
      <w:r w:rsidR="00A443AF">
        <w:rPr>
          <w:rFonts w:ascii="Arial" w:hAnsi="Arial" w:cs="Arial"/>
          <w:i w:val="0"/>
          <w:sz w:val="22"/>
        </w:rPr>
        <w:t>e</w:t>
      </w:r>
      <w:r w:rsidRPr="000C7B69">
        <w:rPr>
          <w:rFonts w:ascii="Arial" w:hAnsi="Arial" w:cs="Arial"/>
          <w:i w:val="0"/>
          <w:sz w:val="22"/>
        </w:rPr>
        <w:t xml:space="preserve">nchimento do </w:t>
      </w:r>
      <w:r w:rsidR="001B46EA" w:rsidRPr="000C7B69">
        <w:rPr>
          <w:rFonts w:ascii="Arial" w:hAnsi="Arial" w:cs="Arial"/>
          <w:i w:val="0"/>
          <w:sz w:val="22"/>
        </w:rPr>
        <w:t>L</w:t>
      </w:r>
      <w:r w:rsidRPr="000C7B69">
        <w:rPr>
          <w:rFonts w:ascii="Arial" w:hAnsi="Arial" w:cs="Arial"/>
          <w:i w:val="0"/>
          <w:sz w:val="22"/>
        </w:rPr>
        <w:t xml:space="preserve">ivro de </w:t>
      </w:r>
      <w:r w:rsidR="001B46EA" w:rsidRPr="000C7B69">
        <w:rPr>
          <w:rFonts w:ascii="Arial" w:hAnsi="Arial" w:cs="Arial"/>
          <w:i w:val="0"/>
          <w:sz w:val="22"/>
        </w:rPr>
        <w:t>R</w:t>
      </w:r>
      <w:r w:rsidR="001B4F23" w:rsidRPr="000C7B69">
        <w:rPr>
          <w:rFonts w:ascii="Arial" w:hAnsi="Arial" w:cs="Arial"/>
          <w:i w:val="0"/>
          <w:sz w:val="22"/>
        </w:rPr>
        <w:t>egisto</w:t>
      </w:r>
      <w:r w:rsidRPr="000C7B69">
        <w:rPr>
          <w:rFonts w:ascii="Arial" w:hAnsi="Arial" w:cs="Arial"/>
          <w:i w:val="0"/>
          <w:sz w:val="22"/>
        </w:rPr>
        <w:t xml:space="preserve"> de </w:t>
      </w:r>
      <w:r w:rsidR="001B46EA" w:rsidRPr="000C7B69">
        <w:rPr>
          <w:rFonts w:ascii="Arial" w:hAnsi="Arial" w:cs="Arial"/>
          <w:i w:val="0"/>
          <w:sz w:val="22"/>
        </w:rPr>
        <w:t>C</w:t>
      </w:r>
      <w:r w:rsidRPr="000C7B69">
        <w:rPr>
          <w:rFonts w:ascii="Arial" w:hAnsi="Arial" w:cs="Arial"/>
          <w:i w:val="0"/>
          <w:sz w:val="22"/>
        </w:rPr>
        <w:t>onsulta:</w:t>
      </w:r>
    </w:p>
    <w:p w:rsidR="005F69F3" w:rsidRPr="000C7B69" w:rsidRDefault="004F01BB" w:rsidP="000C7B69">
      <w:pPr>
        <w:spacing w:after="100" w:afterAutospacing="1" w:line="240" w:lineRule="auto"/>
        <w:jc w:val="both"/>
        <w:rPr>
          <w:sz w:val="22"/>
        </w:rPr>
      </w:pPr>
      <w:r w:rsidRPr="000C7B69">
        <w:rPr>
          <w:rFonts w:ascii="Arial" w:hAnsi="Arial" w:cs="Arial"/>
          <w:sz w:val="22"/>
        </w:rPr>
        <w:t>O Técnico de Medicina e o m</w:t>
      </w:r>
      <w:r w:rsidR="00581F52" w:rsidRPr="000C7B69">
        <w:rPr>
          <w:rFonts w:ascii="Arial" w:hAnsi="Arial" w:cs="Arial"/>
          <w:sz w:val="22"/>
        </w:rPr>
        <w:t>é</w:t>
      </w:r>
      <w:r w:rsidRPr="000C7B69">
        <w:rPr>
          <w:rFonts w:ascii="Arial" w:hAnsi="Arial" w:cs="Arial"/>
          <w:sz w:val="22"/>
        </w:rPr>
        <w:t>dico s</w:t>
      </w:r>
      <w:r w:rsidR="00853B46" w:rsidRPr="000C7B69">
        <w:rPr>
          <w:rFonts w:ascii="Arial" w:hAnsi="Arial" w:cs="Arial"/>
          <w:sz w:val="22"/>
        </w:rPr>
        <w:t>ão</w:t>
      </w:r>
      <w:r w:rsidRPr="000C7B69">
        <w:rPr>
          <w:rFonts w:ascii="Arial" w:hAnsi="Arial" w:cs="Arial"/>
          <w:sz w:val="22"/>
        </w:rPr>
        <w:t xml:space="preserve"> responsáveis pelo corre</w:t>
      </w:r>
      <w:r w:rsidR="00581F52" w:rsidRPr="000C7B69">
        <w:rPr>
          <w:rFonts w:ascii="Arial" w:hAnsi="Arial" w:cs="Arial"/>
          <w:sz w:val="22"/>
        </w:rPr>
        <w:t>c</w:t>
      </w:r>
      <w:r w:rsidRPr="000C7B69">
        <w:rPr>
          <w:rFonts w:ascii="Arial" w:hAnsi="Arial" w:cs="Arial"/>
          <w:sz w:val="22"/>
        </w:rPr>
        <w:t xml:space="preserve">to preenchimento de todos os campos do livro de </w:t>
      </w:r>
      <w:r w:rsidR="007A1EFC" w:rsidRPr="000C7B69">
        <w:rPr>
          <w:rFonts w:ascii="Arial" w:hAnsi="Arial" w:cs="Arial"/>
          <w:sz w:val="22"/>
        </w:rPr>
        <w:t>registo</w:t>
      </w:r>
      <w:r w:rsidR="00E13B66" w:rsidRPr="000C7B69">
        <w:rPr>
          <w:rFonts w:ascii="Arial" w:hAnsi="Arial" w:cs="Arial"/>
          <w:sz w:val="22"/>
        </w:rPr>
        <w:t xml:space="preserve"> </w:t>
      </w:r>
      <w:r w:rsidRPr="000C7B69">
        <w:rPr>
          <w:rFonts w:ascii="Arial" w:hAnsi="Arial" w:cs="Arial"/>
          <w:sz w:val="22"/>
        </w:rPr>
        <w:t>de consultas.</w:t>
      </w:r>
    </w:p>
    <w:p w:rsidR="003A150E" w:rsidRPr="000C7B69" w:rsidRDefault="00017AAD" w:rsidP="000C7B69">
      <w:pPr>
        <w:pStyle w:val="Heading4"/>
        <w:numPr>
          <w:ilvl w:val="0"/>
          <w:numId w:val="37"/>
        </w:numPr>
        <w:spacing w:before="0" w:line="240" w:lineRule="auto"/>
        <w:rPr>
          <w:rFonts w:ascii="Arial" w:hAnsi="Arial" w:cs="Arial"/>
          <w:i w:val="0"/>
          <w:sz w:val="22"/>
        </w:rPr>
      </w:pPr>
      <w:r w:rsidRPr="00017AAD">
        <w:rPr>
          <w:rFonts w:ascii="Arial" w:hAnsi="Arial" w:cs="Arial"/>
          <w:noProof/>
          <w:sz w:val="22"/>
          <w:lang w:val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72" type="#_x0000_t185" style="position:absolute;left:0;text-align:left;margin-left:240.3pt;margin-top:22.8pt;width:218.05pt;height:329.1pt;rotation:-270;z-index:-251659776;mso-wrap-distance-right:36pt;mso-position-horizontal-relative:margin;mso-position-vertical-relative:margin;mso-height-relative:margin" wrapcoords="-148 20419 -74 20813 742 21600 1707 21748 20041 21698 21377 21206 21897 20419 21897 20173 21823 1328 21823 1132 21303 295 19967 -148 1930 -98 742 98 -148 984 -223 1328 -148 20419" adj="2346" filled="t" fillcolor="#b8cce4" strokecolor="#f2f2f2" strokeweight="3pt">
            <v:shadow on="t" type="perspective" color="#205867" opacity=".5" offset="1pt" offset2="-1pt"/>
            <v:textbox style="mso-next-textbox:#_x0000_s1272" inset="18pt,18pt,,18pt">
              <w:txbxContent>
                <w:p w:rsidR="00EB3F96" w:rsidRPr="000C7B69" w:rsidRDefault="00EB3F96" w:rsidP="003A150E">
                  <w:pPr>
                    <w:spacing w:after="0"/>
                    <w:ind w:left="-142" w:right="-7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7B69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Decisões: Internar ou Referir Imediatamente</w:t>
                  </w:r>
                </w:p>
                <w:p w:rsidR="00EB3F96" w:rsidRPr="000C7B69" w:rsidRDefault="00EB3F96" w:rsidP="003A150E">
                  <w:pPr>
                    <w:pStyle w:val="ColorfulList-Accent11"/>
                    <w:numPr>
                      <w:ilvl w:val="0"/>
                      <w:numId w:val="18"/>
                    </w:numPr>
                    <w:spacing w:after="0"/>
                    <w:ind w:left="426" w:right="-70"/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0C7B69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>Prioridade I: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Paciente que apresenta uma situação que ameaça a vida se não recebe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atenção médica imediata; também se inclui nesta categoria o paciente com dor extrema. 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u w:val="single"/>
                      <w:lang w:val="pt-BR"/>
                    </w:rPr>
                    <w:t>Internar;</w:t>
                  </w:r>
                </w:p>
                <w:p w:rsidR="00EB3F96" w:rsidRPr="000C7B69" w:rsidRDefault="00EB3F96" w:rsidP="003A150E">
                  <w:pPr>
                    <w:pStyle w:val="ColorfulList-Accent11"/>
                    <w:numPr>
                      <w:ilvl w:val="0"/>
                      <w:numId w:val="18"/>
                    </w:numPr>
                    <w:spacing w:after="0"/>
                    <w:ind w:left="426" w:right="-70"/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0C7B69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>Prioridade II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: Paciente com problemas ventilatórios, hemodinâmicos, neurológicos, ou de qualquer outro tipo que não ameace a vida. 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u w:val="single"/>
                      <w:lang w:val="pt-BR"/>
                    </w:rPr>
                    <w:t>Internar ou encaminhar.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(Depende do contexto); </w:t>
                  </w:r>
                </w:p>
                <w:p w:rsidR="00EB3F96" w:rsidRPr="000C7B69" w:rsidRDefault="00EB3F96" w:rsidP="003A150E">
                  <w:pPr>
                    <w:pStyle w:val="ColorfulList-Accent11"/>
                    <w:numPr>
                      <w:ilvl w:val="0"/>
                      <w:numId w:val="18"/>
                    </w:numPr>
                    <w:spacing w:after="0"/>
                    <w:ind w:left="426" w:right="-7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  <w:r w:rsidRPr="000C7B69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>Prioridade III: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Paciente sem risco evidente de instabilidade ou complicação. 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u w:val="single"/>
                      <w:lang w:val="pt-BR"/>
                    </w:rPr>
                    <w:t>Continuar a avaliação sem referência ou encaminhar</w:t>
                  </w:r>
                  <w:r w:rsidRPr="000C7B69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 xml:space="preserve">. </w:t>
                  </w:r>
                  <w:r w:rsidRPr="000C7B6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(Depende do contexto).</w:t>
                  </w:r>
                  <w:r w:rsidRPr="000C7B69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 xml:space="preserve"> </w:t>
                  </w:r>
                </w:p>
              </w:txbxContent>
            </v:textbox>
            <w10:wrap type="tight" anchorx="margin" anchory="margin"/>
          </v:shape>
        </w:pict>
      </w:r>
      <w:r w:rsidR="003A150E" w:rsidRPr="000C7B69">
        <w:rPr>
          <w:rFonts w:ascii="Arial" w:hAnsi="Arial" w:cs="Arial"/>
          <w:i w:val="0"/>
          <w:sz w:val="22"/>
        </w:rPr>
        <w:t>Identificação de Sinais de Perigo e</w:t>
      </w:r>
      <w:r w:rsidR="00CC3B94" w:rsidRPr="000C7B69">
        <w:rPr>
          <w:rFonts w:ascii="Arial" w:hAnsi="Arial" w:cs="Arial"/>
          <w:i w:val="0"/>
          <w:sz w:val="22"/>
          <w:lang w:val="pt-PT"/>
        </w:rPr>
        <w:t>/</w:t>
      </w:r>
      <w:r w:rsidR="003A150E" w:rsidRPr="000C7B69">
        <w:rPr>
          <w:rFonts w:ascii="Arial" w:hAnsi="Arial" w:cs="Arial"/>
          <w:i w:val="0"/>
          <w:sz w:val="22"/>
        </w:rPr>
        <w:t xml:space="preserve">o seu </w:t>
      </w:r>
      <w:r w:rsidR="001B46EA" w:rsidRPr="000C7B69">
        <w:rPr>
          <w:rFonts w:ascii="Arial" w:hAnsi="Arial" w:cs="Arial"/>
          <w:i w:val="0"/>
          <w:sz w:val="22"/>
        </w:rPr>
        <w:t>M</w:t>
      </w:r>
      <w:r w:rsidR="003A150E" w:rsidRPr="000C7B69">
        <w:rPr>
          <w:rFonts w:ascii="Arial" w:hAnsi="Arial" w:cs="Arial"/>
          <w:i w:val="0"/>
          <w:sz w:val="22"/>
        </w:rPr>
        <w:t>anejo</w:t>
      </w:r>
    </w:p>
    <w:p w:rsidR="003A150E" w:rsidRPr="000C7B69" w:rsidRDefault="003A150E" w:rsidP="000C7B69">
      <w:pPr>
        <w:spacing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Avaliar se 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apresenta algum problema que põe em risco a sua vida, e iniciar o tratamento, se necessário (por exemplo, insuficiência respiratória). Um clínico deve saber dar prioridade ao estado crítico d</w:t>
      </w:r>
      <w:r w:rsidR="00581F52" w:rsidRPr="000C7B69">
        <w:rPr>
          <w:rFonts w:ascii="Arial" w:hAnsi="Arial" w:cs="Arial"/>
          <w:sz w:val="22"/>
        </w:rPr>
        <w:t xml:space="preserve">e </w:t>
      </w:r>
      <w:r w:rsidRPr="000C7B69">
        <w:rPr>
          <w:rFonts w:ascii="Arial" w:hAnsi="Arial" w:cs="Arial"/>
          <w:sz w:val="22"/>
        </w:rPr>
        <w:t xml:space="preserve">um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antes de ser avaliado como qualquer outro utente. </w:t>
      </w:r>
    </w:p>
    <w:p w:rsidR="003A150E" w:rsidRPr="000C7B69" w:rsidRDefault="003A150E" w:rsidP="000C7B69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  <w:r w:rsidRPr="000C7B69">
        <w:rPr>
          <w:rFonts w:ascii="Arial" w:hAnsi="Arial" w:cs="Arial"/>
          <w:sz w:val="22"/>
          <w:lang w:val="pt-PT"/>
        </w:rPr>
        <w:t xml:space="preserve">O problema que o </w:t>
      </w:r>
      <w:r w:rsidR="00B80FA6" w:rsidRPr="000C7B69">
        <w:rPr>
          <w:rFonts w:ascii="Arial" w:hAnsi="Arial" w:cs="Arial"/>
          <w:sz w:val="22"/>
          <w:lang w:val="pt-PT"/>
        </w:rPr>
        <w:t>doente</w:t>
      </w:r>
      <w:r w:rsidRPr="000C7B69">
        <w:rPr>
          <w:rFonts w:ascii="Arial" w:hAnsi="Arial" w:cs="Arial"/>
          <w:sz w:val="22"/>
          <w:lang w:val="pt-PT"/>
        </w:rPr>
        <w:t xml:space="preserve"> apresenta pode ou não estar relacionado com o </w:t>
      </w:r>
      <w:proofErr w:type="spellStart"/>
      <w:proofErr w:type="gramStart"/>
      <w:r w:rsidRPr="000C7B69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Pr="000C7B69">
        <w:rPr>
          <w:rFonts w:ascii="Arial" w:hAnsi="Arial" w:cs="Arial"/>
          <w:sz w:val="22"/>
          <w:lang w:val="pt-PT"/>
        </w:rPr>
        <w:t xml:space="preserve"> e, inclusivamente, </w:t>
      </w:r>
      <w:r w:rsidRPr="000C7B69">
        <w:rPr>
          <w:rFonts w:ascii="Arial" w:hAnsi="Arial" w:cs="Arial"/>
          <w:sz w:val="22"/>
        </w:rPr>
        <w:t xml:space="preserve">é comum que os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>s com SIDA apresentem vários problemas ao mesmo tempo. O clínico deve saber priorizar os problemas</w:t>
      </w:r>
      <w:r w:rsidR="00581F52" w:rsidRPr="000C7B69">
        <w:rPr>
          <w:rFonts w:ascii="Arial" w:hAnsi="Arial" w:cs="Arial"/>
          <w:sz w:val="22"/>
        </w:rPr>
        <w:t>.</w:t>
      </w:r>
    </w:p>
    <w:p w:rsidR="003A150E" w:rsidRPr="000C7B69" w:rsidRDefault="003A150E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As emergências e a abordagem do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severamente doente serão ensinadas em outra unidade específica.</w:t>
      </w:r>
    </w:p>
    <w:p w:rsidR="003A150E" w:rsidRPr="000C7B69" w:rsidRDefault="000C1226" w:rsidP="000C7B69">
      <w:pPr>
        <w:pStyle w:val="Heading4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>Preenchimento do</w:t>
      </w:r>
      <w:r w:rsidR="003A150E" w:rsidRPr="000C7B69">
        <w:rPr>
          <w:rFonts w:ascii="Arial" w:hAnsi="Arial" w:cs="Arial"/>
          <w:i w:val="0"/>
          <w:sz w:val="22"/>
        </w:rPr>
        <w:t xml:space="preserve"> Processo Clínico</w:t>
      </w:r>
    </w:p>
    <w:p w:rsidR="003A150E" w:rsidRPr="000C7B69" w:rsidRDefault="003A150E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O processo clínico individual é um instrumento que recolhe informações necessárias para a assistência </w:t>
      </w:r>
      <w:r w:rsidR="00581F52" w:rsidRPr="000C7B69">
        <w:rPr>
          <w:rFonts w:ascii="Arial" w:hAnsi="Arial" w:cs="Arial"/>
          <w:sz w:val="22"/>
        </w:rPr>
        <w:t>d</w:t>
      </w:r>
      <w:r w:rsidRPr="000C7B69">
        <w:rPr>
          <w:rFonts w:ascii="Arial" w:hAnsi="Arial" w:cs="Arial"/>
          <w:sz w:val="22"/>
        </w:rPr>
        <w:t xml:space="preserve">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. O processo deve ser </w:t>
      </w:r>
      <w:r w:rsidR="000C1226" w:rsidRPr="000C7B69">
        <w:rPr>
          <w:rFonts w:ascii="Arial" w:hAnsi="Arial" w:cs="Arial"/>
          <w:sz w:val="22"/>
        </w:rPr>
        <w:t>preenchido</w:t>
      </w:r>
      <w:r w:rsidRPr="000C7B69">
        <w:rPr>
          <w:rFonts w:ascii="Arial" w:hAnsi="Arial" w:cs="Arial"/>
          <w:sz w:val="22"/>
        </w:rPr>
        <w:t xml:space="preserve"> sempre que 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aparece na consulta dos </w:t>
      </w:r>
      <w:proofErr w:type="gramStart"/>
      <w:r w:rsidRPr="000C7B69">
        <w:rPr>
          <w:rFonts w:ascii="Arial" w:hAnsi="Arial" w:cs="Arial"/>
          <w:sz w:val="22"/>
        </w:rPr>
        <w:t xml:space="preserve">serviços </w:t>
      </w:r>
      <w:r w:rsidR="00A62173" w:rsidRPr="000C7B69">
        <w:rPr>
          <w:rFonts w:ascii="Arial" w:hAnsi="Arial" w:cs="Arial"/>
          <w:sz w:val="22"/>
        </w:rPr>
        <w:t xml:space="preserve"> </w:t>
      </w:r>
      <w:r w:rsidR="000C7B69">
        <w:rPr>
          <w:rFonts w:ascii="Arial" w:hAnsi="Arial" w:cs="Arial"/>
          <w:sz w:val="22"/>
        </w:rPr>
        <w:t>de</w:t>
      </w:r>
      <w:proofErr w:type="gramEnd"/>
      <w:r w:rsidR="000C7B69">
        <w:rPr>
          <w:rFonts w:ascii="Arial" w:hAnsi="Arial" w:cs="Arial"/>
          <w:sz w:val="22"/>
        </w:rPr>
        <w:t xml:space="preserve"> </w:t>
      </w:r>
      <w:r w:rsidRPr="000C7B69">
        <w:rPr>
          <w:rFonts w:ascii="Arial" w:hAnsi="Arial" w:cs="Arial"/>
          <w:sz w:val="22"/>
        </w:rPr>
        <w:t xml:space="preserve">TARV e deve ser guardado no arquivo da </w:t>
      </w:r>
      <w:r w:rsidR="00EE5523" w:rsidRPr="000C7B69">
        <w:rPr>
          <w:rFonts w:ascii="Arial" w:hAnsi="Arial" w:cs="Arial"/>
          <w:sz w:val="22"/>
        </w:rPr>
        <w:t>U</w:t>
      </w:r>
      <w:r w:rsidRPr="000C7B69">
        <w:rPr>
          <w:rFonts w:ascii="Arial" w:hAnsi="Arial" w:cs="Arial"/>
          <w:sz w:val="22"/>
        </w:rPr>
        <w:t xml:space="preserve">nidade </w:t>
      </w:r>
      <w:r w:rsidR="00EE5523" w:rsidRPr="000C7B69">
        <w:rPr>
          <w:rFonts w:ascii="Arial" w:hAnsi="Arial" w:cs="Arial"/>
          <w:sz w:val="22"/>
        </w:rPr>
        <w:t>S</w:t>
      </w:r>
      <w:r w:rsidRPr="000C7B69">
        <w:rPr>
          <w:rFonts w:ascii="Arial" w:hAnsi="Arial" w:cs="Arial"/>
          <w:sz w:val="22"/>
        </w:rPr>
        <w:t xml:space="preserve">anitária. </w:t>
      </w:r>
    </w:p>
    <w:p w:rsidR="003A150E" w:rsidRPr="000C7B69" w:rsidRDefault="000C1226" w:rsidP="000C7B69">
      <w:pPr>
        <w:spacing w:before="120" w:after="0" w:line="240" w:lineRule="auto"/>
        <w:jc w:val="both"/>
        <w:rPr>
          <w:rFonts w:ascii="Arial" w:hAnsi="Arial" w:cs="Arial"/>
          <w:sz w:val="22"/>
          <w:lang w:val="af-ZA" w:eastAsia="af-ZA"/>
        </w:rPr>
      </w:pPr>
      <w:r w:rsidRPr="000C7B69">
        <w:rPr>
          <w:rFonts w:ascii="Arial" w:hAnsi="Arial" w:cs="Arial"/>
          <w:sz w:val="22"/>
        </w:rPr>
        <w:t>Para garantir a qualidade e a monitoria e avaliação, todos os interv</w:t>
      </w:r>
      <w:r w:rsidR="006A5C6D" w:rsidRPr="000C7B69">
        <w:rPr>
          <w:rFonts w:ascii="Arial" w:hAnsi="Arial" w:cs="Arial"/>
          <w:sz w:val="22"/>
        </w:rPr>
        <w:t>e</w:t>
      </w:r>
      <w:r w:rsidRPr="000C7B69">
        <w:rPr>
          <w:rFonts w:ascii="Arial" w:hAnsi="Arial" w:cs="Arial"/>
          <w:sz w:val="22"/>
        </w:rPr>
        <w:t xml:space="preserve">nientes (recepcionista, enfermeiro, </w:t>
      </w:r>
      <w:r w:rsidR="00EE5523" w:rsidRPr="000C7B69">
        <w:rPr>
          <w:rFonts w:ascii="Arial" w:hAnsi="Arial" w:cs="Arial"/>
          <w:sz w:val="22"/>
        </w:rPr>
        <w:t>T</w:t>
      </w:r>
      <w:r w:rsidRPr="000C7B69">
        <w:rPr>
          <w:rFonts w:ascii="Arial" w:hAnsi="Arial" w:cs="Arial"/>
          <w:sz w:val="22"/>
        </w:rPr>
        <w:t xml:space="preserve">écnico de </w:t>
      </w:r>
      <w:r w:rsidR="00EE5523" w:rsidRPr="000C7B69">
        <w:rPr>
          <w:rFonts w:ascii="Arial" w:hAnsi="Arial" w:cs="Arial"/>
          <w:sz w:val="22"/>
        </w:rPr>
        <w:t>M</w:t>
      </w:r>
      <w:r w:rsidRPr="000C7B69">
        <w:rPr>
          <w:rFonts w:ascii="Arial" w:hAnsi="Arial" w:cs="Arial"/>
          <w:sz w:val="22"/>
        </w:rPr>
        <w:t>edicina, conselheiro, farmac</w:t>
      </w:r>
      <w:r w:rsidR="00123DE6" w:rsidRPr="000C7B69">
        <w:rPr>
          <w:rFonts w:ascii="Arial" w:hAnsi="Arial" w:cs="Arial"/>
          <w:sz w:val="22"/>
        </w:rPr>
        <w:t>ê</w:t>
      </w:r>
      <w:r w:rsidRPr="000C7B69">
        <w:rPr>
          <w:rFonts w:ascii="Arial" w:hAnsi="Arial" w:cs="Arial"/>
          <w:sz w:val="22"/>
        </w:rPr>
        <w:t>utico e m</w:t>
      </w:r>
      <w:r w:rsidR="00581F52" w:rsidRPr="000C7B69">
        <w:rPr>
          <w:rFonts w:ascii="Arial" w:hAnsi="Arial" w:cs="Arial"/>
          <w:sz w:val="22"/>
        </w:rPr>
        <w:t>é</w:t>
      </w:r>
      <w:r w:rsidRPr="000C7B69">
        <w:rPr>
          <w:rFonts w:ascii="Arial" w:hAnsi="Arial" w:cs="Arial"/>
          <w:sz w:val="22"/>
        </w:rPr>
        <w:t xml:space="preserve">dico) devem </w:t>
      </w:r>
      <w:r w:rsidR="00123DE6" w:rsidRPr="000C7B69">
        <w:rPr>
          <w:rFonts w:ascii="Arial" w:hAnsi="Arial" w:cs="Arial"/>
          <w:sz w:val="22"/>
        </w:rPr>
        <w:t>preencher corre</w:t>
      </w:r>
      <w:r w:rsidR="00581F52" w:rsidRPr="000C7B69">
        <w:rPr>
          <w:rFonts w:ascii="Arial" w:hAnsi="Arial" w:cs="Arial"/>
          <w:sz w:val="22"/>
        </w:rPr>
        <w:t>c</w:t>
      </w:r>
      <w:r w:rsidR="00123DE6" w:rsidRPr="000C7B69">
        <w:rPr>
          <w:rFonts w:ascii="Arial" w:hAnsi="Arial" w:cs="Arial"/>
          <w:sz w:val="22"/>
        </w:rPr>
        <w:t>tamente o processo clí</w:t>
      </w:r>
      <w:r w:rsidRPr="000C7B69">
        <w:rPr>
          <w:rFonts w:ascii="Arial" w:hAnsi="Arial" w:cs="Arial"/>
          <w:sz w:val="22"/>
        </w:rPr>
        <w:t xml:space="preserve">nico </w:t>
      </w:r>
      <w:r w:rsidR="000009EE" w:rsidRPr="000C7B69">
        <w:rPr>
          <w:rFonts w:ascii="Arial" w:hAnsi="Arial" w:cs="Arial"/>
          <w:sz w:val="22"/>
          <w:lang w:val="af-ZA" w:eastAsia="af-ZA"/>
        </w:rPr>
        <w:t>(Veja em anexo a esta unidade a ficha de processo clínico).</w:t>
      </w:r>
    </w:p>
    <w:p w:rsidR="00C974A6" w:rsidRPr="000C7B69" w:rsidRDefault="00C974A6" w:rsidP="000C7B69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3A150E" w:rsidRPr="000C7B69" w:rsidRDefault="000C1226" w:rsidP="000C7B69">
      <w:pPr>
        <w:pStyle w:val="Heading4"/>
        <w:numPr>
          <w:ilvl w:val="0"/>
          <w:numId w:val="37"/>
        </w:numPr>
        <w:spacing w:before="0" w:line="240" w:lineRule="auto"/>
        <w:jc w:val="both"/>
        <w:rPr>
          <w:rFonts w:ascii="Arial" w:hAnsi="Arial" w:cs="Arial"/>
          <w:i w:val="0"/>
          <w:sz w:val="22"/>
        </w:rPr>
      </w:pPr>
      <w:r w:rsidRPr="000C7B69">
        <w:rPr>
          <w:rFonts w:ascii="Arial" w:hAnsi="Arial" w:cs="Arial"/>
          <w:i w:val="0"/>
          <w:sz w:val="22"/>
        </w:rPr>
        <w:t xml:space="preserve">Reforço do </w:t>
      </w:r>
      <w:r w:rsidR="003A150E" w:rsidRPr="000C7B69">
        <w:rPr>
          <w:rFonts w:ascii="Arial" w:hAnsi="Arial" w:cs="Arial"/>
          <w:i w:val="0"/>
          <w:sz w:val="22"/>
        </w:rPr>
        <w:t>Aconselhamento</w:t>
      </w:r>
    </w:p>
    <w:p w:rsidR="003A150E" w:rsidRPr="000C7B69" w:rsidRDefault="003A150E" w:rsidP="000C7B69">
      <w:pPr>
        <w:spacing w:after="0" w:line="240" w:lineRule="auto"/>
        <w:jc w:val="both"/>
        <w:rPr>
          <w:rFonts w:ascii="Arial" w:hAnsi="Arial" w:cs="Arial"/>
          <w:sz w:val="22"/>
          <w:lang w:val="af-ZA"/>
        </w:rPr>
      </w:pPr>
      <w:r w:rsidRPr="000C7B69">
        <w:rPr>
          <w:rFonts w:ascii="Arial" w:hAnsi="Arial" w:cs="Arial"/>
          <w:sz w:val="22"/>
        </w:rPr>
        <w:t xml:space="preserve">O técnico deve perguntar ao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o que é que ele/ela compreende sobre</w:t>
      </w:r>
      <w:r w:rsidR="00581F52" w:rsidRPr="000C7B69">
        <w:rPr>
          <w:rFonts w:ascii="Arial" w:hAnsi="Arial" w:cs="Arial"/>
          <w:sz w:val="22"/>
        </w:rPr>
        <w:t xml:space="preserve"> </w:t>
      </w:r>
      <w:r w:rsidRPr="000C7B69">
        <w:rPr>
          <w:rFonts w:ascii="Arial" w:hAnsi="Arial" w:cs="Arial"/>
          <w:sz w:val="22"/>
        </w:rPr>
        <w:t xml:space="preserve">o significado de ser seropositivo e </w:t>
      </w:r>
      <w:r w:rsidR="001808C1" w:rsidRPr="000C7B69">
        <w:rPr>
          <w:rFonts w:ascii="Arial" w:hAnsi="Arial" w:cs="Arial"/>
          <w:sz w:val="22"/>
        </w:rPr>
        <w:t>em seguida</w:t>
      </w:r>
      <w:r w:rsidRPr="000C7B69">
        <w:rPr>
          <w:rFonts w:ascii="Arial" w:hAnsi="Arial" w:cs="Arial"/>
          <w:sz w:val="22"/>
        </w:rPr>
        <w:t xml:space="preserve"> fazer o aconselhamento inicial.</w:t>
      </w:r>
      <w:r w:rsidRPr="000C7B69">
        <w:rPr>
          <w:rFonts w:ascii="Arial" w:hAnsi="Arial" w:cs="Arial"/>
          <w:sz w:val="22"/>
          <w:lang w:val="af-ZA"/>
        </w:rPr>
        <w:t xml:space="preserve"> </w:t>
      </w:r>
    </w:p>
    <w:p w:rsidR="003A150E" w:rsidRPr="000C7B69" w:rsidRDefault="003A150E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Por vezes, a </w:t>
      </w:r>
      <w:r w:rsidR="001808C1" w:rsidRPr="000C7B69">
        <w:rPr>
          <w:rFonts w:ascii="Arial" w:hAnsi="Arial" w:cs="Arial"/>
          <w:sz w:val="22"/>
        </w:rPr>
        <w:t>U</w:t>
      </w:r>
      <w:r w:rsidRPr="000C7B69">
        <w:rPr>
          <w:rFonts w:ascii="Arial" w:hAnsi="Arial" w:cs="Arial"/>
          <w:sz w:val="22"/>
        </w:rPr>
        <w:t xml:space="preserve">nidade </w:t>
      </w:r>
      <w:r w:rsidR="001808C1" w:rsidRPr="000C7B69">
        <w:rPr>
          <w:rFonts w:ascii="Arial" w:hAnsi="Arial" w:cs="Arial"/>
          <w:sz w:val="22"/>
        </w:rPr>
        <w:t>S</w:t>
      </w:r>
      <w:r w:rsidRPr="000C7B69">
        <w:rPr>
          <w:rFonts w:ascii="Arial" w:hAnsi="Arial" w:cs="Arial"/>
          <w:sz w:val="22"/>
        </w:rPr>
        <w:t>anitária poderá ter um conselheiro que pode ajudar o clínico nesta tarefa, outras vezes não. Todo o clínico deve ser capaz de fazer um aconselhamento de boa qualidade; e onde há conselheiro, o técnico deve</w:t>
      </w:r>
      <w:r w:rsidR="00132AA3" w:rsidRPr="000C7B69">
        <w:rPr>
          <w:rFonts w:ascii="Arial" w:hAnsi="Arial" w:cs="Arial"/>
          <w:sz w:val="22"/>
        </w:rPr>
        <w:t xml:space="preserve"> certificar-se</w:t>
      </w:r>
      <w:r w:rsidRPr="000C7B69">
        <w:rPr>
          <w:rFonts w:ascii="Arial" w:hAnsi="Arial" w:cs="Arial"/>
          <w:sz w:val="22"/>
        </w:rPr>
        <w:t xml:space="preserve"> que 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já foi aconselhado e que compreendeu a sua situação.</w:t>
      </w:r>
    </w:p>
    <w:p w:rsidR="003A150E" w:rsidRPr="000C7B69" w:rsidRDefault="003A150E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Se o </w:t>
      </w:r>
      <w:r w:rsidR="00B80FA6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não compreende bem a sua situação, é pouco prov</w:t>
      </w:r>
      <w:r w:rsidR="001808C1" w:rsidRPr="000C7B69">
        <w:rPr>
          <w:rFonts w:ascii="Arial" w:hAnsi="Arial" w:cs="Arial"/>
          <w:sz w:val="22"/>
        </w:rPr>
        <w:t>á</w:t>
      </w:r>
      <w:r w:rsidRPr="000C7B69">
        <w:rPr>
          <w:rFonts w:ascii="Arial" w:hAnsi="Arial" w:cs="Arial"/>
          <w:sz w:val="22"/>
        </w:rPr>
        <w:t>v</w:t>
      </w:r>
      <w:r w:rsidR="001808C1" w:rsidRPr="000C7B69">
        <w:rPr>
          <w:rFonts w:ascii="Arial" w:hAnsi="Arial" w:cs="Arial"/>
          <w:sz w:val="22"/>
        </w:rPr>
        <w:t>e</w:t>
      </w:r>
      <w:r w:rsidRPr="000C7B69">
        <w:rPr>
          <w:rFonts w:ascii="Arial" w:hAnsi="Arial" w:cs="Arial"/>
          <w:sz w:val="22"/>
        </w:rPr>
        <w:t xml:space="preserve">l que </w:t>
      </w:r>
      <w:proofErr w:type="gramStart"/>
      <w:r w:rsidRPr="000C7B69">
        <w:rPr>
          <w:rFonts w:ascii="Arial" w:hAnsi="Arial" w:cs="Arial"/>
          <w:sz w:val="22"/>
        </w:rPr>
        <w:t xml:space="preserve">entenda  </w:t>
      </w:r>
      <w:r w:rsidR="001808C1" w:rsidRPr="000C7B69">
        <w:rPr>
          <w:rFonts w:ascii="Arial" w:hAnsi="Arial" w:cs="Arial"/>
          <w:sz w:val="22"/>
        </w:rPr>
        <w:t>o</w:t>
      </w:r>
      <w:proofErr w:type="gramEnd"/>
      <w:r w:rsidR="001808C1" w:rsidRPr="000C7B69">
        <w:rPr>
          <w:rFonts w:ascii="Arial" w:hAnsi="Arial" w:cs="Arial"/>
          <w:sz w:val="22"/>
        </w:rPr>
        <w:t xml:space="preserve"> motivo de dever</w:t>
      </w:r>
      <w:r w:rsidRPr="000C7B69">
        <w:rPr>
          <w:rFonts w:ascii="Arial" w:hAnsi="Arial" w:cs="Arial"/>
          <w:sz w:val="22"/>
        </w:rPr>
        <w:t xml:space="preserve"> voltar para as consultas de seguimento, ou a razão pela qual é importante usar </w:t>
      </w:r>
      <w:r w:rsidR="00132AA3" w:rsidRPr="000C7B69">
        <w:rPr>
          <w:rFonts w:ascii="Arial" w:hAnsi="Arial" w:cs="Arial"/>
          <w:sz w:val="22"/>
        </w:rPr>
        <w:t xml:space="preserve">o </w:t>
      </w:r>
      <w:r w:rsidRPr="000C7B69">
        <w:rPr>
          <w:rFonts w:ascii="Arial" w:hAnsi="Arial" w:cs="Arial"/>
          <w:sz w:val="22"/>
        </w:rPr>
        <w:t>preservativo, ou  porque deverá tomar os medicamentos todos os dias.</w:t>
      </w:r>
    </w:p>
    <w:p w:rsidR="00E605F5" w:rsidRDefault="00E605F5" w:rsidP="0098672E">
      <w:pPr>
        <w:spacing w:after="0"/>
        <w:jc w:val="both"/>
        <w:rPr>
          <w:rFonts w:ascii="Arial" w:hAnsi="Arial" w:cs="Arial"/>
          <w:szCs w:val="24"/>
        </w:rPr>
      </w:pPr>
    </w:p>
    <w:p w:rsidR="003A150E" w:rsidRPr="000C7B69" w:rsidRDefault="003A150E" w:rsidP="000C7B69">
      <w:pPr>
        <w:pStyle w:val="ColorfulList-Accent11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0C7B69">
        <w:rPr>
          <w:rFonts w:ascii="Arial" w:hAnsi="Arial" w:cs="Arial"/>
          <w:b/>
          <w:sz w:val="22"/>
        </w:rPr>
        <w:t xml:space="preserve">Anamnese </w:t>
      </w:r>
    </w:p>
    <w:p w:rsidR="003A150E" w:rsidRPr="000C7B69" w:rsidRDefault="003A150E" w:rsidP="000C7B69">
      <w:pPr>
        <w:pStyle w:val="Heading4"/>
        <w:spacing w:before="0" w:line="240" w:lineRule="auto"/>
        <w:jc w:val="both"/>
        <w:rPr>
          <w:rFonts w:ascii="Arial" w:hAnsi="Arial" w:cs="Arial"/>
          <w:b w:val="0"/>
          <w:sz w:val="22"/>
        </w:rPr>
      </w:pPr>
      <w:r w:rsidRPr="000C7B69">
        <w:rPr>
          <w:rFonts w:ascii="Arial" w:hAnsi="Arial" w:cs="Arial"/>
          <w:b w:val="0"/>
          <w:sz w:val="22"/>
        </w:rPr>
        <w:t xml:space="preserve">Definição: Parte da história clínica em que se reúnem os dados pessoais e familiares </w:t>
      </w:r>
      <w:proofErr w:type="gramStart"/>
      <w:r w:rsidRPr="000C7B69">
        <w:rPr>
          <w:rFonts w:ascii="Arial" w:hAnsi="Arial" w:cs="Arial"/>
          <w:b w:val="0"/>
          <w:sz w:val="22"/>
        </w:rPr>
        <w:t xml:space="preserve">do </w:t>
      </w:r>
      <w:r w:rsidR="00B15E1E" w:rsidRPr="000C7B69">
        <w:rPr>
          <w:rFonts w:ascii="Arial" w:hAnsi="Arial" w:cs="Arial"/>
          <w:b w:val="0"/>
          <w:sz w:val="22"/>
        </w:rPr>
        <w:t>doente</w:t>
      </w:r>
      <w:r w:rsidRPr="000C7B69">
        <w:rPr>
          <w:rFonts w:ascii="Arial" w:hAnsi="Arial" w:cs="Arial"/>
          <w:b w:val="0"/>
          <w:sz w:val="22"/>
        </w:rPr>
        <w:t xml:space="preserve"> anteriores</w:t>
      </w:r>
      <w:proofErr w:type="gramEnd"/>
      <w:r w:rsidRPr="000C7B69">
        <w:rPr>
          <w:rFonts w:ascii="Arial" w:hAnsi="Arial" w:cs="Arial"/>
          <w:b w:val="0"/>
          <w:sz w:val="22"/>
        </w:rPr>
        <w:t xml:space="preserve"> à doença actual e os motivos da consulta.</w:t>
      </w:r>
      <w:r w:rsidRPr="000C7B69">
        <w:rPr>
          <w:rStyle w:val="FootnoteReference"/>
          <w:rFonts w:ascii="Arial" w:hAnsi="Arial" w:cs="Arial"/>
          <w:b w:val="0"/>
          <w:sz w:val="22"/>
        </w:rPr>
        <w:footnoteReference w:id="1"/>
      </w:r>
    </w:p>
    <w:p w:rsidR="003A150E" w:rsidRPr="000C7B69" w:rsidRDefault="003A150E" w:rsidP="000C7B69">
      <w:pPr>
        <w:spacing w:before="120" w:after="0" w:line="240" w:lineRule="auto"/>
        <w:jc w:val="both"/>
        <w:rPr>
          <w:rFonts w:ascii="Arial" w:hAnsi="Arial" w:cs="Arial"/>
          <w:color w:val="FF0000"/>
          <w:sz w:val="22"/>
        </w:rPr>
      </w:pPr>
      <w:r w:rsidRPr="000C7B69">
        <w:rPr>
          <w:rFonts w:ascii="Arial" w:hAnsi="Arial" w:cs="Arial"/>
          <w:sz w:val="22"/>
        </w:rPr>
        <w:t>É importante compreender a necessidade de se fazer uma anamnese completa</w:t>
      </w:r>
      <w:r w:rsidR="001808C1" w:rsidRPr="000C7B69">
        <w:rPr>
          <w:rFonts w:ascii="Arial" w:hAnsi="Arial" w:cs="Arial"/>
          <w:sz w:val="22"/>
        </w:rPr>
        <w:t>,</w:t>
      </w:r>
      <w:r w:rsidRPr="000C7B69">
        <w:rPr>
          <w:rFonts w:ascii="Arial" w:hAnsi="Arial" w:cs="Arial"/>
          <w:sz w:val="22"/>
        </w:rPr>
        <w:t xml:space="preserve"> pois cada sinal ou sintoma do </w:t>
      </w:r>
      <w:r w:rsidR="002E2F53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HIV+ pode ter mais de uma causa</w:t>
      </w:r>
      <w:r w:rsidR="00132AA3" w:rsidRPr="000C7B69">
        <w:rPr>
          <w:rFonts w:ascii="Arial" w:hAnsi="Arial" w:cs="Arial"/>
          <w:sz w:val="22"/>
        </w:rPr>
        <w:t xml:space="preserve"> (</w:t>
      </w:r>
      <w:r w:rsidRPr="000C7B69">
        <w:rPr>
          <w:rFonts w:ascii="Arial" w:hAnsi="Arial" w:cs="Arial"/>
          <w:sz w:val="22"/>
        </w:rPr>
        <w:t>não se pode assumir que a febre é sempre causada por malária, ou que a tosse é sempre causada por pneumonia</w:t>
      </w:r>
      <w:r w:rsidR="00132AA3" w:rsidRPr="000C7B69">
        <w:rPr>
          <w:rFonts w:ascii="Arial" w:hAnsi="Arial" w:cs="Arial"/>
          <w:sz w:val="22"/>
        </w:rPr>
        <w:t>)</w:t>
      </w:r>
      <w:r w:rsidRPr="000C7B69">
        <w:rPr>
          <w:rFonts w:ascii="Arial" w:hAnsi="Arial" w:cs="Arial"/>
          <w:sz w:val="22"/>
        </w:rPr>
        <w:t xml:space="preserve">. O diagnóstico diferencial do </w:t>
      </w:r>
      <w:r w:rsidR="002E2F53" w:rsidRPr="000C7B69">
        <w:rPr>
          <w:rFonts w:ascii="Arial" w:hAnsi="Arial" w:cs="Arial"/>
          <w:sz w:val="22"/>
        </w:rPr>
        <w:lastRenderedPageBreak/>
        <w:t>doente</w:t>
      </w:r>
      <w:r w:rsidRPr="000C7B69">
        <w:rPr>
          <w:rFonts w:ascii="Arial" w:hAnsi="Arial" w:cs="Arial"/>
          <w:sz w:val="22"/>
        </w:rPr>
        <w:t xml:space="preserve"> HIV+ é muito mais complicado que o de </w:t>
      </w:r>
      <w:r w:rsidR="002E2F53" w:rsidRPr="000C7B69">
        <w:rPr>
          <w:rFonts w:ascii="Arial" w:hAnsi="Arial" w:cs="Arial"/>
          <w:sz w:val="22"/>
        </w:rPr>
        <w:t>doentes</w:t>
      </w:r>
      <w:r w:rsidRPr="000C7B69">
        <w:rPr>
          <w:rFonts w:ascii="Arial" w:hAnsi="Arial" w:cs="Arial"/>
          <w:sz w:val="22"/>
        </w:rPr>
        <w:t xml:space="preserve"> seronegativos, especialmente se o </w:t>
      </w:r>
      <w:r w:rsidR="002E2F53" w:rsidRPr="000C7B69">
        <w:rPr>
          <w:rFonts w:ascii="Arial" w:hAnsi="Arial" w:cs="Arial"/>
          <w:sz w:val="22"/>
        </w:rPr>
        <w:t>doente</w:t>
      </w:r>
      <w:r w:rsidRPr="000C7B69">
        <w:rPr>
          <w:rFonts w:ascii="Arial" w:hAnsi="Arial" w:cs="Arial"/>
          <w:sz w:val="22"/>
        </w:rPr>
        <w:t xml:space="preserve"> estiver em tratamento de tuberculose ou em TARV. </w:t>
      </w:r>
    </w:p>
    <w:p w:rsidR="003A150E" w:rsidRPr="000C7B69" w:rsidRDefault="003A150E" w:rsidP="000C7B6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0C7B69">
        <w:rPr>
          <w:rFonts w:ascii="Arial" w:hAnsi="Arial" w:cs="Arial"/>
          <w:sz w:val="22"/>
        </w:rPr>
        <w:t xml:space="preserve">Veja na </w:t>
      </w:r>
      <w:r w:rsidR="00B820FF" w:rsidRPr="000C7B69">
        <w:rPr>
          <w:rFonts w:ascii="Arial" w:hAnsi="Arial" w:cs="Arial"/>
          <w:sz w:val="22"/>
        </w:rPr>
        <w:t>Tabela 1</w:t>
      </w:r>
      <w:r w:rsidRPr="000C7B69">
        <w:rPr>
          <w:rFonts w:ascii="Arial" w:hAnsi="Arial" w:cs="Arial"/>
          <w:sz w:val="22"/>
        </w:rPr>
        <w:t xml:space="preserve"> abaixo as perguntas que devem ser feitas numa anamnese completa:</w:t>
      </w:r>
    </w:p>
    <w:p w:rsidR="00C242CB" w:rsidRDefault="00C242CB" w:rsidP="00EB3F96">
      <w:pPr>
        <w:spacing w:after="0"/>
      </w:pPr>
    </w:p>
    <w:tbl>
      <w:tblPr>
        <w:tblW w:w="4948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4950"/>
        <w:gridCol w:w="5362"/>
      </w:tblGrid>
      <w:tr w:rsidR="003A150E" w:rsidRPr="008C7114" w:rsidTr="00EB3F96">
        <w:trPr>
          <w:trHeight w:val="122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</w:tcPr>
          <w:p w:rsidR="00B820FF" w:rsidRPr="000C7B69" w:rsidRDefault="00B820FF" w:rsidP="00B820FF">
            <w:pPr>
              <w:jc w:val="both"/>
              <w:rPr>
                <w:rFonts w:ascii="Arial" w:eastAsia="Times New Roman" w:hAnsi="Arial" w:cs="Arial"/>
                <w:b/>
                <w:sz w:val="22"/>
                <w:lang w:val="pt-PT" w:eastAsia="af-ZA"/>
              </w:rPr>
            </w:pPr>
            <w:r w:rsidRP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>Tabela 1</w:t>
            </w:r>
            <w:r w:rsidR="00BD6EFC" w:rsidRP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>: Perguntas</w:t>
            </w:r>
            <w:r w:rsidRP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 xml:space="preserve"> a ser</w:t>
            </w:r>
            <w:r w:rsid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>em</w:t>
            </w:r>
            <w:r w:rsidRP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 xml:space="preserve"> Feitas durante </w:t>
            </w:r>
            <w:r w:rsid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 xml:space="preserve">a </w:t>
            </w:r>
            <w:r w:rsidR="003A150E" w:rsidRPr="000C7B69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t xml:space="preserve">Anamnese </w:t>
            </w:r>
          </w:p>
          <w:p w:rsidR="003A150E" w:rsidRPr="00B820FF" w:rsidRDefault="003A150E" w:rsidP="00B820FF">
            <w:pPr>
              <w:pStyle w:val="Heading3"/>
              <w:spacing w:line="360" w:lineRule="auto"/>
              <w:rPr>
                <w:rFonts w:ascii="Arial" w:hAnsi="Arial" w:cs="Arial"/>
                <w:b w:val="0"/>
                <w:i/>
                <w:color w:val="000000"/>
                <w:sz w:val="22"/>
              </w:rPr>
            </w:pPr>
            <w:r w:rsidRPr="000C7B69">
              <w:rPr>
                <w:rFonts w:ascii="Arial" w:hAnsi="Arial" w:cs="Arial"/>
                <w:b w:val="0"/>
                <w:i/>
                <w:color w:val="000000"/>
                <w:sz w:val="22"/>
              </w:rPr>
              <w:t xml:space="preserve">(Quando não é possível fazer as perguntas ao </w:t>
            </w:r>
            <w:r w:rsidR="002E2F53" w:rsidRPr="000C7B69">
              <w:rPr>
                <w:rFonts w:ascii="Arial" w:hAnsi="Arial" w:cs="Arial"/>
                <w:b w:val="0"/>
                <w:i/>
                <w:color w:val="000000"/>
                <w:sz w:val="22"/>
              </w:rPr>
              <w:t>doente</w:t>
            </w:r>
            <w:r w:rsidR="001808C1" w:rsidRPr="000C7B69">
              <w:rPr>
                <w:rFonts w:ascii="Arial" w:hAnsi="Arial" w:cs="Arial"/>
                <w:b w:val="0"/>
                <w:i/>
                <w:color w:val="000000"/>
                <w:sz w:val="22"/>
              </w:rPr>
              <w:t>,</w:t>
            </w:r>
            <w:r w:rsidRPr="000C7B69">
              <w:rPr>
                <w:rFonts w:ascii="Arial" w:hAnsi="Arial" w:cs="Arial"/>
                <w:b w:val="0"/>
                <w:i/>
                <w:color w:val="000000"/>
                <w:sz w:val="22"/>
              </w:rPr>
              <w:t xml:space="preserve"> terão que ser feitas ao acompanhante)</w:t>
            </w:r>
          </w:p>
        </w:tc>
      </w:tr>
      <w:tr w:rsidR="003A150E" w:rsidRPr="008C7114" w:rsidTr="00EB3F96">
        <w:trPr>
          <w:trHeight w:val="1973"/>
        </w:trPr>
        <w:tc>
          <w:tcPr>
            <w:tcW w:w="2400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3A150E" w:rsidRPr="000C7B69" w:rsidRDefault="00D16CA3" w:rsidP="000C7B69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>Pergunte ao</w:t>
            </w:r>
            <w:r w:rsidR="003A150E"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 </w:t>
            </w:r>
            <w:r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>doente</w:t>
            </w:r>
            <w:r w:rsidR="003A150E"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 </w:t>
            </w:r>
            <w:proofErr w:type="gramStart"/>
            <w:r w:rsidR="003A150E"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>pelo seus antecedentes</w:t>
            </w:r>
            <w:proofErr w:type="gramEnd"/>
            <w:r w:rsidR="003A150E"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>: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before="120" w:after="0" w:line="240" w:lineRule="auto"/>
              <w:ind w:left="425" w:hanging="425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No caso de ser mulher, antecedentes ginecológicos e obstétricos; está grávida neste momento?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Uso de medicamentos (</w:t>
            </w:r>
            <w:r w:rsidR="00A32A49" w:rsidRPr="000C7B69">
              <w:rPr>
                <w:rFonts w:ascii="Arial" w:eastAsia="Times New Roman" w:hAnsi="Arial" w:cs="Arial"/>
                <w:color w:val="000000"/>
                <w:sz w:val="22"/>
              </w:rPr>
              <w:t>n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os últimos </w:t>
            </w:r>
            <w:r w:rsidR="00A32A49" w:rsidRPr="000C7B69">
              <w:rPr>
                <w:rFonts w:ascii="Arial" w:eastAsia="Times New Roman" w:hAnsi="Arial" w:cs="Arial"/>
                <w:color w:val="000000"/>
                <w:sz w:val="22"/>
              </w:rPr>
              <w:t>três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meses)</w:t>
            </w:r>
            <w:r w:rsidR="00132AA3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Alergia </w:t>
            </w:r>
            <w:r w:rsidR="00EE5523" w:rsidRPr="000C7B69"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medicamentos (pergunte especificamente sobre alergia </w:t>
            </w:r>
            <w:r w:rsidR="00327C82"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132AA3" w:rsidRPr="000C7B69">
              <w:rPr>
                <w:rFonts w:ascii="Arial" w:eastAsia="Times New Roman" w:hAnsi="Arial" w:cs="Arial"/>
                <w:color w:val="000000"/>
                <w:sz w:val="22"/>
              </w:rPr>
              <w:t>C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otrimoxazol, Fansidar e </w:t>
            </w:r>
            <w:r w:rsidR="00A32A49" w:rsidRPr="000C7B69"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nti-retrovirais</w:t>
            </w:r>
            <w:r w:rsidR="00132AA3" w:rsidRPr="000C7B69">
              <w:rPr>
                <w:rFonts w:ascii="Arial" w:eastAsia="Times New Roman" w:hAnsi="Arial" w:cs="Arial"/>
                <w:color w:val="000000"/>
                <w:sz w:val="22"/>
              </w:rPr>
              <w:t>)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Antecedentes de internamento: Já foi internado com alguma IO ou com alguma doença que poderia ter sido IO? 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Ontem à noite usou rede mosquiteira? 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Tem fam</w:t>
            </w:r>
            <w:r w:rsidR="001A1C5A" w:rsidRPr="000C7B69">
              <w:rPr>
                <w:rFonts w:ascii="Arial" w:eastAsia="Times New Roman" w:hAnsi="Arial" w:cs="Arial"/>
                <w:color w:val="000000"/>
                <w:sz w:val="22"/>
              </w:rPr>
              <w:t>í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lia que lhe ajuda?</w:t>
            </w:r>
          </w:p>
          <w:p w:rsidR="003A150E" w:rsidRPr="000C7B69" w:rsidRDefault="00132AA3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lguma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vez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teve 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TB?</w:t>
            </w:r>
          </w:p>
          <w:p w:rsidR="003A150E" w:rsidRPr="000C7B69" w:rsidRDefault="00132AA3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="004E188E">
              <w:rPr>
                <w:rFonts w:ascii="Arial" w:eastAsia="Times New Roman" w:hAnsi="Arial" w:cs="Arial"/>
                <w:color w:val="000000"/>
                <w:sz w:val="22"/>
              </w:rPr>
              <w:t>l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guma vez t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eve Herpes Z</w:t>
            </w:r>
            <w:r w:rsidR="00EE5523" w:rsidRPr="000C7B69">
              <w:rPr>
                <w:rFonts w:ascii="Arial" w:eastAsia="Times New Roman" w:hAnsi="Arial" w:cs="Arial"/>
                <w:color w:val="000000"/>
                <w:sz w:val="22"/>
              </w:rPr>
              <w:t>ó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ster (lume da noite)</w:t>
            </w:r>
            <w:r w:rsidR="00642405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132AA3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Alguma vez teve c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andid</w:t>
            </w:r>
            <w:r w:rsidR="001A1C5A" w:rsidRPr="000C7B69">
              <w:rPr>
                <w:rFonts w:ascii="Arial" w:eastAsia="Times New Roman" w:hAnsi="Arial" w:cs="Arial"/>
                <w:color w:val="000000"/>
                <w:sz w:val="22"/>
              </w:rPr>
              <w:t>í</w:t>
            </w:r>
            <w:r w:rsidR="005550F5">
              <w:rPr>
                <w:rFonts w:ascii="Arial" w:eastAsia="Times New Roman" w:hAnsi="Arial" w:cs="Arial"/>
                <w:color w:val="000000"/>
                <w:sz w:val="22"/>
              </w:rPr>
              <w:t>ase oral (prac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as brancas na boca que podem produzir dor)</w:t>
            </w:r>
            <w:r w:rsidR="00EC64E3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132AA3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Alguma vez teve c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andid</w:t>
            </w:r>
            <w:r w:rsidR="001A1C5A" w:rsidRPr="000C7B69">
              <w:rPr>
                <w:rFonts w:ascii="Arial" w:eastAsia="Times New Roman" w:hAnsi="Arial" w:cs="Arial"/>
                <w:color w:val="000000"/>
                <w:sz w:val="22"/>
              </w:rPr>
              <w:t>í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>ase esofágica (Alguma vez teve dificuldade e dor para passar alimentos)</w:t>
            </w:r>
            <w:r w:rsidR="00EC64E3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132AA3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Alguma vez teve </w:t>
            </w:r>
            <w:r w:rsidR="00EE5523" w:rsidRPr="000C7B69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arcoma de Kaposi (manchas vermelhas na boca 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ou na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pele)</w:t>
            </w:r>
            <w:r w:rsidR="00EC64E3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ITS (Alguma vez teve feridas no sexo ou corrimento)</w:t>
            </w:r>
            <w:r w:rsidR="00EC64E3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Diarr</w:t>
            </w:r>
            <w:r w:rsidR="00B23AA4" w:rsidRPr="000C7B69">
              <w:rPr>
                <w:rFonts w:ascii="Arial" w:eastAsia="Times New Roman" w:hAnsi="Arial" w:cs="Arial"/>
                <w:color w:val="000000"/>
                <w:sz w:val="22"/>
              </w:rPr>
              <w:t>e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ia </w:t>
            </w:r>
            <w:r w:rsidR="00B23AA4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crónica 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(diária por mais de um mês?)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Perda de peso mais do 10% (perguntar se </w:t>
            </w:r>
            <w:r w:rsidR="00132AA3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sabe quantos 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quilogramas </w:t>
            </w:r>
            <w:r w:rsidR="00132AA3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perdeu 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ou se a perda de peso foi grande)</w:t>
            </w:r>
            <w:r w:rsidR="00E00D54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3A150E" w:rsidP="000C7B69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Febre prolongada (diária por mais de 3 semanas</w:t>
            </w:r>
            <w:r w:rsidR="00132AA3" w:rsidRPr="000C7B69">
              <w:rPr>
                <w:rFonts w:ascii="Arial" w:eastAsia="Times New Roman" w:hAnsi="Arial" w:cs="Arial"/>
                <w:color w:val="000000"/>
                <w:sz w:val="22"/>
              </w:rPr>
              <w:t>)</w:t>
            </w:r>
            <w:r w:rsidR="00E00D54" w:rsidRPr="000C7B69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</w:tcBorders>
            <w:shd w:val="clear" w:color="auto" w:fill="D3DFEE"/>
          </w:tcPr>
          <w:p w:rsidR="003A150E" w:rsidRPr="000C7B69" w:rsidRDefault="003A150E" w:rsidP="000C7B69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Pergunte ao </w:t>
            </w:r>
            <w:r w:rsidR="002E2F53"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>doente pe</w:t>
            </w:r>
            <w:r w:rsidRPr="000C7B69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los sinais e sintomas, motivo de consulta hoje: 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20" w:after="0" w:line="240" w:lineRule="auto"/>
              <w:ind w:left="459" w:hanging="357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Perda de peso?</w:t>
            </w:r>
          </w:p>
          <w:p w:rsidR="003A150E" w:rsidRPr="000C7B69" w:rsidRDefault="004E188E" w:rsidP="000C7B69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Tosse (com sangue?)</w:t>
            </w:r>
            <w:r w:rsidR="003A150E"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Dispneia (piora com exercício?)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Suores (nocturnos?)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Tem prurido no corpo (comichão) ou e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rupções cutâneas ou orai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s?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Dificuldade para engolir?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Dor abdominal</w:t>
            </w:r>
            <w:r w:rsidR="004E188E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N</w:t>
            </w:r>
            <w:r w:rsidR="00A32A49" w:rsidRPr="000C7B69">
              <w:rPr>
                <w:rFonts w:ascii="Arial" w:eastAsia="Times New Roman" w:hAnsi="Arial" w:cs="Arial"/>
                <w:color w:val="000000"/>
                <w:sz w:val="22"/>
              </w:rPr>
              <w:t>áu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seas, vômitos?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Diarreia (com sangue)</w:t>
            </w:r>
            <w:r w:rsidR="004E188E">
              <w:rPr>
                <w:rFonts w:ascii="Arial" w:eastAsia="Times New Roman" w:hAnsi="Arial" w:cs="Arial"/>
                <w:color w:val="000000"/>
                <w:sz w:val="22"/>
              </w:rPr>
              <w:t>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Sintomas genitais ou genitourinais? 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Tem cefaleia (dor de cabeça) constante?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Convulsões?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Tem dor ou dormência, formigueiro ou fraqueza nos pés ou nas pernas?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Dificuldade para pensar ou dormir?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Mudanças de comportamento (pergunte à família)?</w:t>
            </w:r>
          </w:p>
          <w:p w:rsidR="003A150E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>Pode trabalhar? Está acamado?</w:t>
            </w:r>
          </w:p>
          <w:p w:rsidR="009E29B9" w:rsidRPr="000C7B69" w:rsidRDefault="003A150E" w:rsidP="000C7B6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Tem apetite? </w:t>
            </w:r>
            <w:r w:rsidR="00EE5523" w:rsidRPr="000C7B69">
              <w:rPr>
                <w:rFonts w:ascii="Arial" w:eastAsia="Times New Roman" w:hAnsi="Arial" w:cs="Arial"/>
                <w:color w:val="000000"/>
                <w:sz w:val="22"/>
              </w:rPr>
              <w:t>Consegue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beber? </w:t>
            </w:r>
            <w:r w:rsidR="00EE5523" w:rsidRPr="000C7B69">
              <w:rPr>
                <w:rFonts w:ascii="Arial" w:eastAsia="Times New Roman" w:hAnsi="Arial" w:cs="Arial"/>
                <w:color w:val="000000"/>
                <w:sz w:val="22"/>
              </w:rPr>
              <w:t>Consegue</w:t>
            </w:r>
            <w:r w:rsidRPr="000C7B69">
              <w:rPr>
                <w:rFonts w:ascii="Arial" w:eastAsia="Times New Roman" w:hAnsi="Arial" w:cs="Arial"/>
                <w:color w:val="000000"/>
                <w:sz w:val="22"/>
              </w:rPr>
              <w:t xml:space="preserve"> comer?</w:t>
            </w:r>
          </w:p>
        </w:tc>
      </w:tr>
    </w:tbl>
    <w:p w:rsidR="005F69F3" w:rsidRDefault="005F69F3" w:rsidP="0098672E">
      <w:pPr>
        <w:tabs>
          <w:tab w:val="left" w:pos="4920"/>
        </w:tabs>
        <w:rPr>
          <w:rFonts w:ascii="Arial" w:hAnsi="Arial" w:cs="Arial"/>
          <w:szCs w:val="24"/>
        </w:rPr>
      </w:pPr>
    </w:p>
    <w:p w:rsidR="003A150E" w:rsidRPr="004E188E" w:rsidRDefault="003A150E" w:rsidP="004E188E">
      <w:pPr>
        <w:spacing w:line="240" w:lineRule="auto"/>
        <w:rPr>
          <w:rFonts w:ascii="Arial" w:hAnsi="Arial" w:cs="Arial"/>
          <w:sz w:val="22"/>
        </w:rPr>
      </w:pPr>
      <w:r w:rsidRPr="004E188E">
        <w:rPr>
          <w:rFonts w:ascii="Arial" w:hAnsi="Arial" w:cs="Arial"/>
          <w:sz w:val="22"/>
        </w:rPr>
        <w:t xml:space="preserve">Determinados </w:t>
      </w:r>
      <w:r w:rsidRPr="004E188E">
        <w:rPr>
          <w:rFonts w:ascii="Arial" w:hAnsi="Arial" w:cs="Arial"/>
          <w:b/>
          <w:sz w:val="22"/>
        </w:rPr>
        <w:t>sinais</w:t>
      </w:r>
      <w:r w:rsidRPr="004E188E">
        <w:rPr>
          <w:rFonts w:ascii="Arial" w:hAnsi="Arial" w:cs="Arial"/>
          <w:sz w:val="22"/>
        </w:rPr>
        <w:t xml:space="preserve"> e </w:t>
      </w:r>
      <w:r w:rsidRPr="004E188E">
        <w:rPr>
          <w:rFonts w:ascii="Arial" w:hAnsi="Arial" w:cs="Arial"/>
          <w:b/>
          <w:sz w:val="22"/>
        </w:rPr>
        <w:t>sintomas</w:t>
      </w:r>
      <w:r w:rsidRPr="004E188E">
        <w:rPr>
          <w:rFonts w:ascii="Arial" w:hAnsi="Arial" w:cs="Arial"/>
          <w:sz w:val="22"/>
        </w:rPr>
        <w:t xml:space="preserve"> t</w:t>
      </w:r>
      <w:r w:rsidR="00132AA3" w:rsidRPr="004E188E">
        <w:rPr>
          <w:rFonts w:ascii="Arial" w:hAnsi="Arial" w:cs="Arial"/>
          <w:sz w:val="22"/>
        </w:rPr>
        <w:t>ê</w:t>
      </w:r>
      <w:r w:rsidRPr="004E188E">
        <w:rPr>
          <w:rFonts w:ascii="Arial" w:hAnsi="Arial" w:cs="Arial"/>
          <w:sz w:val="22"/>
        </w:rPr>
        <w:t xml:space="preserve">m um significado e relação importante com distintos aspecto clínicos do </w:t>
      </w:r>
      <w:r w:rsidR="002E2F53" w:rsidRPr="004E188E">
        <w:rPr>
          <w:rFonts w:ascii="Arial" w:hAnsi="Arial" w:cs="Arial"/>
          <w:sz w:val="22"/>
        </w:rPr>
        <w:t>doente</w:t>
      </w:r>
      <w:r w:rsidRPr="004E188E">
        <w:rPr>
          <w:rFonts w:ascii="Arial" w:hAnsi="Arial" w:cs="Arial"/>
          <w:sz w:val="22"/>
        </w:rPr>
        <w:t xml:space="preserve"> com </w:t>
      </w:r>
      <w:proofErr w:type="gramStart"/>
      <w:r w:rsidRPr="004E188E">
        <w:rPr>
          <w:rFonts w:ascii="Arial" w:hAnsi="Arial" w:cs="Arial"/>
          <w:sz w:val="22"/>
        </w:rPr>
        <w:t>HIV</w:t>
      </w:r>
      <w:proofErr w:type="gramEnd"/>
      <w:r w:rsidRPr="004E188E">
        <w:rPr>
          <w:rFonts w:ascii="Arial" w:hAnsi="Arial" w:cs="Arial"/>
          <w:sz w:val="22"/>
        </w:rPr>
        <w:t>, assim:</w:t>
      </w:r>
    </w:p>
    <w:p w:rsidR="003A150E" w:rsidRPr="004E188E" w:rsidRDefault="003A150E" w:rsidP="004E188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3" w:right="-318" w:hanging="357"/>
        <w:rPr>
          <w:rFonts w:ascii="Arial" w:hAnsi="Arial" w:cs="Arial"/>
          <w:sz w:val="22"/>
        </w:rPr>
      </w:pPr>
      <w:r w:rsidRPr="004E188E">
        <w:rPr>
          <w:rFonts w:ascii="Arial" w:hAnsi="Arial" w:cs="Arial"/>
          <w:b/>
          <w:sz w:val="22"/>
        </w:rPr>
        <w:t>Febre</w:t>
      </w:r>
      <w:r w:rsidRPr="004E188E">
        <w:rPr>
          <w:rFonts w:ascii="Arial" w:hAnsi="Arial" w:cs="Arial"/>
          <w:sz w:val="22"/>
        </w:rPr>
        <w:t>: Pode indicar malária, IO ou outra complicação de SIDA</w:t>
      </w:r>
      <w:r w:rsidR="00B83710" w:rsidRPr="004E188E">
        <w:rPr>
          <w:rFonts w:ascii="Arial" w:hAnsi="Arial" w:cs="Arial"/>
          <w:sz w:val="22"/>
        </w:rPr>
        <w:t>;</w:t>
      </w:r>
    </w:p>
    <w:p w:rsidR="003A150E" w:rsidRPr="004E188E" w:rsidRDefault="003A150E" w:rsidP="004E188E">
      <w:pPr>
        <w:numPr>
          <w:ilvl w:val="0"/>
          <w:numId w:val="3"/>
        </w:numPr>
        <w:spacing w:after="0" w:line="240" w:lineRule="auto"/>
        <w:ind w:left="284" w:right="-316"/>
        <w:rPr>
          <w:rFonts w:ascii="Arial" w:hAnsi="Arial" w:cs="Arial"/>
          <w:sz w:val="22"/>
        </w:rPr>
      </w:pPr>
      <w:r w:rsidRPr="004E188E">
        <w:rPr>
          <w:rFonts w:ascii="Arial" w:hAnsi="Arial" w:cs="Arial"/>
          <w:b/>
          <w:sz w:val="22"/>
        </w:rPr>
        <w:t>Febre</w:t>
      </w:r>
      <w:proofErr w:type="gramStart"/>
      <w:r w:rsidRPr="004E188E">
        <w:rPr>
          <w:rFonts w:ascii="Arial" w:hAnsi="Arial" w:cs="Arial"/>
          <w:b/>
          <w:sz w:val="22"/>
        </w:rPr>
        <w:t>,</w:t>
      </w:r>
      <w:proofErr w:type="gramEnd"/>
      <w:r w:rsidRPr="004E188E">
        <w:rPr>
          <w:rFonts w:ascii="Arial" w:hAnsi="Arial" w:cs="Arial"/>
          <w:b/>
          <w:sz w:val="22"/>
        </w:rPr>
        <w:t xml:space="preserve"> tosse, suores nocturnos, perda de peso</w:t>
      </w:r>
      <w:r w:rsidRPr="004E188E">
        <w:rPr>
          <w:rFonts w:ascii="Arial" w:hAnsi="Arial" w:cs="Arial"/>
          <w:sz w:val="22"/>
        </w:rPr>
        <w:t>: Podem indicar tuberculose ou outra complicação de SIDA</w:t>
      </w:r>
      <w:r w:rsidR="00B83710" w:rsidRPr="004E188E">
        <w:rPr>
          <w:rFonts w:ascii="Arial" w:hAnsi="Arial" w:cs="Arial"/>
          <w:sz w:val="22"/>
        </w:rPr>
        <w:t>;</w:t>
      </w:r>
    </w:p>
    <w:p w:rsidR="003A150E" w:rsidRPr="004E188E" w:rsidRDefault="003A150E" w:rsidP="004E188E">
      <w:pPr>
        <w:numPr>
          <w:ilvl w:val="0"/>
          <w:numId w:val="3"/>
        </w:numPr>
        <w:spacing w:after="0" w:line="240" w:lineRule="auto"/>
        <w:ind w:left="284" w:right="-316"/>
        <w:rPr>
          <w:rFonts w:ascii="Arial" w:hAnsi="Arial" w:cs="Arial"/>
          <w:sz w:val="22"/>
        </w:rPr>
      </w:pPr>
      <w:r w:rsidRPr="004E188E">
        <w:rPr>
          <w:rFonts w:ascii="Arial" w:hAnsi="Arial" w:cs="Arial"/>
          <w:b/>
          <w:sz w:val="22"/>
        </w:rPr>
        <w:t>Tosse, dispneia</w:t>
      </w:r>
      <w:r w:rsidRPr="004E188E">
        <w:rPr>
          <w:rFonts w:ascii="Arial" w:hAnsi="Arial" w:cs="Arial"/>
          <w:sz w:val="22"/>
        </w:rPr>
        <w:t>: Podem indicar TB, pneumonia, ou outra complicação de SIDA</w:t>
      </w:r>
      <w:r w:rsidR="00EE5523" w:rsidRPr="004E188E">
        <w:rPr>
          <w:rFonts w:ascii="Arial" w:hAnsi="Arial" w:cs="Arial"/>
          <w:sz w:val="22"/>
        </w:rPr>
        <w:t>;</w:t>
      </w:r>
    </w:p>
    <w:p w:rsidR="003A150E" w:rsidRPr="004E188E" w:rsidRDefault="003A150E" w:rsidP="004E188E">
      <w:pPr>
        <w:numPr>
          <w:ilvl w:val="0"/>
          <w:numId w:val="3"/>
        </w:numPr>
        <w:spacing w:after="0" w:line="240" w:lineRule="auto"/>
        <w:ind w:left="284" w:right="-316"/>
        <w:rPr>
          <w:rFonts w:ascii="Arial" w:hAnsi="Arial" w:cs="Arial"/>
          <w:sz w:val="22"/>
        </w:rPr>
      </w:pPr>
      <w:r w:rsidRPr="004E188E">
        <w:rPr>
          <w:rFonts w:ascii="Arial" w:hAnsi="Arial" w:cs="Arial"/>
          <w:b/>
          <w:sz w:val="22"/>
        </w:rPr>
        <w:t>Cefaleia, convulsões, mudanças de pensamento ou comportamento, fraqueza</w:t>
      </w:r>
      <w:r w:rsidRPr="004E188E">
        <w:rPr>
          <w:rFonts w:ascii="Arial" w:hAnsi="Arial" w:cs="Arial"/>
          <w:sz w:val="22"/>
        </w:rPr>
        <w:t>: Podem indicar IO neurológico ou outra complicação</w:t>
      </w:r>
      <w:r w:rsidR="00B83710" w:rsidRPr="004E188E">
        <w:rPr>
          <w:rFonts w:ascii="Arial" w:hAnsi="Arial" w:cs="Arial"/>
          <w:sz w:val="22"/>
        </w:rPr>
        <w:t>;</w:t>
      </w:r>
    </w:p>
    <w:p w:rsidR="003A150E" w:rsidRPr="004E188E" w:rsidRDefault="003A150E" w:rsidP="004E188E">
      <w:pPr>
        <w:numPr>
          <w:ilvl w:val="0"/>
          <w:numId w:val="3"/>
        </w:numPr>
        <w:spacing w:after="0" w:line="240" w:lineRule="auto"/>
        <w:ind w:left="284" w:right="-316"/>
        <w:rPr>
          <w:rFonts w:ascii="Arial" w:hAnsi="Arial" w:cs="Arial"/>
          <w:sz w:val="22"/>
        </w:rPr>
      </w:pPr>
      <w:r w:rsidRPr="004E188E">
        <w:rPr>
          <w:rFonts w:ascii="Arial" w:hAnsi="Arial" w:cs="Arial"/>
          <w:b/>
          <w:sz w:val="22"/>
        </w:rPr>
        <w:t>Dor</w:t>
      </w:r>
      <w:r w:rsidRPr="004E188E">
        <w:rPr>
          <w:rFonts w:ascii="Arial" w:hAnsi="Arial" w:cs="Arial"/>
          <w:sz w:val="22"/>
        </w:rPr>
        <w:t xml:space="preserve"> </w:t>
      </w:r>
      <w:r w:rsidRPr="004E188E">
        <w:rPr>
          <w:rFonts w:ascii="Arial" w:hAnsi="Arial" w:cs="Arial"/>
          <w:b/>
          <w:sz w:val="22"/>
        </w:rPr>
        <w:t>abdominal, diarreia, erupções cutâneas ou orais, dificuldade para engolir:</w:t>
      </w:r>
      <w:r w:rsidRPr="004E188E">
        <w:rPr>
          <w:rFonts w:ascii="Arial" w:hAnsi="Arial" w:cs="Arial"/>
          <w:sz w:val="22"/>
        </w:rPr>
        <w:t xml:space="preserve"> Podem indicar IO</w:t>
      </w:r>
      <w:r w:rsidR="00B83710" w:rsidRPr="004E188E">
        <w:rPr>
          <w:rFonts w:ascii="Arial" w:hAnsi="Arial" w:cs="Arial"/>
          <w:sz w:val="22"/>
        </w:rPr>
        <w:t>.</w:t>
      </w:r>
    </w:p>
    <w:p w:rsidR="00DC645D" w:rsidRPr="004E188E" w:rsidRDefault="003A150E" w:rsidP="004E188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r w:rsidRPr="004E188E">
        <w:rPr>
          <w:rFonts w:ascii="Arial" w:hAnsi="Arial" w:cs="Arial"/>
          <w:sz w:val="22"/>
        </w:rPr>
        <w:lastRenderedPageBreak/>
        <w:t>Em caso de qualquer sinal e/ou sintoma que possa indicar uma Infecção Oportunista (IO) ou outra doença, muitas vezes serão necessárias mais avaliações, e os resultados das avaliações podem influenciar o estadiamento e as decisões de inicia</w:t>
      </w:r>
      <w:r w:rsidR="00F77673" w:rsidRPr="004E188E">
        <w:rPr>
          <w:rFonts w:ascii="Arial" w:hAnsi="Arial" w:cs="Arial"/>
          <w:sz w:val="22"/>
        </w:rPr>
        <w:t xml:space="preserve">r ou </w:t>
      </w:r>
      <w:r w:rsidRPr="004E188E">
        <w:rPr>
          <w:rFonts w:ascii="Arial" w:hAnsi="Arial" w:cs="Arial"/>
          <w:sz w:val="22"/>
        </w:rPr>
        <w:t xml:space="preserve">não iniciar, de continuar ou suspender </w:t>
      </w:r>
      <w:r w:rsidR="00F77673" w:rsidRPr="004E188E">
        <w:rPr>
          <w:rFonts w:ascii="Arial" w:hAnsi="Arial" w:cs="Arial"/>
          <w:sz w:val="22"/>
        </w:rPr>
        <w:t xml:space="preserve">o </w:t>
      </w:r>
      <w:r w:rsidRPr="004E188E">
        <w:rPr>
          <w:rFonts w:ascii="Arial" w:hAnsi="Arial" w:cs="Arial"/>
          <w:sz w:val="22"/>
        </w:rPr>
        <w:t>tratamento para as IOs, o TARV, a profilaxia com Cotrimoxazol, a profilaxia com Isoniazida.</w:t>
      </w:r>
    </w:p>
    <w:p w:rsidR="003A150E" w:rsidRPr="004E188E" w:rsidRDefault="003A150E" w:rsidP="004E188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r w:rsidRPr="004E188E">
        <w:rPr>
          <w:rFonts w:ascii="Arial" w:hAnsi="Arial" w:cs="Arial"/>
          <w:sz w:val="22"/>
        </w:rPr>
        <w:t>Em unidades posteriores deste manual iremos a</w:t>
      </w:r>
      <w:r w:rsidR="00D404E9" w:rsidRPr="004E188E">
        <w:rPr>
          <w:rFonts w:ascii="Arial" w:hAnsi="Arial" w:cs="Arial"/>
          <w:sz w:val="22"/>
        </w:rPr>
        <w:t xml:space="preserve">presentar mais detalhadamente o </w:t>
      </w:r>
      <w:r w:rsidRPr="004E188E">
        <w:rPr>
          <w:rFonts w:ascii="Arial" w:hAnsi="Arial" w:cs="Arial"/>
          <w:sz w:val="22"/>
        </w:rPr>
        <w:t xml:space="preserve">diagnóstico diferencial destes sinais e sintomas e também </w:t>
      </w:r>
      <w:r w:rsidR="00B83710" w:rsidRPr="004E188E">
        <w:rPr>
          <w:rFonts w:ascii="Arial" w:hAnsi="Arial" w:cs="Arial"/>
          <w:sz w:val="22"/>
        </w:rPr>
        <w:t>o</w:t>
      </w:r>
      <w:r w:rsidRPr="004E188E">
        <w:rPr>
          <w:rFonts w:ascii="Arial" w:hAnsi="Arial" w:cs="Arial"/>
          <w:sz w:val="22"/>
        </w:rPr>
        <w:t xml:space="preserve"> algoritmo para a avaliação detalhada dos mesmos em </w:t>
      </w:r>
      <w:r w:rsidR="002E2F53" w:rsidRPr="004E188E">
        <w:rPr>
          <w:rFonts w:ascii="Arial" w:hAnsi="Arial" w:cs="Arial"/>
          <w:sz w:val="22"/>
        </w:rPr>
        <w:t>doentes</w:t>
      </w:r>
      <w:r w:rsidRPr="004E188E">
        <w:rPr>
          <w:rFonts w:ascii="Arial" w:hAnsi="Arial" w:cs="Arial"/>
          <w:sz w:val="22"/>
        </w:rPr>
        <w:t xml:space="preserve"> seropositivos.</w:t>
      </w:r>
    </w:p>
    <w:p w:rsidR="003A150E" w:rsidRPr="00FE579E" w:rsidRDefault="003A150E" w:rsidP="00FE579E">
      <w:pPr>
        <w:pStyle w:val="Heading4"/>
        <w:numPr>
          <w:ilvl w:val="0"/>
          <w:numId w:val="37"/>
        </w:numPr>
        <w:spacing w:before="360" w:line="240" w:lineRule="auto"/>
        <w:contextualSpacing/>
        <w:rPr>
          <w:rFonts w:ascii="Arial" w:hAnsi="Arial" w:cs="Arial"/>
          <w:i w:val="0"/>
          <w:sz w:val="22"/>
        </w:rPr>
      </w:pPr>
      <w:r w:rsidRPr="00FE579E">
        <w:rPr>
          <w:rFonts w:ascii="Arial" w:hAnsi="Arial" w:cs="Arial"/>
          <w:i w:val="0"/>
          <w:sz w:val="22"/>
        </w:rPr>
        <w:t>Exame Físico</w:t>
      </w:r>
    </w:p>
    <w:p w:rsidR="00B820FF" w:rsidRPr="004E188E" w:rsidRDefault="003A150E" w:rsidP="004E188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2"/>
          <w:lang w:val="pt-PT" w:eastAsia="af-ZA"/>
        </w:rPr>
      </w:pPr>
      <w:r w:rsidRPr="004E188E">
        <w:rPr>
          <w:rFonts w:ascii="Arial" w:hAnsi="Arial" w:cs="Arial"/>
          <w:sz w:val="22"/>
          <w:lang w:val="pt-PT"/>
        </w:rPr>
        <w:t xml:space="preserve">O </w:t>
      </w:r>
      <w:r w:rsidR="00EE5523" w:rsidRPr="004E188E">
        <w:rPr>
          <w:rFonts w:ascii="Arial" w:hAnsi="Arial" w:cs="Arial"/>
          <w:sz w:val="22"/>
          <w:lang w:val="pt-PT"/>
        </w:rPr>
        <w:t>T</w:t>
      </w:r>
      <w:r w:rsidRPr="004E188E">
        <w:rPr>
          <w:rFonts w:ascii="Arial" w:hAnsi="Arial" w:cs="Arial"/>
          <w:sz w:val="22"/>
          <w:lang w:val="pt-PT"/>
        </w:rPr>
        <w:t xml:space="preserve">écnico de </w:t>
      </w:r>
      <w:r w:rsidR="00EE5523" w:rsidRPr="004E188E">
        <w:rPr>
          <w:rFonts w:ascii="Arial" w:hAnsi="Arial" w:cs="Arial"/>
          <w:sz w:val="22"/>
          <w:lang w:val="pt-PT"/>
        </w:rPr>
        <w:t>M</w:t>
      </w:r>
      <w:r w:rsidRPr="004E188E">
        <w:rPr>
          <w:rFonts w:ascii="Arial" w:hAnsi="Arial" w:cs="Arial"/>
          <w:sz w:val="22"/>
          <w:lang w:val="pt-PT"/>
        </w:rPr>
        <w:t>edicina sempre deve fazer uma avaliação completa do</w:t>
      </w:r>
      <w:r w:rsidR="00CA206F" w:rsidRPr="004E188E">
        <w:rPr>
          <w:rFonts w:ascii="Arial" w:hAnsi="Arial" w:cs="Arial"/>
          <w:sz w:val="22"/>
          <w:lang w:val="pt-PT"/>
        </w:rPr>
        <w:t>s</w:t>
      </w:r>
      <w:r w:rsidRPr="004E188E">
        <w:rPr>
          <w:rFonts w:ascii="Arial" w:hAnsi="Arial" w:cs="Arial"/>
          <w:sz w:val="22"/>
          <w:lang w:val="pt-PT"/>
        </w:rPr>
        <w:t xml:space="preserve"> </w:t>
      </w:r>
      <w:r w:rsidR="00CA206F" w:rsidRPr="004E188E">
        <w:rPr>
          <w:rFonts w:ascii="Arial" w:hAnsi="Arial" w:cs="Arial"/>
          <w:sz w:val="22"/>
          <w:lang w:val="pt-PT"/>
        </w:rPr>
        <w:t>doentes</w:t>
      </w:r>
      <w:r w:rsidRPr="004E188E">
        <w:rPr>
          <w:rFonts w:ascii="Arial" w:hAnsi="Arial" w:cs="Arial"/>
          <w:sz w:val="22"/>
          <w:lang w:val="pt-PT"/>
        </w:rPr>
        <w:t xml:space="preserve"> </w:t>
      </w:r>
      <w:r w:rsidR="00CA206F" w:rsidRPr="004E188E">
        <w:rPr>
          <w:rFonts w:ascii="Arial" w:hAnsi="Arial" w:cs="Arial"/>
          <w:sz w:val="22"/>
          <w:lang w:val="pt-PT"/>
        </w:rPr>
        <w:t>e</w:t>
      </w:r>
      <w:r w:rsidR="00E00D54" w:rsidRPr="004E188E">
        <w:rPr>
          <w:rFonts w:ascii="Arial" w:hAnsi="Arial" w:cs="Arial"/>
          <w:sz w:val="22"/>
          <w:lang w:val="pt-PT"/>
        </w:rPr>
        <w:t>,</w:t>
      </w:r>
      <w:r w:rsidR="00CA206F" w:rsidRPr="004E188E">
        <w:rPr>
          <w:rFonts w:ascii="Arial" w:hAnsi="Arial" w:cs="Arial"/>
          <w:sz w:val="22"/>
          <w:lang w:val="pt-PT"/>
        </w:rPr>
        <w:t xml:space="preserve"> em particular</w:t>
      </w:r>
      <w:r w:rsidR="00E00D54" w:rsidRPr="004E188E">
        <w:rPr>
          <w:rFonts w:ascii="Arial" w:hAnsi="Arial" w:cs="Arial"/>
          <w:sz w:val="22"/>
          <w:lang w:val="pt-PT"/>
        </w:rPr>
        <w:t>,</w:t>
      </w:r>
      <w:r w:rsidR="00CA206F" w:rsidRPr="004E188E">
        <w:rPr>
          <w:rFonts w:ascii="Arial" w:hAnsi="Arial" w:cs="Arial"/>
          <w:sz w:val="22"/>
          <w:lang w:val="pt-PT"/>
        </w:rPr>
        <w:t xml:space="preserve"> dos </w:t>
      </w:r>
      <w:r w:rsidRPr="004E188E">
        <w:rPr>
          <w:rFonts w:ascii="Arial" w:hAnsi="Arial" w:cs="Arial"/>
          <w:sz w:val="22"/>
          <w:lang w:val="pt-PT"/>
        </w:rPr>
        <w:t>seropositivo</w:t>
      </w:r>
      <w:r w:rsidR="00CA206F" w:rsidRPr="004E188E">
        <w:rPr>
          <w:rFonts w:ascii="Arial" w:hAnsi="Arial" w:cs="Arial"/>
          <w:sz w:val="22"/>
          <w:lang w:val="pt-PT"/>
        </w:rPr>
        <w:t>s</w:t>
      </w:r>
      <w:r w:rsidRPr="004E188E">
        <w:rPr>
          <w:rFonts w:ascii="Arial" w:hAnsi="Arial" w:cs="Arial"/>
          <w:sz w:val="22"/>
          <w:lang w:val="pt-PT"/>
        </w:rPr>
        <w:t>. Nesta unidade vamos descrever as componentes chaves do exame f</w:t>
      </w:r>
      <w:r w:rsidR="00F77673" w:rsidRPr="004E188E">
        <w:rPr>
          <w:rFonts w:ascii="Arial" w:hAnsi="Arial" w:cs="Arial"/>
          <w:sz w:val="22"/>
        </w:rPr>
        <w:t>í</w:t>
      </w:r>
      <w:proofErr w:type="spellStart"/>
      <w:r w:rsidRPr="004E188E">
        <w:rPr>
          <w:rFonts w:ascii="Arial" w:hAnsi="Arial" w:cs="Arial"/>
          <w:sz w:val="22"/>
          <w:lang w:val="pt-PT"/>
        </w:rPr>
        <w:t>sico</w:t>
      </w:r>
      <w:proofErr w:type="spellEnd"/>
      <w:r w:rsidRPr="004E188E">
        <w:rPr>
          <w:rFonts w:ascii="Arial" w:hAnsi="Arial" w:cs="Arial"/>
          <w:sz w:val="22"/>
          <w:lang w:val="pt-PT"/>
        </w:rPr>
        <w:t xml:space="preserve"> do </w:t>
      </w:r>
      <w:r w:rsidR="00B80FA6" w:rsidRPr="004E188E">
        <w:rPr>
          <w:rFonts w:ascii="Arial" w:hAnsi="Arial" w:cs="Arial"/>
          <w:sz w:val="22"/>
          <w:lang w:val="pt-PT"/>
        </w:rPr>
        <w:t>doente</w:t>
      </w:r>
      <w:r w:rsidRPr="004E188E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4E188E">
        <w:rPr>
          <w:rFonts w:ascii="Arial" w:hAnsi="Arial" w:cs="Arial"/>
          <w:sz w:val="22"/>
          <w:lang w:val="pt-PT"/>
        </w:rPr>
        <w:t>HIV</w:t>
      </w:r>
      <w:proofErr w:type="spellEnd"/>
      <w:r w:rsidRPr="004E188E">
        <w:rPr>
          <w:rFonts w:ascii="Arial" w:hAnsi="Arial" w:cs="Arial"/>
          <w:sz w:val="22"/>
          <w:lang w:val="pt-PT"/>
        </w:rPr>
        <w:t>+. O</w:t>
      </w:r>
      <w:r w:rsidRPr="004E188E">
        <w:rPr>
          <w:rFonts w:ascii="Arial" w:hAnsi="Arial" w:cs="Arial"/>
          <w:sz w:val="22"/>
        </w:rPr>
        <w:t xml:space="preserve"> exame físico deve ser</w:t>
      </w:r>
      <w:r w:rsidRPr="004E188E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4E188E">
        <w:rPr>
          <w:rFonts w:ascii="Arial" w:hAnsi="Arial" w:cs="Arial"/>
          <w:sz w:val="22"/>
          <w:lang w:val="pt-PT"/>
        </w:rPr>
        <w:t>direccionado</w:t>
      </w:r>
      <w:proofErr w:type="spellEnd"/>
      <w:r w:rsidRPr="004E188E">
        <w:rPr>
          <w:rFonts w:ascii="Arial" w:hAnsi="Arial" w:cs="Arial"/>
          <w:sz w:val="22"/>
          <w:lang w:val="pt-PT"/>
        </w:rPr>
        <w:t xml:space="preserve"> especificamente para detectar sinais de </w:t>
      </w:r>
      <w:proofErr w:type="spellStart"/>
      <w:r w:rsidRPr="004E188E">
        <w:rPr>
          <w:rFonts w:ascii="Arial" w:hAnsi="Arial" w:cs="Arial"/>
          <w:sz w:val="22"/>
          <w:lang w:val="pt-PT"/>
        </w:rPr>
        <w:t>IOs</w:t>
      </w:r>
      <w:proofErr w:type="spellEnd"/>
      <w:r w:rsidRPr="004E188E">
        <w:rPr>
          <w:rFonts w:ascii="Arial" w:hAnsi="Arial" w:cs="Arial"/>
          <w:sz w:val="22"/>
          <w:lang w:val="pt-PT"/>
        </w:rPr>
        <w:t xml:space="preserve">, reacções a medicamentos e outras complicações de </w:t>
      </w:r>
      <w:proofErr w:type="spellStart"/>
      <w:proofErr w:type="gramStart"/>
      <w:r w:rsidRPr="004E188E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Pr="004E188E">
        <w:rPr>
          <w:rFonts w:ascii="Arial" w:hAnsi="Arial" w:cs="Arial"/>
          <w:sz w:val="22"/>
          <w:lang w:val="pt-PT"/>
        </w:rPr>
        <w:t xml:space="preserve">. O </w:t>
      </w:r>
      <w:r w:rsidR="00EE5523" w:rsidRPr="004E188E">
        <w:rPr>
          <w:rFonts w:ascii="Arial" w:hAnsi="Arial" w:cs="Arial"/>
          <w:sz w:val="22"/>
          <w:lang w:val="pt-PT"/>
        </w:rPr>
        <w:t>T</w:t>
      </w:r>
      <w:r w:rsidRPr="004E188E">
        <w:rPr>
          <w:rFonts w:ascii="Arial" w:hAnsi="Arial" w:cs="Arial"/>
          <w:sz w:val="22"/>
          <w:lang w:val="pt-PT"/>
        </w:rPr>
        <w:t xml:space="preserve">écnico de </w:t>
      </w:r>
      <w:r w:rsidR="00EE5523" w:rsidRPr="004E188E">
        <w:rPr>
          <w:rFonts w:ascii="Arial" w:hAnsi="Arial" w:cs="Arial"/>
          <w:sz w:val="22"/>
          <w:lang w:val="pt-PT"/>
        </w:rPr>
        <w:t>M</w:t>
      </w:r>
      <w:r w:rsidRPr="004E188E">
        <w:rPr>
          <w:rFonts w:ascii="Arial" w:hAnsi="Arial" w:cs="Arial"/>
          <w:sz w:val="22"/>
          <w:lang w:val="pt-PT"/>
        </w:rPr>
        <w:t xml:space="preserve">edicina deverá procurar por estes sinais </w:t>
      </w:r>
      <w:proofErr w:type="spellStart"/>
      <w:r w:rsidRPr="004E188E">
        <w:rPr>
          <w:rFonts w:ascii="Arial" w:hAnsi="Arial" w:cs="Arial"/>
          <w:b/>
          <w:bCs/>
          <w:sz w:val="22"/>
          <w:lang w:val="pt-PT"/>
        </w:rPr>
        <w:t>activamente</w:t>
      </w:r>
      <w:proofErr w:type="spellEnd"/>
      <w:r w:rsidRPr="004E188E">
        <w:rPr>
          <w:rFonts w:ascii="Arial" w:hAnsi="Arial" w:cs="Arial"/>
          <w:sz w:val="22"/>
          <w:lang w:val="pt-PT"/>
        </w:rPr>
        <w:t xml:space="preserve"> </w:t>
      </w:r>
      <w:r w:rsidR="00B83710" w:rsidRPr="004E188E">
        <w:rPr>
          <w:rFonts w:ascii="Arial" w:hAnsi="Arial" w:cs="Arial"/>
          <w:sz w:val="22"/>
          <w:lang w:val="pt-PT"/>
        </w:rPr>
        <w:t>em</w:t>
      </w:r>
      <w:r w:rsidRPr="004E188E">
        <w:rPr>
          <w:rFonts w:ascii="Arial" w:hAnsi="Arial" w:cs="Arial"/>
          <w:sz w:val="22"/>
          <w:lang w:val="pt-PT"/>
        </w:rPr>
        <w:t xml:space="preserve"> cada consulta através do exame </w:t>
      </w:r>
      <w:r w:rsidR="00EB3F96" w:rsidRPr="004E188E">
        <w:rPr>
          <w:rFonts w:ascii="Arial" w:hAnsi="Arial" w:cs="Arial"/>
          <w:sz w:val="22"/>
          <w:lang w:val="pt-PT"/>
        </w:rPr>
        <w:t>físico</w:t>
      </w:r>
      <w:r w:rsidR="00EB3F96" w:rsidRPr="004E188E">
        <w:rPr>
          <w:rFonts w:ascii="Arial" w:hAnsi="Arial" w:cs="Arial"/>
          <w:sz w:val="22"/>
        </w:rPr>
        <w:t xml:space="preserve">. </w:t>
      </w:r>
      <w:r w:rsidRPr="004E188E">
        <w:rPr>
          <w:rFonts w:ascii="Arial" w:hAnsi="Arial" w:cs="Arial"/>
          <w:sz w:val="22"/>
        </w:rPr>
        <w:t>Veja na tabela abaixo como se faz um exame físico completo.</w:t>
      </w:r>
    </w:p>
    <w:p w:rsidR="00D533B9" w:rsidRDefault="00D533B9" w:rsidP="00B820FF">
      <w:pPr>
        <w:jc w:val="both"/>
        <w:rPr>
          <w:rFonts w:ascii="Arial" w:eastAsia="Times New Roman" w:hAnsi="Arial" w:cs="Arial"/>
          <w:b/>
          <w:szCs w:val="24"/>
          <w:lang w:val="pt-PT" w:eastAsia="af-ZA"/>
        </w:rPr>
      </w:pPr>
    </w:p>
    <w:p w:rsidR="00A165B3" w:rsidRPr="004E188E" w:rsidRDefault="00B820FF" w:rsidP="004E188E">
      <w:pPr>
        <w:spacing w:line="240" w:lineRule="auto"/>
        <w:jc w:val="both"/>
        <w:rPr>
          <w:rFonts w:ascii="Arial" w:hAnsi="Arial" w:cs="Arial"/>
          <w:sz w:val="22"/>
        </w:rPr>
      </w:pPr>
      <w:r w:rsidRPr="004E188E">
        <w:rPr>
          <w:rFonts w:ascii="Arial" w:eastAsia="Times New Roman" w:hAnsi="Arial" w:cs="Arial"/>
          <w:b/>
          <w:sz w:val="22"/>
          <w:lang w:val="pt-PT" w:eastAsia="af-ZA"/>
        </w:rPr>
        <w:t>Tabela 2</w:t>
      </w:r>
      <w:r w:rsidR="00BD6EFC" w:rsidRPr="004E188E">
        <w:rPr>
          <w:rFonts w:ascii="Arial" w:eastAsia="Times New Roman" w:hAnsi="Arial" w:cs="Arial"/>
          <w:b/>
          <w:sz w:val="22"/>
          <w:lang w:val="pt-PT" w:eastAsia="af-ZA"/>
        </w:rPr>
        <w:t>: Exame</w:t>
      </w:r>
      <w:r w:rsidRPr="004E188E">
        <w:rPr>
          <w:rFonts w:ascii="Arial" w:eastAsia="Times New Roman" w:hAnsi="Arial" w:cs="Arial"/>
          <w:b/>
          <w:sz w:val="22"/>
          <w:lang w:val="pt-PT" w:eastAsia="af-ZA"/>
        </w:rPr>
        <w:t xml:space="preserve"> Físico</w:t>
      </w:r>
    </w:p>
    <w:tbl>
      <w:tblPr>
        <w:tblStyle w:val="TableGrid"/>
        <w:tblW w:w="4948" w:type="pct"/>
        <w:tblInd w:w="108" w:type="dxa"/>
        <w:shd w:val="clear" w:color="auto" w:fill="C6D9F1" w:themeFill="text2" w:themeFillTint="33"/>
        <w:tblLook w:val="04A0"/>
      </w:tblPr>
      <w:tblGrid>
        <w:gridCol w:w="10312"/>
      </w:tblGrid>
      <w:tr w:rsidR="00DC645D" w:rsidRPr="004E188E" w:rsidTr="00EB3F96">
        <w:tc>
          <w:tcPr>
            <w:tcW w:w="5000" w:type="pct"/>
            <w:shd w:val="clear" w:color="auto" w:fill="C6D9F1" w:themeFill="text2" w:themeFillTint="33"/>
          </w:tcPr>
          <w:p w:rsidR="00A165B3" w:rsidRPr="005550F5" w:rsidRDefault="00A165B3" w:rsidP="004E188E">
            <w:pPr>
              <w:spacing w:after="0"/>
              <w:rPr>
                <w:rFonts w:ascii="Arial" w:hAnsi="Arial" w:cs="Arial"/>
                <w:b/>
                <w:sz w:val="22"/>
                <w:u w:val="single"/>
              </w:rPr>
            </w:pPr>
            <w:r w:rsidRPr="005550F5">
              <w:rPr>
                <w:rFonts w:ascii="Arial" w:hAnsi="Arial" w:cs="Arial"/>
                <w:b/>
                <w:sz w:val="22"/>
                <w:u w:val="single"/>
              </w:rPr>
              <w:t>I</w:t>
            </w:r>
            <w:r w:rsidR="00525E7E" w:rsidRPr="005550F5">
              <w:rPr>
                <w:rFonts w:ascii="Arial" w:hAnsi="Arial" w:cs="Arial"/>
                <w:b/>
                <w:sz w:val="22"/>
                <w:u w:val="single"/>
              </w:rPr>
              <w:t>n</w:t>
            </w:r>
            <w:r w:rsidRPr="005550F5">
              <w:rPr>
                <w:rFonts w:ascii="Arial" w:hAnsi="Arial" w:cs="Arial"/>
                <w:b/>
                <w:sz w:val="22"/>
                <w:u w:val="single"/>
              </w:rPr>
              <w:t>specção geral</w:t>
            </w:r>
          </w:p>
          <w:p w:rsidR="00A165B3" w:rsidRPr="005550F5" w:rsidRDefault="00A165B3" w:rsidP="004E188E">
            <w:pPr>
              <w:spacing w:after="0"/>
              <w:rPr>
                <w:rFonts w:ascii="Arial" w:hAnsi="Arial" w:cs="Arial"/>
                <w:sz w:val="22"/>
              </w:rPr>
            </w:pPr>
            <w:r w:rsidRPr="005550F5">
              <w:rPr>
                <w:rFonts w:ascii="Arial" w:hAnsi="Arial" w:cs="Arial"/>
                <w:sz w:val="22"/>
              </w:rPr>
              <w:t>Na inspecção geral é importante verificar se o doente apresenta: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Dificuldade para respirar</w:t>
            </w:r>
            <w:r w:rsidR="00B83710" w:rsidRPr="005550F5">
              <w:rPr>
                <w:rFonts w:ascii="Arial" w:hAnsi="Arial" w:cs="Arial"/>
              </w:rPr>
              <w:t>;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Dificuldade para fala</w:t>
            </w:r>
            <w:r w:rsidR="00525E7E" w:rsidRPr="005550F5">
              <w:rPr>
                <w:rFonts w:ascii="Arial" w:hAnsi="Arial" w:cs="Arial"/>
              </w:rPr>
              <w:t>r</w:t>
            </w:r>
            <w:r w:rsidRPr="005550F5">
              <w:rPr>
                <w:rFonts w:ascii="Arial" w:hAnsi="Arial" w:cs="Arial"/>
              </w:rPr>
              <w:t xml:space="preserve"> (se fala normalmente, se responde normalmente </w:t>
            </w:r>
            <w:r w:rsidR="004E188E" w:rsidRPr="005550F5">
              <w:rPr>
                <w:rFonts w:ascii="Arial" w:hAnsi="Arial" w:cs="Arial"/>
              </w:rPr>
              <w:t>à</w:t>
            </w:r>
            <w:r w:rsidRPr="005550F5">
              <w:rPr>
                <w:rFonts w:ascii="Arial" w:hAnsi="Arial" w:cs="Arial"/>
              </w:rPr>
              <w:t>s perguntas)</w:t>
            </w:r>
            <w:r w:rsidR="00B83710" w:rsidRPr="005550F5">
              <w:rPr>
                <w:rFonts w:ascii="Arial" w:hAnsi="Arial" w:cs="Arial"/>
              </w:rPr>
              <w:t>;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Dificuldade para caminhar normalmente (ou se pode caminhar sem ajuda)</w:t>
            </w:r>
            <w:r w:rsidR="00B83710" w:rsidRPr="005550F5">
              <w:rPr>
                <w:rFonts w:ascii="Arial" w:hAnsi="Arial" w:cs="Arial"/>
              </w:rPr>
              <w:t>;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Fraqueza visível</w:t>
            </w:r>
            <w:r w:rsidR="00525E7E" w:rsidRPr="005550F5">
              <w:rPr>
                <w:rFonts w:ascii="Arial" w:hAnsi="Arial" w:cs="Arial"/>
              </w:rPr>
              <w:t xml:space="preserve"> </w:t>
            </w:r>
            <w:r w:rsidRPr="005550F5">
              <w:rPr>
                <w:rFonts w:ascii="Arial" w:hAnsi="Arial" w:cs="Arial"/>
              </w:rPr>
              <w:t>(localizada ou generalizada)</w:t>
            </w:r>
            <w:r w:rsidR="00B83710" w:rsidRPr="005550F5">
              <w:rPr>
                <w:rFonts w:ascii="Arial" w:hAnsi="Arial" w:cs="Arial"/>
              </w:rPr>
              <w:t>;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Icterícia ou palidez</w:t>
            </w:r>
            <w:r w:rsidR="00B83710" w:rsidRPr="005550F5">
              <w:rPr>
                <w:rFonts w:ascii="Arial" w:hAnsi="Arial" w:cs="Arial"/>
              </w:rPr>
              <w:t>;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Erupção cutânea generalizada</w:t>
            </w:r>
            <w:r w:rsidR="00B83710" w:rsidRPr="005550F5">
              <w:rPr>
                <w:rFonts w:ascii="Arial" w:hAnsi="Arial" w:cs="Arial"/>
              </w:rPr>
              <w:t>;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Caquexia</w:t>
            </w:r>
            <w:r w:rsidR="00B83710" w:rsidRPr="005550F5">
              <w:rPr>
                <w:rFonts w:ascii="Arial" w:hAnsi="Arial" w:cs="Arial"/>
              </w:rPr>
              <w:t>.</w:t>
            </w:r>
          </w:p>
          <w:p w:rsidR="00A165B3" w:rsidRPr="005550F5" w:rsidRDefault="00A165B3" w:rsidP="004E188E">
            <w:pPr>
              <w:spacing w:after="0"/>
              <w:rPr>
                <w:rFonts w:ascii="Arial" w:hAnsi="Arial" w:cs="Arial"/>
                <w:sz w:val="22"/>
              </w:rPr>
            </w:pPr>
          </w:p>
          <w:p w:rsidR="00A165B3" w:rsidRPr="005550F5" w:rsidRDefault="00A165B3" w:rsidP="004E188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5550F5">
              <w:rPr>
                <w:rFonts w:ascii="Arial" w:hAnsi="Arial" w:cs="Arial"/>
                <w:b/>
                <w:sz w:val="22"/>
              </w:rPr>
              <w:t xml:space="preserve">Fazer medição </w:t>
            </w:r>
            <w:proofErr w:type="gramStart"/>
            <w:r w:rsidRPr="005550F5">
              <w:rPr>
                <w:rFonts w:ascii="Arial" w:hAnsi="Arial" w:cs="Arial"/>
                <w:b/>
                <w:sz w:val="22"/>
              </w:rPr>
              <w:t>de</w:t>
            </w:r>
            <w:proofErr w:type="gramEnd"/>
            <w:r w:rsidRPr="005550F5">
              <w:rPr>
                <w:rFonts w:ascii="Arial" w:hAnsi="Arial" w:cs="Arial"/>
                <w:b/>
                <w:sz w:val="22"/>
              </w:rPr>
              <w:t>:</w:t>
            </w:r>
          </w:p>
          <w:p w:rsidR="00A165B3" w:rsidRPr="005550F5" w:rsidRDefault="00A165B3" w:rsidP="004E188E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 w:rsidRPr="005550F5">
              <w:rPr>
                <w:rFonts w:ascii="Arial" w:hAnsi="Arial" w:cs="Arial"/>
              </w:rPr>
              <w:t>Tem</w:t>
            </w:r>
            <w:r w:rsidR="00525E7E" w:rsidRPr="005550F5">
              <w:rPr>
                <w:rFonts w:ascii="Arial" w:hAnsi="Arial" w:cs="Arial"/>
              </w:rPr>
              <w:t>peratura, tensão arterial, frequência cardíaca, frequ</w:t>
            </w:r>
            <w:r w:rsidRPr="005550F5">
              <w:rPr>
                <w:rFonts w:ascii="Arial" w:hAnsi="Arial" w:cs="Arial"/>
              </w:rPr>
              <w:t>ência respiratória, peso, al</w:t>
            </w:r>
            <w:r w:rsidR="00525E7E" w:rsidRPr="005550F5">
              <w:rPr>
                <w:rFonts w:ascii="Arial" w:hAnsi="Arial" w:cs="Arial"/>
              </w:rPr>
              <w:t>t</w:t>
            </w:r>
            <w:r w:rsidRPr="005550F5">
              <w:rPr>
                <w:rFonts w:ascii="Arial" w:hAnsi="Arial" w:cs="Arial"/>
              </w:rPr>
              <w:t xml:space="preserve">ura. </w:t>
            </w:r>
          </w:p>
          <w:p w:rsidR="00A165B3" w:rsidRPr="004E188E" w:rsidRDefault="00525E7E" w:rsidP="00340F88">
            <w:pPr>
              <w:pStyle w:val="ListParagraph"/>
              <w:numPr>
                <w:ilvl w:val="0"/>
                <w:numId w:val="41"/>
              </w:numPr>
              <w:spacing w:after="0"/>
            </w:pPr>
            <w:r w:rsidRPr="005550F5">
              <w:rPr>
                <w:rFonts w:ascii="Arial" w:hAnsi="Arial" w:cs="Arial"/>
              </w:rPr>
              <w:t>Compare o peso ac</w:t>
            </w:r>
            <w:r w:rsidR="00A165B3" w:rsidRPr="005550F5">
              <w:rPr>
                <w:rFonts w:ascii="Arial" w:hAnsi="Arial" w:cs="Arial"/>
              </w:rPr>
              <w:t xml:space="preserve">tual </w:t>
            </w:r>
            <w:r w:rsidR="004D5EC0" w:rsidRPr="005550F5">
              <w:rPr>
                <w:rFonts w:ascii="Arial" w:hAnsi="Arial" w:cs="Arial"/>
              </w:rPr>
              <w:t xml:space="preserve">com o </w:t>
            </w:r>
            <w:r w:rsidR="00D16CA3" w:rsidRPr="005550F5">
              <w:rPr>
                <w:rFonts w:ascii="Arial" w:hAnsi="Arial" w:cs="Arial"/>
              </w:rPr>
              <w:t xml:space="preserve">peso </w:t>
            </w:r>
            <w:r w:rsidR="00A165B3" w:rsidRPr="005550F5">
              <w:rPr>
                <w:rFonts w:ascii="Arial" w:hAnsi="Arial" w:cs="Arial"/>
              </w:rPr>
              <w:t>anterior, se for possível calcule o IMC</w:t>
            </w:r>
            <w:r w:rsidR="004D5EC0" w:rsidRPr="005550F5">
              <w:rPr>
                <w:rFonts w:ascii="Arial" w:hAnsi="Arial" w:cs="Arial"/>
              </w:rPr>
              <w:t xml:space="preserve"> (veja a tabela da OMS do peso e al</w:t>
            </w:r>
            <w:r w:rsidRPr="005550F5">
              <w:rPr>
                <w:rFonts w:ascii="Arial" w:hAnsi="Arial" w:cs="Arial"/>
              </w:rPr>
              <w:t>tura</w:t>
            </w:r>
            <w:r w:rsidR="00E00D54" w:rsidRPr="005550F5">
              <w:rPr>
                <w:rFonts w:ascii="Arial" w:hAnsi="Arial" w:cs="Arial"/>
              </w:rPr>
              <w:t xml:space="preserve"> na</w:t>
            </w:r>
            <w:r w:rsidRPr="005550F5">
              <w:rPr>
                <w:rFonts w:ascii="Arial" w:hAnsi="Arial" w:cs="Arial"/>
              </w:rPr>
              <w:t xml:space="preserve"> p</w:t>
            </w:r>
            <w:r w:rsidR="00340F88">
              <w:rPr>
                <w:rFonts w:ascii="Arial" w:hAnsi="Arial" w:cs="Arial"/>
              </w:rPr>
              <w:t>ágina</w:t>
            </w:r>
            <w:r w:rsidRPr="005550F5">
              <w:rPr>
                <w:rFonts w:ascii="Arial" w:hAnsi="Arial" w:cs="Arial"/>
              </w:rPr>
              <w:t xml:space="preserve"> </w:t>
            </w:r>
            <w:r w:rsidRPr="00340F88">
              <w:rPr>
                <w:rFonts w:ascii="Arial" w:hAnsi="Arial" w:cs="Arial"/>
              </w:rPr>
              <w:t>1</w:t>
            </w:r>
            <w:r w:rsidR="00340F88" w:rsidRPr="00340F88">
              <w:rPr>
                <w:rFonts w:ascii="Arial" w:hAnsi="Arial" w:cs="Arial"/>
              </w:rPr>
              <w:t>49</w:t>
            </w:r>
            <w:r w:rsidR="004D5EC0" w:rsidRPr="005550F5">
              <w:rPr>
                <w:rFonts w:ascii="Arial" w:hAnsi="Arial" w:cs="Arial"/>
              </w:rPr>
              <w:t>)</w:t>
            </w:r>
            <w:r w:rsidR="00B83710" w:rsidRPr="005550F5">
              <w:rPr>
                <w:rFonts w:ascii="Arial" w:hAnsi="Arial" w:cs="Arial"/>
              </w:rPr>
              <w:t>.</w:t>
            </w:r>
          </w:p>
        </w:tc>
      </w:tr>
    </w:tbl>
    <w:p w:rsidR="00DC645D" w:rsidRDefault="00DC645D" w:rsidP="0098672E"/>
    <w:p w:rsidR="00DC645D" w:rsidRDefault="00DC645D" w:rsidP="0098672E"/>
    <w:tbl>
      <w:tblPr>
        <w:tblpPr w:leftFromText="180" w:rightFromText="180" w:vertAnchor="page" w:horzAnchor="margin" w:tblpY="2901"/>
        <w:tblW w:w="0" w:type="auto"/>
        <w:tblBorders>
          <w:top w:val="single" w:sz="24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7655"/>
      </w:tblGrid>
      <w:tr w:rsidR="00DC645D" w:rsidRPr="008C7114" w:rsidTr="000B1F69">
        <w:trPr>
          <w:trHeight w:val="4447"/>
        </w:trPr>
        <w:tc>
          <w:tcPr>
            <w:tcW w:w="7655" w:type="dxa"/>
            <w:shd w:val="clear" w:color="auto" w:fill="auto"/>
          </w:tcPr>
          <w:p w:rsidR="00DC645D" w:rsidRPr="008C7114" w:rsidRDefault="00DC645D" w:rsidP="0098672E">
            <w:pPr>
              <w:spacing w:before="120" w:after="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u w:val="single"/>
              </w:rPr>
              <w:t>Inspecção Geral</w:t>
            </w:r>
          </w:p>
          <w:p w:rsidR="00DC645D" w:rsidRPr="008C7114" w:rsidRDefault="00DC645D" w:rsidP="0098672E">
            <w:pPr>
              <w:spacing w:before="120" w:after="0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Na </w:t>
            </w:r>
            <w:r w:rsidRPr="008C7114">
              <w:rPr>
                <w:rFonts w:ascii="Arial" w:eastAsia="Times New Roman" w:hAnsi="Arial" w:cs="Arial"/>
                <w:b/>
                <w:color w:val="000000"/>
                <w:sz w:val="22"/>
                <w:szCs w:val="24"/>
              </w:rPr>
              <w:t xml:space="preserve">Inspecção geral 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é importante verificar se o 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doente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apresenta:</w:t>
            </w:r>
          </w:p>
          <w:p w:rsidR="00DC645D" w:rsidRPr="00525E7E" w:rsidRDefault="00DC645D" w:rsidP="0098672E">
            <w:pPr>
              <w:numPr>
                <w:ilvl w:val="0"/>
                <w:numId w:val="10"/>
              </w:numPr>
              <w:spacing w:before="120" w:after="0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Dificuldade para respirar</w:t>
            </w:r>
          </w:p>
          <w:p w:rsidR="00DC645D" w:rsidRPr="008C7114" w:rsidRDefault="00DC645D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4"/>
              </w:rPr>
            </w:pP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Dificuldades para falar (se</w:t>
            </w:r>
            <w:r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fala normalmente, se responde normalmente às perguntas</w:t>
            </w:r>
          </w:p>
          <w:p w:rsidR="00DC645D" w:rsidRPr="008C7114" w:rsidRDefault="00DC645D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 xml:space="preserve">Dificuldade para </w:t>
            </w: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caminhar normalment</w:t>
            </w:r>
            <w:r>
              <w:rPr>
                <w:rFonts w:ascii="Arial" w:eastAsia="Times New Roman" w:hAnsi="Arial" w:cs="Arial"/>
                <w:sz w:val="22"/>
                <w:szCs w:val="24"/>
              </w:rPr>
              <w:t xml:space="preserve">e (ou se pode camninhar </w:t>
            </w: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sem ajuda</w:t>
            </w:r>
          </w:p>
          <w:p w:rsidR="00DC645D" w:rsidRPr="008C7114" w:rsidRDefault="00DC645D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4"/>
                <w:lang w:val="pt-PT"/>
              </w:rPr>
            </w:pP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Fraqueza visível (localizada ou generalizada)</w:t>
            </w:r>
          </w:p>
          <w:p w:rsidR="00DC645D" w:rsidRPr="008C7114" w:rsidRDefault="00DC645D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4"/>
                <w:lang w:val="pt-PT"/>
              </w:rPr>
            </w:pP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Icterícia ou palidez</w:t>
            </w:r>
          </w:p>
          <w:p w:rsidR="00DC645D" w:rsidRPr="008C7114" w:rsidRDefault="00DC645D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4"/>
                <w:lang w:val="en-US"/>
              </w:rPr>
            </w:pP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Erupção cutânea generalizada</w:t>
            </w:r>
          </w:p>
          <w:p w:rsidR="00DC645D" w:rsidRPr="00D7460C" w:rsidRDefault="00DC645D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4"/>
                <w:lang w:val="en-US"/>
              </w:rPr>
            </w:pPr>
            <w:r w:rsidRPr="008C7114">
              <w:rPr>
                <w:rFonts w:ascii="Arial" w:eastAsia="Times New Roman" w:hAnsi="Arial" w:cs="Arial"/>
                <w:sz w:val="22"/>
                <w:szCs w:val="24"/>
              </w:rPr>
              <w:t>Caquexia</w:t>
            </w:r>
          </w:p>
          <w:p w:rsidR="00DC645D" w:rsidRPr="008C7114" w:rsidRDefault="00DC645D" w:rsidP="0098672E">
            <w:pPr>
              <w:spacing w:before="120" w:after="0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</w:rPr>
              <w:t xml:space="preserve">Fazer </w:t>
            </w:r>
            <w:r w:rsidRPr="008C7114">
              <w:rPr>
                <w:rFonts w:ascii="Arial" w:eastAsia="Times New Roman" w:hAnsi="Arial" w:cs="Arial"/>
                <w:b/>
                <w:color w:val="000000"/>
                <w:sz w:val="22"/>
              </w:rPr>
              <w:t>medição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gramStart"/>
            <w:r w:rsidRPr="008C7114">
              <w:rPr>
                <w:rFonts w:ascii="Arial" w:eastAsia="Times New Roman" w:hAnsi="Arial" w:cs="Arial"/>
                <w:color w:val="000000"/>
                <w:sz w:val="22"/>
              </w:rPr>
              <w:t>de</w:t>
            </w:r>
            <w:proofErr w:type="gramEnd"/>
            <w:r w:rsidRPr="008C7114">
              <w:rPr>
                <w:rFonts w:ascii="Arial" w:eastAsia="Times New Roman" w:hAnsi="Arial" w:cs="Arial"/>
                <w:color w:val="000000"/>
                <w:sz w:val="22"/>
              </w:rPr>
              <w:t>:</w:t>
            </w:r>
          </w:p>
          <w:p w:rsidR="00DC645D" w:rsidRPr="008C7114" w:rsidRDefault="00DC645D" w:rsidP="0098672E">
            <w:pPr>
              <w:pStyle w:val="ColorfulList-Accent11"/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  <w:color w:val="000000"/>
                <w:sz w:val="22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Temperatura, tensão arterial, frequência cardíaca, frequência respiratória, </w:t>
            </w:r>
            <w:proofErr w:type="gramStart"/>
            <w:r w:rsidRPr="008C7114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peso</w:t>
            </w:r>
            <w:proofErr w:type="gramEnd"/>
            <w:r w:rsidRPr="008C7114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, altura. </w:t>
            </w:r>
          </w:p>
          <w:p w:rsidR="00DC645D" w:rsidRPr="00F77673" w:rsidRDefault="00DC645D" w:rsidP="0098672E">
            <w:pPr>
              <w:pStyle w:val="ColorfulList-Accent11"/>
              <w:spacing w:before="120" w:after="0"/>
              <w:ind w:left="2160"/>
              <w:jc w:val="both"/>
              <w:rPr>
                <w:rFonts w:ascii="Arial" w:hAnsi="Arial" w:cs="Arial"/>
                <w:highlight w:val="yellow"/>
                <w:lang w:val="pt-BR"/>
              </w:rPr>
            </w:pPr>
            <w:r w:rsidRPr="00427E0F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Compare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 o peso actual ao peso anterior, se for possível; calcule o Índice de Massa Corporal (IMC)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 </w:t>
            </w:r>
            <w:r w:rsidRPr="00427E0F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(Veja a tabela da OMS do peso e altura pax X)</w:t>
            </w:r>
          </w:p>
        </w:tc>
      </w:tr>
    </w:tbl>
    <w:p w:rsidR="0095553C" w:rsidRDefault="0095553C" w:rsidP="0098672E"/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tbl>
      <w:tblPr>
        <w:tblpPr w:leftFromText="180" w:rightFromText="180" w:vertAnchor="page" w:horzAnchor="margin" w:tblpY="1207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633"/>
        <w:gridCol w:w="4787"/>
      </w:tblGrid>
      <w:tr w:rsidR="00FE579E" w:rsidRPr="008C7114" w:rsidTr="00FE579E">
        <w:trPr>
          <w:trHeight w:val="480"/>
        </w:trPr>
        <w:tc>
          <w:tcPr>
            <w:tcW w:w="5000" w:type="pct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</w:tcPr>
          <w:p w:rsidR="00FE579E" w:rsidRPr="005550F5" w:rsidRDefault="00FE579E" w:rsidP="00FE579E">
            <w:pPr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2"/>
                <w:u w:val="single"/>
              </w:rPr>
            </w:pPr>
            <w:r w:rsidRPr="005550F5">
              <w:rPr>
                <w:rFonts w:ascii="Arial" w:eastAsia="Times New Roman" w:hAnsi="Arial" w:cs="Arial"/>
                <w:b/>
                <w:color w:val="000000"/>
                <w:sz w:val="22"/>
                <w:u w:val="single"/>
              </w:rPr>
              <w:t>Exames Específicos</w:t>
            </w:r>
            <w:r w:rsidRPr="003701F1">
              <w:rPr>
                <w:rFonts w:ascii="Arial" w:eastAsia="Times New Roman" w:hAnsi="Arial" w:cs="Arial"/>
                <w:b/>
                <w:color w:val="000000"/>
                <w:sz w:val="22"/>
                <w:u w:val="single"/>
              </w:rPr>
              <w:t xml:space="preserve"> </w:t>
            </w:r>
            <w:r w:rsidRPr="005550F5">
              <w:rPr>
                <w:rFonts w:ascii="Arial" w:eastAsia="Times New Roman" w:hAnsi="Arial" w:cs="Arial"/>
                <w:b/>
                <w:color w:val="000000"/>
                <w:sz w:val="22"/>
                <w:u w:val="single"/>
              </w:rPr>
              <w:t>por Aparelhos ou Sistemas</w:t>
            </w:r>
            <w:r w:rsidRPr="005550F5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- Verificar se o doente apresenta: </w:t>
            </w:r>
          </w:p>
        </w:tc>
      </w:tr>
      <w:tr w:rsidR="00FE579E" w:rsidRPr="008C7114" w:rsidTr="00FE579E">
        <w:trPr>
          <w:trHeight w:val="9061"/>
        </w:trPr>
        <w:tc>
          <w:tcPr>
            <w:tcW w:w="2703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E579E" w:rsidRPr="008C7114" w:rsidRDefault="00FE579E" w:rsidP="00FE579E">
            <w:pPr>
              <w:spacing w:before="60" w:after="0" w:line="360" w:lineRule="auto"/>
              <w:rPr>
                <w:rFonts w:ascii="Arial" w:eastAsia="Times New Roman" w:hAnsi="Arial" w:cs="Arial"/>
                <w:color w:val="000000"/>
                <w:sz w:val="22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Na c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 xml:space="preserve">abeça (inclusive 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b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oca)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: 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5" w:hanging="357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 xml:space="preserve">Tem movimentos completos dos 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dois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 xml:space="preserve"> olhos</w:t>
            </w:r>
          </w:p>
          <w:p w:rsidR="00FE579E" w:rsidRPr="008C7114" w:rsidRDefault="00FE579E" w:rsidP="00FE579E">
            <w:pPr>
              <w:pStyle w:val="ColorfulList-Accent11"/>
              <w:numPr>
                <w:ilvl w:val="1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A face é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simétrica</w:t>
            </w:r>
            <w:proofErr w:type="spellEnd"/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Lesões orais ou das gengivas</w:t>
            </w:r>
          </w:p>
          <w:p w:rsidR="00FE579E" w:rsidRPr="008C7114" w:rsidRDefault="00FE579E" w:rsidP="00FE579E">
            <w:pPr>
              <w:spacing w:before="60" w:after="0" w:line="360" w:lineRule="auto"/>
              <w:ind w:left="68"/>
              <w:rPr>
                <w:rFonts w:ascii="Arial" w:eastAsia="Times New Roman" w:hAnsi="Arial" w:cs="Arial"/>
                <w:color w:val="000000"/>
                <w:sz w:val="22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No p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escoço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: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Linfoadenopatia</w:t>
            </w:r>
            <w:proofErr w:type="spellEnd"/>
          </w:p>
          <w:p w:rsidR="00FE579E" w:rsidRPr="00B83710" w:rsidRDefault="00FE579E" w:rsidP="00FE579E">
            <w:pPr>
              <w:spacing w:before="60" w:after="0" w:line="360" w:lineRule="auto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Na p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ele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 xml:space="preserve"> e nas mucosas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: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2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Erupções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cutâneas</w:t>
            </w:r>
            <w:proofErr w:type="spellEnd"/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2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Linfoadenopatia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axilar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, inguinal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2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Estado de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hidratação</w:t>
            </w:r>
            <w:proofErr w:type="spellEnd"/>
          </w:p>
          <w:p w:rsidR="00FE579E" w:rsidRDefault="00FE579E" w:rsidP="00FE579E">
            <w:pPr>
              <w:pStyle w:val="ColorfulList-Accent11"/>
              <w:numPr>
                <w:ilvl w:val="2"/>
                <w:numId w:val="12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  <w:t>Outras lesões. De que tipo?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2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  <w:t>Sinais de anemia</w:t>
            </w:r>
          </w:p>
          <w:p w:rsidR="00FE579E" w:rsidRPr="008C7114" w:rsidRDefault="00FE579E" w:rsidP="00FE579E">
            <w:pPr>
              <w:spacing w:before="60" w:after="0" w:line="360" w:lineRule="auto"/>
              <w:ind w:left="68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Nos p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ulmões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: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  <w:t>Ausência de sons normais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  <w:t>Crepitações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  <w:t>, fervores, sibilos, tiragem</w:t>
            </w:r>
          </w:p>
          <w:p w:rsidR="00FE579E" w:rsidRPr="008C7114" w:rsidRDefault="00FE579E" w:rsidP="00FE579E">
            <w:pPr>
              <w:spacing w:before="60" w:after="0" w:line="360" w:lineRule="auto"/>
              <w:ind w:left="68"/>
              <w:rPr>
                <w:rFonts w:ascii="Arial" w:eastAsia="Times New Roman" w:hAnsi="Arial" w:cs="Arial"/>
                <w:color w:val="000000"/>
                <w:sz w:val="22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No c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oração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: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Sopros, arritmias, evidência de insuficiência cardíaca ou tamponamento cardíaco</w:t>
            </w:r>
          </w:p>
          <w:p w:rsidR="00FE579E" w:rsidRPr="008C7114" w:rsidRDefault="00FE579E" w:rsidP="00FE579E">
            <w:pPr>
              <w:spacing w:before="60" w:after="0" w:line="360" w:lineRule="auto"/>
              <w:ind w:left="68"/>
              <w:rPr>
                <w:rFonts w:ascii="Arial" w:eastAsia="Times New Roman" w:hAnsi="Arial" w:cs="Arial"/>
                <w:color w:val="000000"/>
                <w:sz w:val="22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No abdómen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: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Dor</w:t>
            </w:r>
            <w:proofErr w:type="spellEnd"/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Sons 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Hepatomegalia, esplenomegalia, tumoração, ascites, meteorismo, globoso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1"/>
              </w:numPr>
              <w:spacing w:after="0" w:line="360" w:lineRule="auto"/>
              <w:ind w:left="426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Gravidez</w:t>
            </w:r>
            <w:proofErr w:type="spellEnd"/>
          </w:p>
        </w:tc>
        <w:tc>
          <w:tcPr>
            <w:tcW w:w="2297" w:type="pct"/>
            <w:tcBorders>
              <w:top w:val="nil"/>
              <w:left w:val="nil"/>
              <w:bottom w:val="single" w:sz="8" w:space="0" w:color="4F81BD"/>
            </w:tcBorders>
            <w:shd w:val="clear" w:color="auto" w:fill="D3DFEE"/>
          </w:tcPr>
          <w:p w:rsidR="00FE579E" w:rsidRPr="008C7114" w:rsidRDefault="00FE579E" w:rsidP="00FE579E">
            <w:pPr>
              <w:spacing w:before="60" w:after="0" w:line="360" w:lineRule="auto"/>
              <w:ind w:left="68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Nos g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enitais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(só no 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doente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com sintomas):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14"/>
              </w:numPr>
              <w:spacing w:before="60"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Ulceração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,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corrimento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,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condilomas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,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outros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.</w:t>
            </w:r>
          </w:p>
          <w:p w:rsidR="00FE579E" w:rsidRPr="008C7114" w:rsidRDefault="00FE579E" w:rsidP="00FE579E">
            <w:pPr>
              <w:spacing w:before="60" w:after="0" w:line="360" w:lineRule="auto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No sistema n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eurológico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(além dos elementos já apresentados):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Rigidez de nuca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 xml:space="preserve">Força do aperto normal/simétrico nas 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duas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 xml:space="preserve"> mãos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Paresias (perda de força nos membros superiores ou inferiores) ou par</w:t>
            </w:r>
            <w:r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á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lises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Pode levantar ambos os braços acima dos ombros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lang w:val="pt-BR"/>
              </w:rPr>
              <w:t>Sensação normal em ambos os pés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Forma de </w:t>
            </w: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pensar</w:t>
            </w:r>
            <w:proofErr w:type="spellEnd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normal</w:t>
            </w:r>
          </w:p>
          <w:p w:rsidR="00FE579E" w:rsidRPr="008C7114" w:rsidRDefault="00FE579E" w:rsidP="00FE579E">
            <w:pPr>
              <w:pStyle w:val="ColorfulList-Accent11"/>
              <w:numPr>
                <w:ilvl w:val="2"/>
                <w:numId w:val="13"/>
              </w:numPr>
              <w:spacing w:after="0" w:line="360" w:lineRule="auto"/>
              <w:ind w:left="459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Depressão</w:t>
            </w:r>
            <w:proofErr w:type="spellEnd"/>
          </w:p>
          <w:p w:rsidR="00FE579E" w:rsidRPr="008C7114" w:rsidRDefault="00FE579E" w:rsidP="00FE579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Nas articulações</w:t>
            </w:r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  <w:u w:val="single"/>
              </w:rPr>
              <w:t>:</w:t>
            </w:r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2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Tumefações</w:t>
            </w:r>
            <w:proofErr w:type="spellEnd"/>
          </w:p>
          <w:p w:rsidR="00FE579E" w:rsidRPr="008C7114" w:rsidRDefault="00FE579E" w:rsidP="00FE579E">
            <w:pPr>
              <w:pStyle w:val="ColorfulList-Accent11"/>
              <w:numPr>
                <w:ilvl w:val="0"/>
                <w:numId w:val="2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spellStart"/>
            <w:r w:rsidRPr="008C7114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Rigidez</w:t>
            </w:r>
            <w:proofErr w:type="spellEnd"/>
          </w:p>
        </w:tc>
      </w:tr>
    </w:tbl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p w:rsidR="0098672E" w:rsidRDefault="00017AAD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  <w:r w:rsidRPr="00017AAD">
        <w:rPr>
          <w:rFonts w:ascii="Arial" w:eastAsia="Times New Roman" w:hAnsi="Arial" w:cs="Arial"/>
          <w:noProof/>
          <w:szCs w:val="24"/>
          <w:lang w:val="af-ZA" w:eastAsia="af-ZA"/>
        </w:rPr>
        <w:lastRenderedPageBreak/>
        <w:pict>
          <v:rect id="_x0000_s1403" style="position:absolute;left:0;text-align:left;margin-left:60.9pt;margin-top:63.2pt;width:461.15pt;height:196.5pt;rotation:-360;z-index:-251655680;mso-position-horizontal-relative:page;mso-position-vertical-relative:page" wrapcoords="843 -2043 881 19484 22557 19411 22557 -2116 843 -2043" o:allowincell="f" fillcolor="#548dd4 [1951]" stroked="f">
            <v:fill opacity="13107f"/>
            <v:imagedata embosscolor="shadow add(51)"/>
            <v:shadow on="t" color="#d4cfb3" opacity=".5" offset="19pt,-21pt" offset2="26pt,-30pt"/>
            <v:textbox style="mso-next-textbox:#_x0000_s1403" inset="28.8pt,7.2pt,14.4pt,7.2pt">
              <w:txbxContent>
                <w:p w:rsidR="00EB3F96" w:rsidRPr="00224458" w:rsidRDefault="00EB3F96" w:rsidP="00F42971">
                  <w:pPr>
                    <w:spacing w:after="120" w:line="360" w:lineRule="auto"/>
                    <w:ind w:right="-197"/>
                    <w:jc w:val="both"/>
                    <w:rPr>
                      <w:rFonts w:ascii="Calibri" w:eastAsia="Times New Roman" w:hAnsi="Calibri"/>
                      <w:b/>
                      <w:szCs w:val="24"/>
                      <w:lang w:val="af-ZA" w:eastAsia="af-ZA"/>
                    </w:rPr>
                  </w:pPr>
                  <w:r w:rsidRPr="00224458">
                    <w:rPr>
                      <w:rFonts w:ascii="Calibri" w:eastAsia="Times New Roman" w:hAnsi="Calibri"/>
                      <w:b/>
                      <w:szCs w:val="24"/>
                      <w:lang w:val="af-ZA" w:eastAsia="af-ZA"/>
                    </w:rPr>
                    <w:t>A Importância do Exame Físico</w:t>
                  </w:r>
                </w:p>
                <w:p w:rsidR="00EB3F96" w:rsidRPr="00224458" w:rsidRDefault="00EB3F96" w:rsidP="00F42971">
                  <w:pPr>
                    <w:spacing w:after="120" w:line="360" w:lineRule="auto"/>
                    <w:ind w:right="-197"/>
                    <w:jc w:val="both"/>
                    <w:rPr>
                      <w:rFonts w:ascii="Calibri" w:eastAsia="Times New Roman" w:hAnsi="Calibri"/>
                      <w:szCs w:val="24"/>
                      <w:lang w:val="af-ZA" w:eastAsia="af-ZA"/>
                    </w:rPr>
                  </w:pPr>
                  <w:r w:rsidRPr="00224458">
                    <w:rPr>
                      <w:rFonts w:ascii="Calibri" w:eastAsia="Times New Roman" w:hAnsi="Calibri"/>
                      <w:szCs w:val="24"/>
                      <w:lang w:val="af-ZA" w:eastAsia="af-ZA"/>
                    </w:rPr>
                    <w:t>Um exame físico completo é muito importante para diagnosticar correctamente e iniciar o tratamento adequado para aquele paciente. Quando um exame físico completo não é realizado, corre-se o risco de diagnosticar o paciente incorrectamente e causar danos a sua saúde ao invés de melhorá-la. Por exemplo, se sinais ou sintomas de TB activa não são detectados durante a avaliação inicial, e o doente  inicia o TARV, ele pode adoecer gravemente ou até falecer de uma TB não tratada ou mesmo d</w:t>
                  </w:r>
                  <w:r>
                    <w:rPr>
                      <w:rFonts w:ascii="Calibri" w:eastAsia="Times New Roman" w:hAnsi="Calibri"/>
                      <w:szCs w:val="24"/>
                      <w:lang w:val="af-ZA" w:eastAsia="af-ZA"/>
                    </w:rPr>
                    <w:t>a</w:t>
                  </w:r>
                  <w:r w:rsidRPr="00224458">
                    <w:rPr>
                      <w:rFonts w:ascii="Calibri" w:eastAsia="Times New Roman" w:hAnsi="Calibri"/>
                      <w:szCs w:val="24"/>
                      <w:lang w:val="af-ZA" w:eastAsia="af-ZA"/>
                    </w:rPr>
                    <w:t xml:space="preserve"> Síndrome de Imuno</w:t>
                  </w:r>
                  <w:r>
                    <w:rPr>
                      <w:rFonts w:ascii="Calibri" w:eastAsia="Times New Roman" w:hAnsi="Calibri"/>
                      <w:szCs w:val="24"/>
                      <w:lang w:val="af-ZA" w:eastAsia="af-ZA"/>
                    </w:rPr>
                    <w:t>-</w:t>
                  </w:r>
                  <w:r w:rsidRPr="00224458">
                    <w:rPr>
                      <w:rFonts w:ascii="Calibri" w:eastAsia="Times New Roman" w:hAnsi="Calibri"/>
                      <w:szCs w:val="24"/>
                      <w:lang w:val="af-ZA" w:eastAsia="af-ZA"/>
                    </w:rPr>
                    <w:t>Reconstituição (SIR)</w:t>
                  </w:r>
                </w:p>
                <w:p w:rsidR="00EB3F96" w:rsidRDefault="00EB3F96" w:rsidP="00F42971">
                  <w:pPr>
                    <w:spacing w:after="120" w:line="360" w:lineRule="auto"/>
                    <w:ind w:right="-197"/>
                    <w:jc w:val="both"/>
                    <w:rPr>
                      <w:rFonts w:ascii="Calibri" w:eastAsia="Times New Roman" w:hAnsi="Calibri"/>
                      <w:sz w:val="22"/>
                      <w:szCs w:val="24"/>
                      <w:lang w:val="af-ZA" w:eastAsia="af-ZA"/>
                    </w:rPr>
                  </w:pPr>
                </w:p>
                <w:p w:rsidR="00EB3F96" w:rsidRDefault="00EB3F96" w:rsidP="00F42971">
                  <w:pPr>
                    <w:spacing w:after="120" w:line="360" w:lineRule="auto"/>
                    <w:ind w:right="-197"/>
                    <w:jc w:val="both"/>
                    <w:rPr>
                      <w:rFonts w:ascii="Calibri" w:eastAsia="Times New Roman" w:hAnsi="Calibri"/>
                      <w:sz w:val="22"/>
                      <w:szCs w:val="24"/>
                      <w:lang w:val="af-ZA" w:eastAsia="af-ZA"/>
                    </w:rPr>
                  </w:pPr>
                </w:p>
                <w:p w:rsidR="00EB3F96" w:rsidRDefault="00EB3F96" w:rsidP="00F42971">
                  <w:pPr>
                    <w:spacing w:after="120" w:line="360" w:lineRule="auto"/>
                    <w:ind w:right="-197"/>
                    <w:jc w:val="both"/>
                    <w:rPr>
                      <w:rFonts w:ascii="Calibri" w:eastAsia="Times New Roman" w:hAnsi="Calibri"/>
                      <w:sz w:val="22"/>
                      <w:szCs w:val="24"/>
                      <w:lang w:val="af-ZA" w:eastAsia="af-ZA"/>
                    </w:rPr>
                  </w:pPr>
                </w:p>
                <w:p w:rsidR="00EB3F96" w:rsidRPr="008C7114" w:rsidRDefault="00EB3F96" w:rsidP="00F42971">
                  <w:pPr>
                    <w:spacing w:after="120" w:line="360" w:lineRule="auto"/>
                    <w:ind w:right="-197"/>
                    <w:jc w:val="both"/>
                    <w:rPr>
                      <w:rFonts w:ascii="Calibri" w:eastAsia="Times New Roman" w:hAnsi="Calibri"/>
                      <w:sz w:val="22"/>
                      <w:lang w:val="af-ZA" w:eastAsia="af-ZA"/>
                    </w:rPr>
                  </w:pPr>
                </w:p>
              </w:txbxContent>
            </v:textbox>
            <w10:wrap type="tight" anchorx="page" anchory="page"/>
          </v:rect>
        </w:pict>
      </w:r>
    </w:p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p w:rsidR="0098672E" w:rsidRDefault="0098672E" w:rsidP="0098672E">
      <w:pPr>
        <w:spacing w:before="240" w:after="0"/>
        <w:jc w:val="both"/>
        <w:rPr>
          <w:rFonts w:ascii="Arial" w:eastAsia="Times New Roman" w:hAnsi="Arial" w:cs="Arial"/>
          <w:szCs w:val="24"/>
        </w:rPr>
      </w:pPr>
    </w:p>
    <w:p w:rsidR="00D7460C" w:rsidRPr="00224458" w:rsidRDefault="003A150E" w:rsidP="00224458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224458">
        <w:rPr>
          <w:rFonts w:ascii="Arial" w:eastAsia="Times New Roman" w:hAnsi="Arial" w:cs="Arial"/>
          <w:sz w:val="22"/>
        </w:rPr>
        <w:t>Qualquer</w:t>
      </w:r>
      <w:r w:rsidRPr="00224458">
        <w:rPr>
          <w:rFonts w:ascii="Arial" w:eastAsia="Times New Roman" w:hAnsi="Arial" w:cs="Arial"/>
          <w:color w:val="000000"/>
          <w:sz w:val="22"/>
        </w:rPr>
        <w:t xml:space="preserve"> anormalidade que sugira uma IO ou outra doença necessita de outras avaliações, e pode influenciar no estadiamento e nas decisões para iniciar ou não o</w:t>
      </w:r>
      <w:r w:rsidR="00130C28" w:rsidRPr="00224458">
        <w:rPr>
          <w:rFonts w:ascii="Arial" w:eastAsia="Times New Roman" w:hAnsi="Arial" w:cs="Arial"/>
          <w:color w:val="000000"/>
          <w:sz w:val="22"/>
        </w:rPr>
        <w:t xml:space="preserve"> TARV, profilaxia com Cotrimoxazol, profilaxia com I</w:t>
      </w:r>
      <w:r w:rsidRPr="00224458">
        <w:rPr>
          <w:rFonts w:ascii="Arial" w:eastAsia="Times New Roman" w:hAnsi="Arial" w:cs="Arial"/>
          <w:color w:val="000000"/>
          <w:sz w:val="22"/>
        </w:rPr>
        <w:t>soniazida ou tratame</w:t>
      </w:r>
      <w:r w:rsidR="00C242CB" w:rsidRPr="00224458">
        <w:rPr>
          <w:rFonts w:ascii="Arial" w:eastAsia="Times New Roman" w:hAnsi="Arial" w:cs="Arial"/>
          <w:color w:val="000000"/>
          <w:sz w:val="22"/>
        </w:rPr>
        <w:t>nto para infecções oportunistas.</w:t>
      </w:r>
    </w:p>
    <w:p w:rsidR="003B1FFD" w:rsidRPr="00224458" w:rsidRDefault="003B1FFD" w:rsidP="00224458">
      <w:pPr>
        <w:spacing w:after="0" w:line="240" w:lineRule="auto"/>
        <w:rPr>
          <w:rFonts w:ascii="Arial" w:hAnsi="Arial" w:cs="Arial"/>
          <w:b/>
          <w:sz w:val="22"/>
        </w:rPr>
      </w:pPr>
    </w:p>
    <w:p w:rsidR="003A150E" w:rsidRPr="00224458" w:rsidRDefault="003A150E" w:rsidP="0022445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b/>
          <w:bCs/>
          <w:iCs/>
        </w:rPr>
      </w:pPr>
      <w:r w:rsidRPr="00224458">
        <w:rPr>
          <w:rFonts w:ascii="Arial" w:hAnsi="Arial" w:cs="Arial"/>
          <w:b/>
        </w:rPr>
        <w:t>Exames Laboratoriais</w:t>
      </w:r>
    </w:p>
    <w:p w:rsidR="003A150E" w:rsidRPr="00224458" w:rsidRDefault="003A150E" w:rsidP="00224458">
      <w:pPr>
        <w:spacing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Os exames de rotina para cada </w:t>
      </w:r>
      <w:r w:rsidR="00B80FA6" w:rsidRPr="00224458">
        <w:rPr>
          <w:rFonts w:ascii="Arial" w:hAnsi="Arial" w:cs="Arial"/>
          <w:sz w:val="22"/>
        </w:rPr>
        <w:t>doente</w:t>
      </w:r>
      <w:r w:rsidR="004D5EC0" w:rsidRPr="00224458">
        <w:rPr>
          <w:rFonts w:ascii="Arial" w:hAnsi="Arial" w:cs="Arial"/>
          <w:sz w:val="22"/>
        </w:rPr>
        <w:t xml:space="preserve"> na primeira consulta </w:t>
      </w:r>
      <w:r w:rsidRPr="00224458">
        <w:rPr>
          <w:rFonts w:ascii="Arial" w:hAnsi="Arial" w:cs="Arial"/>
          <w:sz w:val="22"/>
        </w:rPr>
        <w:t xml:space="preserve">são o CD4 e </w:t>
      </w:r>
      <w:r w:rsidR="003B1FFD" w:rsidRPr="00224458">
        <w:rPr>
          <w:rFonts w:ascii="Arial" w:hAnsi="Arial" w:cs="Arial"/>
          <w:sz w:val="22"/>
        </w:rPr>
        <w:t>hemograma.</w:t>
      </w:r>
      <w:r w:rsidR="003B1FFD" w:rsidRPr="00224458">
        <w:rPr>
          <w:rFonts w:ascii="Arial" w:hAnsi="Arial" w:cs="Arial"/>
          <w:b/>
          <w:sz w:val="22"/>
        </w:rPr>
        <w:t xml:space="preserve"> </w:t>
      </w:r>
      <w:r w:rsidR="000009EE" w:rsidRPr="00224458">
        <w:rPr>
          <w:rFonts w:ascii="Arial" w:hAnsi="Arial" w:cs="Arial"/>
          <w:sz w:val="22"/>
        </w:rPr>
        <w:t>À</w:t>
      </w:r>
      <w:r w:rsidRPr="00224458">
        <w:rPr>
          <w:rFonts w:ascii="Arial" w:hAnsi="Arial" w:cs="Arial"/>
          <w:sz w:val="22"/>
        </w:rPr>
        <w:t>s vezes, o teste de CD4 pode ser feito antes da primeira consulta a pedido do ATS, no hospital ou na consulta de PTV.</w:t>
      </w:r>
    </w:p>
    <w:p w:rsidR="00C242CB" w:rsidRPr="00224458" w:rsidRDefault="003A150E" w:rsidP="00224458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Se o CD4 &lt;</w:t>
      </w:r>
      <w:r w:rsidR="00ED1172">
        <w:rPr>
          <w:rFonts w:ascii="Arial" w:hAnsi="Arial" w:cs="Arial"/>
          <w:sz w:val="22"/>
        </w:rPr>
        <w:t>3</w:t>
      </w:r>
      <w:r w:rsidRPr="00224458">
        <w:rPr>
          <w:rFonts w:ascii="Arial" w:hAnsi="Arial" w:cs="Arial"/>
          <w:sz w:val="22"/>
        </w:rPr>
        <w:t>50</w:t>
      </w:r>
      <w:r w:rsidR="00054E53" w:rsidRPr="00224458">
        <w:rPr>
          <w:rFonts w:ascii="Arial" w:eastAsia="+mn-ea" w:hAnsi="Arial" w:cs="+mn-cs"/>
          <w:color w:val="000000"/>
          <w:sz w:val="22"/>
          <w:lang w:val="pt-PT"/>
        </w:rPr>
        <w:t xml:space="preserve"> </w:t>
      </w:r>
      <w:proofErr w:type="spellStart"/>
      <w:r w:rsidR="004D5EC0" w:rsidRPr="00224458">
        <w:rPr>
          <w:rFonts w:ascii="Arial" w:hAnsi="Arial" w:cs="Arial"/>
          <w:sz w:val="22"/>
          <w:lang w:val="pt-PT"/>
        </w:rPr>
        <w:t>c</w:t>
      </w:r>
      <w:r w:rsidR="00B83710" w:rsidRPr="00224458">
        <w:rPr>
          <w:rFonts w:ascii="Arial" w:hAnsi="Arial" w:cs="Arial"/>
          <w:sz w:val="22"/>
          <w:lang w:val="pt-PT"/>
        </w:rPr>
        <w:t>e</w:t>
      </w:r>
      <w:r w:rsidR="00054E53" w:rsidRPr="00224458">
        <w:rPr>
          <w:rFonts w:ascii="Arial" w:hAnsi="Arial" w:cs="Arial"/>
          <w:sz w:val="22"/>
          <w:lang w:val="pt-PT"/>
        </w:rPr>
        <w:t>ls</w:t>
      </w:r>
      <w:proofErr w:type="spellEnd"/>
      <w:r w:rsidR="00054E53" w:rsidRPr="00224458">
        <w:rPr>
          <w:rFonts w:ascii="Arial" w:hAnsi="Arial" w:cs="Arial"/>
          <w:sz w:val="22"/>
          <w:lang w:val="pt-PT"/>
        </w:rPr>
        <w:t>/</w:t>
      </w:r>
      <w:proofErr w:type="spellStart"/>
      <w:r w:rsidR="00054E53" w:rsidRPr="00224458">
        <w:rPr>
          <w:rFonts w:ascii="Arial" w:hAnsi="Arial" w:cs="Arial"/>
          <w:sz w:val="22"/>
          <w:lang w:val="pt-PT"/>
        </w:rPr>
        <w:t>mm</w:t>
      </w:r>
      <w:r w:rsidR="00054E53" w:rsidRPr="00224458">
        <w:rPr>
          <w:rFonts w:ascii="Arial" w:hAnsi="Arial" w:cs="Arial"/>
          <w:sz w:val="22"/>
          <w:vertAlign w:val="superscript"/>
          <w:lang w:val="pt-PT"/>
        </w:rPr>
        <w:t>3</w:t>
      </w:r>
      <w:proofErr w:type="spellEnd"/>
      <w:r w:rsidRPr="00224458">
        <w:rPr>
          <w:rFonts w:ascii="Arial" w:hAnsi="Arial" w:cs="Arial"/>
          <w:sz w:val="22"/>
        </w:rPr>
        <w:t>, est</w:t>
      </w:r>
      <w:r w:rsidR="00B83710" w:rsidRPr="00224458">
        <w:rPr>
          <w:rFonts w:ascii="Arial" w:hAnsi="Arial" w:cs="Arial"/>
          <w:sz w:val="22"/>
        </w:rPr>
        <w:t>a</w:t>
      </w:r>
      <w:r w:rsidRPr="00224458">
        <w:rPr>
          <w:rFonts w:ascii="Arial" w:hAnsi="Arial" w:cs="Arial"/>
          <w:sz w:val="22"/>
        </w:rPr>
        <w:t xml:space="preserve">dio clínico III ou IV ou outra indicação para o TARV, o clínico deve pedir todos os outros exames indicados para o </w:t>
      </w:r>
      <w:r w:rsidR="00B80FA6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que vai possivelmente iniciar o TARV (veja quadro </w:t>
      </w:r>
      <w:r w:rsidR="00CE4D43" w:rsidRPr="00224458">
        <w:rPr>
          <w:rFonts w:ascii="Arial" w:hAnsi="Arial" w:cs="Arial"/>
          <w:sz w:val="22"/>
        </w:rPr>
        <w:t>abaixo</w:t>
      </w:r>
      <w:r w:rsidRPr="00224458">
        <w:rPr>
          <w:rFonts w:ascii="Arial" w:hAnsi="Arial" w:cs="Arial"/>
          <w:sz w:val="22"/>
        </w:rPr>
        <w:t xml:space="preserve">). </w:t>
      </w:r>
    </w:p>
    <w:p w:rsidR="00C242CB" w:rsidRPr="00224458" w:rsidRDefault="003A150E" w:rsidP="00224458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Os exames laboratoriais recomendáveis para o diagnóstico, introdução e monitoria do tratamento anti-retroviral incluem os seguintes</w:t>
      </w:r>
      <w:r w:rsidR="00CE4D43" w:rsidRPr="00224458">
        <w:rPr>
          <w:rFonts w:ascii="Arial" w:hAnsi="Arial" w:cs="Arial"/>
          <w:sz w:val="22"/>
        </w:rPr>
        <w:t>:</w:t>
      </w:r>
    </w:p>
    <w:p w:rsidR="003A150E" w:rsidRPr="00224458" w:rsidRDefault="003A150E" w:rsidP="00224458">
      <w:pPr>
        <w:pStyle w:val="ColorfulList-Accent11"/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sz w:val="22"/>
          <w:lang w:val="pt-BR"/>
        </w:rPr>
      </w:pPr>
      <w:proofErr w:type="spellStart"/>
      <w:r w:rsidRPr="00224458">
        <w:rPr>
          <w:rFonts w:ascii="Arial" w:hAnsi="Arial" w:cs="Arial"/>
          <w:sz w:val="22"/>
        </w:rPr>
        <w:t>Hemograma</w:t>
      </w:r>
      <w:proofErr w:type="spellEnd"/>
      <w:r w:rsidRPr="00224458">
        <w:rPr>
          <w:rFonts w:ascii="Arial" w:hAnsi="Arial" w:cs="Arial"/>
          <w:sz w:val="22"/>
        </w:rPr>
        <w:t xml:space="preserve"> </w:t>
      </w:r>
      <w:proofErr w:type="spellStart"/>
      <w:r w:rsidR="00B83710" w:rsidRPr="00224458">
        <w:rPr>
          <w:rFonts w:ascii="Arial" w:hAnsi="Arial" w:cs="Arial"/>
          <w:sz w:val="22"/>
        </w:rPr>
        <w:t>complet</w:t>
      </w:r>
      <w:r w:rsidR="00E00D54" w:rsidRPr="00224458">
        <w:rPr>
          <w:rFonts w:ascii="Arial" w:hAnsi="Arial" w:cs="Arial"/>
          <w:sz w:val="22"/>
        </w:rPr>
        <w:t>o</w:t>
      </w:r>
      <w:proofErr w:type="spellEnd"/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val="en-US"/>
        </w:rPr>
      </w:pPr>
      <w:r w:rsidRPr="00224458">
        <w:rPr>
          <w:rFonts w:ascii="Arial" w:hAnsi="Arial" w:cs="Arial"/>
          <w:sz w:val="22"/>
        </w:rPr>
        <w:t>CD4+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Carga viral do </w:t>
      </w:r>
      <w:proofErr w:type="gramStart"/>
      <w:r w:rsidRPr="00224458">
        <w:rPr>
          <w:rFonts w:ascii="Arial" w:hAnsi="Arial" w:cs="Arial"/>
          <w:sz w:val="22"/>
        </w:rPr>
        <w:t>HIV</w:t>
      </w:r>
      <w:proofErr w:type="gramEnd"/>
      <w:r w:rsidRPr="00224458">
        <w:rPr>
          <w:rFonts w:ascii="Arial" w:hAnsi="Arial" w:cs="Arial"/>
          <w:sz w:val="22"/>
        </w:rPr>
        <w:t xml:space="preserve"> (quando disponível)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val="en-US"/>
        </w:rPr>
      </w:pPr>
      <w:proofErr w:type="spellStart"/>
      <w:r w:rsidRPr="00224458">
        <w:rPr>
          <w:rFonts w:ascii="Arial" w:hAnsi="Arial" w:cs="Arial"/>
          <w:sz w:val="22"/>
          <w:lang w:val="en-US"/>
        </w:rPr>
        <w:t>Transaminases</w:t>
      </w:r>
      <w:proofErr w:type="spellEnd"/>
      <w:r w:rsidRPr="00224458">
        <w:rPr>
          <w:rFonts w:ascii="Arial" w:hAnsi="Arial" w:cs="Arial"/>
          <w:sz w:val="22"/>
          <w:lang w:val="en-US"/>
        </w:rPr>
        <w:t>: AST (</w:t>
      </w:r>
      <w:proofErr w:type="spellStart"/>
      <w:r w:rsidRPr="00224458">
        <w:rPr>
          <w:rFonts w:ascii="Arial" w:hAnsi="Arial" w:cs="Arial"/>
          <w:sz w:val="22"/>
          <w:lang w:val="en-US"/>
        </w:rPr>
        <w:t>SGOT</w:t>
      </w:r>
      <w:proofErr w:type="spellEnd"/>
      <w:r w:rsidRPr="00224458">
        <w:rPr>
          <w:rFonts w:ascii="Arial" w:hAnsi="Arial" w:cs="Arial"/>
          <w:sz w:val="22"/>
          <w:lang w:val="en-US"/>
        </w:rPr>
        <w:t>) + ALT (</w:t>
      </w:r>
      <w:proofErr w:type="spellStart"/>
      <w:r w:rsidRPr="00224458">
        <w:rPr>
          <w:rFonts w:ascii="Arial" w:hAnsi="Arial" w:cs="Arial"/>
          <w:sz w:val="22"/>
          <w:lang w:val="en-US"/>
        </w:rPr>
        <w:t>SGPT</w:t>
      </w:r>
      <w:proofErr w:type="spellEnd"/>
      <w:r w:rsidRPr="00224458">
        <w:rPr>
          <w:rFonts w:ascii="Arial" w:hAnsi="Arial" w:cs="Arial"/>
          <w:sz w:val="22"/>
          <w:lang w:val="en-US"/>
        </w:rPr>
        <w:t>)</w:t>
      </w:r>
      <w:r w:rsidR="00B83710" w:rsidRPr="00224458">
        <w:rPr>
          <w:rFonts w:ascii="Arial" w:hAnsi="Arial" w:cs="Arial"/>
          <w:sz w:val="22"/>
          <w:lang w:val="en-US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Glucose e Creatinina (depende do regime de TARV)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Colesterol e Triglicerídeos (depende do regime do TARV)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Amilase (depende do regime de TARV)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</w:rPr>
        <w:t>Teste de gravidez (essencial se o regime de TARV inclu</w:t>
      </w:r>
      <w:r w:rsidR="00CE4D43" w:rsidRPr="00224458">
        <w:rPr>
          <w:rFonts w:ascii="Arial" w:hAnsi="Arial" w:cs="Arial"/>
          <w:sz w:val="22"/>
        </w:rPr>
        <w:t>i</w:t>
      </w:r>
      <w:r w:rsidRPr="00224458">
        <w:rPr>
          <w:rFonts w:ascii="Arial" w:hAnsi="Arial" w:cs="Arial"/>
          <w:sz w:val="22"/>
        </w:rPr>
        <w:t xml:space="preserve"> EFV)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val="en-US"/>
        </w:rPr>
      </w:pPr>
      <w:r w:rsidRPr="00224458">
        <w:rPr>
          <w:rFonts w:ascii="Arial" w:hAnsi="Arial" w:cs="Arial"/>
          <w:sz w:val="22"/>
        </w:rPr>
        <w:t>RPR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val="en-US"/>
        </w:rPr>
      </w:pPr>
      <w:r w:rsidRPr="00224458">
        <w:rPr>
          <w:rFonts w:ascii="Arial" w:hAnsi="Arial" w:cs="Arial"/>
          <w:sz w:val="22"/>
        </w:rPr>
        <w:t>Urina II</w:t>
      </w:r>
      <w:r w:rsidR="00B83710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Hepatite B e C (quando disponível)</w:t>
      </w:r>
      <w:r w:rsidR="00B83710" w:rsidRPr="00224458">
        <w:rPr>
          <w:rFonts w:ascii="Arial" w:hAnsi="Arial" w:cs="Arial"/>
          <w:sz w:val="22"/>
        </w:rPr>
        <w:t>.</w:t>
      </w:r>
    </w:p>
    <w:p w:rsidR="00D533B9" w:rsidRPr="00224458" w:rsidRDefault="003A150E" w:rsidP="00224458">
      <w:pPr>
        <w:spacing w:after="0" w:line="240" w:lineRule="auto"/>
        <w:rPr>
          <w:rFonts w:ascii="Arial" w:hAnsi="Arial" w:cs="Arial"/>
          <w:b/>
          <w:sz w:val="22"/>
        </w:rPr>
      </w:pPr>
      <w:r w:rsidRPr="00224458">
        <w:rPr>
          <w:rFonts w:ascii="Arial" w:hAnsi="Arial" w:cs="Arial"/>
          <w:sz w:val="22"/>
        </w:rPr>
        <w:t xml:space="preserve">Veja </w:t>
      </w:r>
      <w:r w:rsidR="00B820FF" w:rsidRPr="00224458">
        <w:rPr>
          <w:rFonts w:ascii="Arial" w:hAnsi="Arial" w:cs="Arial"/>
          <w:sz w:val="22"/>
        </w:rPr>
        <w:t xml:space="preserve">a Tabela </w:t>
      </w:r>
      <w:proofErr w:type="gramStart"/>
      <w:r w:rsidR="00B820FF" w:rsidRPr="00224458">
        <w:rPr>
          <w:rFonts w:ascii="Arial" w:hAnsi="Arial" w:cs="Arial"/>
          <w:sz w:val="22"/>
        </w:rPr>
        <w:t xml:space="preserve">3 </w:t>
      </w:r>
      <w:r w:rsidRPr="00224458">
        <w:rPr>
          <w:rFonts w:ascii="Arial" w:hAnsi="Arial" w:cs="Arial"/>
          <w:sz w:val="22"/>
        </w:rPr>
        <w:t xml:space="preserve"> abaixo</w:t>
      </w:r>
      <w:proofErr w:type="gramEnd"/>
      <w:r w:rsidRPr="00224458">
        <w:rPr>
          <w:rFonts w:ascii="Arial" w:hAnsi="Arial" w:cs="Arial"/>
          <w:sz w:val="22"/>
        </w:rPr>
        <w:t xml:space="preserve"> para a frequ</w:t>
      </w:r>
      <w:r w:rsidR="00DE00FF" w:rsidRPr="00224458">
        <w:rPr>
          <w:rFonts w:ascii="Arial" w:hAnsi="Arial" w:cs="Arial"/>
          <w:sz w:val="22"/>
        </w:rPr>
        <w:t>ê</w:t>
      </w:r>
      <w:r w:rsidRPr="00224458">
        <w:rPr>
          <w:rFonts w:ascii="Arial" w:hAnsi="Arial" w:cs="Arial"/>
          <w:sz w:val="22"/>
        </w:rPr>
        <w:t>ncia da realização dos exames laboratoriais.</w:t>
      </w:r>
    </w:p>
    <w:p w:rsidR="00D533B9" w:rsidRDefault="00D533B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3A150E" w:rsidRPr="00224458" w:rsidRDefault="00B820FF" w:rsidP="00D533B9">
      <w:pPr>
        <w:spacing w:after="0" w:line="240" w:lineRule="auto"/>
        <w:rPr>
          <w:rFonts w:ascii="Arial" w:hAnsi="Arial" w:cs="Arial"/>
          <w:b/>
          <w:sz w:val="22"/>
        </w:rPr>
      </w:pPr>
      <w:r w:rsidRPr="00224458">
        <w:rPr>
          <w:rFonts w:ascii="Arial" w:hAnsi="Arial" w:cs="Arial"/>
          <w:b/>
          <w:sz w:val="22"/>
        </w:rPr>
        <w:lastRenderedPageBreak/>
        <w:t>Tabela 3</w:t>
      </w:r>
      <w:proofErr w:type="gramStart"/>
      <w:r w:rsidRPr="00224458">
        <w:rPr>
          <w:rFonts w:ascii="Arial" w:hAnsi="Arial" w:cs="Arial"/>
          <w:b/>
          <w:sz w:val="22"/>
          <w:lang w:val="pt-PT"/>
        </w:rPr>
        <w:t xml:space="preserve">:  </w:t>
      </w:r>
      <w:r w:rsidR="003A150E" w:rsidRPr="00224458">
        <w:rPr>
          <w:rFonts w:ascii="Arial" w:hAnsi="Arial" w:cs="Arial"/>
          <w:b/>
          <w:sz w:val="22"/>
        </w:rPr>
        <w:t>Calendário</w:t>
      </w:r>
      <w:proofErr w:type="gramEnd"/>
      <w:r w:rsidR="003A150E" w:rsidRPr="00224458">
        <w:rPr>
          <w:rFonts w:ascii="Arial" w:hAnsi="Arial" w:cs="Arial"/>
          <w:b/>
          <w:sz w:val="22"/>
        </w:rPr>
        <w:t xml:space="preserve"> de Exames Laboratoriais de Rotina: </w:t>
      </w:r>
      <w:r w:rsidR="00B80FA6" w:rsidRPr="00224458">
        <w:rPr>
          <w:rFonts w:ascii="Arial" w:hAnsi="Arial" w:cs="Arial"/>
          <w:b/>
          <w:sz w:val="22"/>
        </w:rPr>
        <w:t>Doente</w:t>
      </w:r>
      <w:r w:rsidR="003A150E" w:rsidRPr="00224458">
        <w:rPr>
          <w:rFonts w:ascii="Arial" w:hAnsi="Arial" w:cs="Arial"/>
          <w:b/>
          <w:sz w:val="22"/>
        </w:rPr>
        <w:t xml:space="preserve"> a Iniciar ou em TARV</w:t>
      </w:r>
    </w:p>
    <w:tbl>
      <w:tblPr>
        <w:tblW w:w="5000" w:type="pct"/>
        <w:tblBorders>
          <w:top w:val="single" w:sz="8" w:space="0" w:color="4BACC6"/>
          <w:bottom w:val="single" w:sz="8" w:space="0" w:color="4BACC6"/>
        </w:tblBorders>
        <w:tblLook w:val="04A0"/>
      </w:tblPr>
      <w:tblGrid>
        <w:gridCol w:w="2199"/>
        <w:gridCol w:w="744"/>
        <w:gridCol w:w="861"/>
        <w:gridCol w:w="792"/>
        <w:gridCol w:w="746"/>
        <w:gridCol w:w="744"/>
        <w:gridCol w:w="646"/>
        <w:gridCol w:w="777"/>
        <w:gridCol w:w="686"/>
        <w:gridCol w:w="1027"/>
        <w:gridCol w:w="1198"/>
      </w:tblGrid>
      <w:tr w:rsidR="003A150E" w:rsidRPr="008C7114" w:rsidTr="00FE579E">
        <w:trPr>
          <w:trHeight w:val="655"/>
        </w:trPr>
        <w:tc>
          <w:tcPr>
            <w:tcW w:w="105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Meses</w:t>
            </w: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  <w:lang w:val="en-US"/>
              </w:rPr>
              <w:t xml:space="preserve"> 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Exame</w:t>
            </w: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0 </w:t>
            </w:r>
          </w:p>
        </w:tc>
        <w:tc>
          <w:tcPr>
            <w:tcW w:w="41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0</w:t>
            </w:r>
            <w:r w:rsidR="00E00D5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,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5 </w:t>
            </w:r>
          </w:p>
        </w:tc>
        <w:tc>
          <w:tcPr>
            <w:tcW w:w="380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B817C1" w:rsidRDefault="003A150E">
            <w:pPr>
              <w:tabs>
                <w:tab w:val="left" w:pos="7370"/>
              </w:tabs>
              <w:spacing w:after="0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1</w:t>
            </w:r>
            <w:r w:rsidR="009D6480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,5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2 </w:t>
            </w:r>
          </w:p>
        </w:tc>
        <w:tc>
          <w:tcPr>
            <w:tcW w:w="310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3 </w:t>
            </w:r>
          </w:p>
        </w:tc>
        <w:tc>
          <w:tcPr>
            <w:tcW w:w="37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4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49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6/</w:t>
            </w:r>
            <w:proofErr w:type="gramStart"/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6  </w:t>
            </w:r>
            <w:r w:rsidR="00586308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12</w:t>
            </w:r>
            <w:proofErr w:type="gramEnd"/>
          </w:p>
        </w:tc>
        <w:tc>
          <w:tcPr>
            <w:tcW w:w="5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12/12 M </w:t>
            </w: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Hemograma </w:t>
            </w: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41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9D6480" w:rsidP="002A0FDD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  </w:t>
            </w:r>
            <w:r w:rsidR="003A150E"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2A0FDD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29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 w:rsidRPr="008C7114"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49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576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</w:tr>
      <w:tr w:rsidR="003A150E" w:rsidRPr="008C7114" w:rsidTr="00FE579E">
        <w:trPr>
          <w:trHeight w:val="657"/>
        </w:trPr>
        <w:tc>
          <w:tcPr>
            <w:tcW w:w="1055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ALT </w:t>
            </w:r>
          </w:p>
        </w:tc>
        <w:tc>
          <w:tcPr>
            <w:tcW w:w="357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413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</w:tcPr>
          <w:p w:rsidR="003A150E" w:rsidRPr="008C7114" w:rsidRDefault="009D6480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  </w:t>
            </w:r>
            <w:r w:rsidR="003A150E"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358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29" w:type="pct"/>
          </w:tcPr>
          <w:p w:rsidR="003A150E" w:rsidRPr="008C7114" w:rsidRDefault="003A150E" w:rsidP="00BD791A">
            <w:pPr>
              <w:rPr>
                <w:rFonts w:ascii="Arial" w:hAnsi="Arial" w:cs="Arial"/>
                <w:color w:val="31849B"/>
                <w:sz w:val="20"/>
                <w:szCs w:val="20"/>
                <w:vertAlign w:val="superscript"/>
                <w:lang w:val="en-US"/>
              </w:rPr>
            </w:pPr>
            <w:r w:rsidRPr="008C7114"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493" w:type="pct"/>
          </w:tcPr>
          <w:p w:rsidR="003A150E" w:rsidRPr="008C7114" w:rsidRDefault="00BD791A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576" w:type="pct"/>
          </w:tcPr>
          <w:p w:rsidR="003A150E" w:rsidRPr="00BD791A" w:rsidRDefault="003A150E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Contagem CD4 </w:t>
            </w: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41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 w:rsidRPr="008C7114"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49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576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Amilase </w:t>
            </w:r>
          </w:p>
        </w:tc>
        <w:tc>
          <w:tcPr>
            <w:tcW w:w="357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Pr="008C7114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2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Pr="008C7114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2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</w:tcPr>
          <w:p w:rsidR="003A150E" w:rsidRPr="008C7114" w:rsidRDefault="00586308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      </w:t>
            </w:r>
            <w:r w:rsidR="003A150E"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3A150E" w:rsidRPr="008C7114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2</w:t>
            </w:r>
            <w:r w:rsidR="003A150E"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</w:tcPr>
          <w:p w:rsidR="003A150E" w:rsidRPr="008C7114" w:rsidRDefault="00586308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Pr="008C7114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2</w:t>
            </w: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Colesterol </w:t>
            </w: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shd w:val="clear" w:color="auto" w:fill="D2EAF1"/>
          </w:tcPr>
          <w:p w:rsidR="003A150E" w:rsidRPr="00586308" w:rsidRDefault="00586308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 xml:space="preserve">       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76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>Triglicer</w:t>
            </w:r>
            <w:r w:rsidR="00BD791A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>í</w:t>
            </w: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dios </w:t>
            </w:r>
          </w:p>
        </w:tc>
        <w:tc>
          <w:tcPr>
            <w:tcW w:w="357" w:type="pct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</w:tcPr>
          <w:p w:rsidR="003A150E" w:rsidRPr="008C7114" w:rsidRDefault="003A150E" w:rsidP="00785BE8">
            <w:pPr>
              <w:spacing w:after="0"/>
              <w:jc w:val="center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493" w:type="pct"/>
          </w:tcPr>
          <w:p w:rsidR="003A150E" w:rsidRPr="00785BE8" w:rsidRDefault="00785BE8" w:rsidP="00785BE8">
            <w:pPr>
              <w:spacing w:after="0"/>
              <w:jc w:val="center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 xml:space="preserve">      </w:t>
            </w:r>
            <w:proofErr w:type="spellStart"/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color w:val="31849B"/>
                <w:sz w:val="20"/>
                <w:szCs w:val="20"/>
                <w:vertAlign w:val="superscript"/>
                <w:lang w:val="en-US"/>
              </w:rPr>
              <w:t>1</w:t>
            </w:r>
            <w:proofErr w:type="spellEnd"/>
          </w:p>
          <w:p w:rsidR="00785BE8" w:rsidRPr="00785BE8" w:rsidRDefault="00785BE8" w:rsidP="00785BE8">
            <w:pPr>
              <w:spacing w:after="0"/>
              <w:jc w:val="center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</w:p>
        </w:tc>
        <w:tc>
          <w:tcPr>
            <w:tcW w:w="576" w:type="pct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Glicemia </w:t>
            </w: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785BE8">
            <w:pPr>
              <w:tabs>
                <w:tab w:val="left" w:pos="7370"/>
              </w:tabs>
              <w:spacing w:after="0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>X</w:t>
            </w:r>
            <w:r w:rsidR="00BD791A">
              <w:rPr>
                <w:rFonts w:ascii="Arial" w:hAnsi="Arial" w:cs="Arial"/>
                <w:color w:val="294B83"/>
                <w:kern w:val="24"/>
                <w:position w:val="6"/>
                <w:sz w:val="20"/>
                <w:szCs w:val="20"/>
                <w:vertAlign w:val="superscript"/>
              </w:rPr>
              <w:t>1</w:t>
            </w: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left w:val="nil"/>
              <w:right w:val="nil"/>
            </w:tcBorders>
            <w:shd w:val="clear" w:color="auto" w:fill="D2EAF1"/>
          </w:tcPr>
          <w:p w:rsidR="003A150E" w:rsidRPr="00BD791A" w:rsidRDefault="003A150E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A150E" w:rsidRPr="008C7114" w:rsidTr="00FE579E">
        <w:trPr>
          <w:trHeight w:val="657"/>
        </w:trPr>
        <w:tc>
          <w:tcPr>
            <w:tcW w:w="1055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Creatininemia </w:t>
            </w:r>
          </w:p>
        </w:tc>
        <w:tc>
          <w:tcPr>
            <w:tcW w:w="357" w:type="pct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41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493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576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Ureia </w:t>
            </w: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BD791A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color w:val="294B83"/>
                <w:kern w:val="24"/>
                <w:sz w:val="20"/>
                <w:szCs w:val="20"/>
              </w:rPr>
              <w:t xml:space="preserve">X </w:t>
            </w:r>
          </w:p>
        </w:tc>
        <w:tc>
          <w:tcPr>
            <w:tcW w:w="41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  <w:tcBorders>
              <w:left w:val="nil"/>
              <w:right w:val="nil"/>
            </w:tcBorders>
            <w:shd w:val="clear" w:color="auto" w:fill="D2EAF1"/>
          </w:tcPr>
          <w:p w:rsidR="003A150E" w:rsidRPr="00BD791A" w:rsidRDefault="00BD791A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493" w:type="pct"/>
            <w:tcBorders>
              <w:left w:val="nil"/>
              <w:right w:val="nil"/>
            </w:tcBorders>
            <w:shd w:val="clear" w:color="auto" w:fill="D2EAF1"/>
          </w:tcPr>
          <w:p w:rsidR="003A150E" w:rsidRPr="00BD791A" w:rsidRDefault="00BD791A" w:rsidP="0098672E">
            <w:pPr>
              <w:spacing w:after="0"/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576" w:type="pct"/>
            <w:tcBorders>
              <w:left w:val="nil"/>
              <w:right w:val="nil"/>
            </w:tcBorders>
            <w:shd w:val="clear" w:color="auto" w:fill="D2EAF1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</w:tr>
      <w:tr w:rsidR="003A150E" w:rsidRPr="008C7114" w:rsidTr="00FE579E">
        <w:trPr>
          <w:trHeight w:val="655"/>
        </w:trPr>
        <w:tc>
          <w:tcPr>
            <w:tcW w:w="1055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b/>
                <w:bCs/>
                <w:color w:val="31849B"/>
                <w:sz w:val="36"/>
                <w:szCs w:val="36"/>
                <w:lang w:val="en-US"/>
              </w:rPr>
            </w:pPr>
            <w:r w:rsidRPr="008C7114">
              <w:rPr>
                <w:rFonts w:ascii="Arial" w:hAnsi="Arial" w:cs="Arial"/>
                <w:b/>
                <w:bCs/>
                <w:color w:val="294B83"/>
                <w:kern w:val="24"/>
                <w:sz w:val="20"/>
                <w:szCs w:val="20"/>
              </w:rPr>
              <w:t xml:space="preserve">Carga viral </w:t>
            </w:r>
          </w:p>
        </w:tc>
        <w:tc>
          <w:tcPr>
            <w:tcW w:w="357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41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8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8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57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10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73" w:type="pct"/>
          </w:tcPr>
          <w:p w:rsidR="003A150E" w:rsidRPr="008C7114" w:rsidRDefault="003A150E" w:rsidP="0098672E">
            <w:pPr>
              <w:tabs>
                <w:tab w:val="left" w:pos="7370"/>
              </w:tabs>
              <w:spacing w:after="0"/>
              <w:ind w:left="547" w:hanging="547"/>
              <w:jc w:val="both"/>
              <w:textAlignment w:val="baseline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329" w:type="pct"/>
          </w:tcPr>
          <w:p w:rsidR="003A150E" w:rsidRPr="008C7114" w:rsidRDefault="00BD791A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31849B"/>
                <w:sz w:val="20"/>
                <w:szCs w:val="20"/>
                <w:lang w:val="en-US"/>
              </w:rPr>
              <w:t>X</w:t>
            </w:r>
          </w:p>
        </w:tc>
        <w:tc>
          <w:tcPr>
            <w:tcW w:w="493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  <w:tc>
          <w:tcPr>
            <w:tcW w:w="576" w:type="pct"/>
          </w:tcPr>
          <w:p w:rsidR="003A150E" w:rsidRPr="008C7114" w:rsidRDefault="003A150E" w:rsidP="0098672E">
            <w:pPr>
              <w:spacing w:after="0"/>
              <w:rPr>
                <w:rFonts w:ascii="Arial" w:hAnsi="Arial" w:cs="Arial"/>
                <w:color w:val="31849B"/>
                <w:sz w:val="36"/>
                <w:szCs w:val="36"/>
                <w:lang w:val="en-US"/>
              </w:rPr>
            </w:pPr>
          </w:p>
        </w:tc>
      </w:tr>
    </w:tbl>
    <w:p w:rsidR="003A150E" w:rsidRPr="00224458" w:rsidRDefault="003A150E" w:rsidP="00224458">
      <w:pPr>
        <w:spacing w:after="0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iCs/>
          <w:sz w:val="22"/>
        </w:rPr>
        <w:t>1</w:t>
      </w:r>
      <w:r w:rsidRPr="00224458">
        <w:rPr>
          <w:rFonts w:ascii="Arial" w:hAnsi="Arial" w:cs="Arial"/>
          <w:iCs/>
          <w:sz w:val="22"/>
          <w:lang w:val="pt-PT"/>
        </w:rPr>
        <w:t xml:space="preserve">: </w:t>
      </w:r>
      <w:r w:rsidR="002A0FDD" w:rsidRPr="00224458">
        <w:rPr>
          <w:rFonts w:ascii="Arial" w:hAnsi="Arial" w:cs="Arial"/>
          <w:iCs/>
          <w:sz w:val="22"/>
          <w:lang w:val="pt-PT"/>
        </w:rPr>
        <w:t xml:space="preserve">Nos esquemas com </w:t>
      </w:r>
      <w:proofErr w:type="spellStart"/>
      <w:r w:rsidR="002A0FDD" w:rsidRPr="00224458">
        <w:rPr>
          <w:rFonts w:ascii="Arial" w:hAnsi="Arial" w:cs="Arial"/>
          <w:iCs/>
          <w:sz w:val="22"/>
          <w:lang w:val="pt-PT"/>
        </w:rPr>
        <w:t>IPs</w:t>
      </w:r>
      <w:proofErr w:type="spellEnd"/>
      <w:r w:rsidRPr="00224458">
        <w:rPr>
          <w:rFonts w:ascii="Arial" w:hAnsi="Arial" w:cs="Arial"/>
          <w:iCs/>
          <w:sz w:val="22"/>
          <w:lang w:val="pt-PT"/>
        </w:rPr>
        <w:t xml:space="preserve">, 2: nos esquemas </w:t>
      </w:r>
      <w:r w:rsidR="002A0FDD" w:rsidRPr="00224458">
        <w:rPr>
          <w:rFonts w:ascii="Arial" w:hAnsi="Arial" w:cs="Arial"/>
          <w:iCs/>
          <w:sz w:val="22"/>
          <w:lang w:val="pt-PT"/>
        </w:rPr>
        <w:t xml:space="preserve">com </w:t>
      </w:r>
      <w:proofErr w:type="spellStart"/>
      <w:r w:rsidR="002A0FDD" w:rsidRPr="00224458">
        <w:rPr>
          <w:rFonts w:ascii="Arial" w:hAnsi="Arial" w:cs="Arial"/>
          <w:iCs/>
          <w:sz w:val="22"/>
          <w:lang w:val="pt-PT"/>
        </w:rPr>
        <w:t>d4T</w:t>
      </w:r>
      <w:proofErr w:type="spellEnd"/>
      <w:r w:rsidR="002A0FDD" w:rsidRPr="00224458">
        <w:rPr>
          <w:rFonts w:ascii="Arial" w:hAnsi="Arial" w:cs="Arial"/>
          <w:iCs/>
          <w:sz w:val="22"/>
          <w:lang w:val="pt-PT"/>
        </w:rPr>
        <w:t xml:space="preserve"> </w:t>
      </w:r>
      <w:r w:rsidRPr="00224458">
        <w:rPr>
          <w:rFonts w:ascii="Arial" w:hAnsi="Arial" w:cs="Arial"/>
          <w:iCs/>
          <w:sz w:val="22"/>
          <w:lang w:val="pt-PT"/>
        </w:rPr>
        <w:t xml:space="preserve">e/ou </w:t>
      </w:r>
      <w:proofErr w:type="spellStart"/>
      <w:r w:rsidR="002A0FDD" w:rsidRPr="00224458">
        <w:rPr>
          <w:rFonts w:ascii="Arial" w:hAnsi="Arial" w:cs="Arial"/>
          <w:iCs/>
          <w:sz w:val="22"/>
          <w:lang w:val="pt-PT"/>
        </w:rPr>
        <w:t>DDI</w:t>
      </w:r>
      <w:proofErr w:type="spellEnd"/>
      <w:r w:rsidR="002A0FDD" w:rsidRPr="00224458" w:rsidDel="002A0FDD">
        <w:rPr>
          <w:rFonts w:ascii="Arial" w:hAnsi="Arial" w:cs="Arial"/>
          <w:iCs/>
          <w:sz w:val="22"/>
          <w:lang w:val="pt-PT"/>
        </w:rPr>
        <w:t xml:space="preserve"> </w:t>
      </w:r>
      <w:r w:rsidRPr="00224458">
        <w:rPr>
          <w:rFonts w:ascii="Arial" w:hAnsi="Arial" w:cs="Arial"/>
          <w:sz w:val="22"/>
        </w:rPr>
        <w:t>(Fonte: Adap</w:t>
      </w:r>
      <w:r w:rsidR="00177055" w:rsidRPr="00224458">
        <w:rPr>
          <w:rFonts w:ascii="Arial" w:hAnsi="Arial" w:cs="Arial"/>
          <w:sz w:val="22"/>
        </w:rPr>
        <w:t>tação d</w:t>
      </w:r>
      <w:r w:rsidR="00B83710" w:rsidRPr="00224458">
        <w:rPr>
          <w:rFonts w:ascii="Arial" w:hAnsi="Arial" w:cs="Arial"/>
          <w:sz w:val="22"/>
        </w:rPr>
        <w:t>o</w:t>
      </w:r>
      <w:r w:rsidR="00177055" w:rsidRPr="00224458">
        <w:rPr>
          <w:rFonts w:ascii="Arial" w:hAnsi="Arial" w:cs="Arial"/>
          <w:sz w:val="22"/>
        </w:rPr>
        <w:t xml:space="preserve"> </w:t>
      </w:r>
      <w:r w:rsidR="00130C28" w:rsidRPr="00224458">
        <w:rPr>
          <w:rFonts w:ascii="Arial" w:hAnsi="Arial" w:cs="Arial"/>
          <w:sz w:val="22"/>
        </w:rPr>
        <w:t xml:space="preserve">Guião TARV e IO </w:t>
      </w:r>
      <w:r w:rsidR="00177055" w:rsidRPr="00224458">
        <w:rPr>
          <w:rFonts w:ascii="Arial" w:hAnsi="Arial" w:cs="Arial"/>
          <w:sz w:val="22"/>
        </w:rPr>
        <w:t>do MISAU)</w:t>
      </w:r>
    </w:p>
    <w:p w:rsidR="003A150E" w:rsidRPr="00FF4379" w:rsidRDefault="003A150E" w:rsidP="0022445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r w:rsidRPr="00FF4379">
        <w:rPr>
          <w:rFonts w:ascii="Arial" w:hAnsi="Arial" w:cs="Arial"/>
          <w:sz w:val="22"/>
        </w:rPr>
        <w:t>No doente que ainda não tem indicações para iniciar o TARV, no calendário de Exames Laboratoriais de Rotina o teste CD4 (com hemogram</w:t>
      </w:r>
      <w:r w:rsidR="00054E53" w:rsidRPr="00FF4379">
        <w:rPr>
          <w:rFonts w:ascii="Arial" w:hAnsi="Arial" w:cs="Arial"/>
          <w:sz w:val="22"/>
        </w:rPr>
        <w:t xml:space="preserve">a) deve ser repetido </w:t>
      </w:r>
      <w:r w:rsidR="005550F5" w:rsidRPr="00FF4379">
        <w:rPr>
          <w:rFonts w:ascii="Arial" w:hAnsi="Arial" w:cs="Arial"/>
          <w:sz w:val="22"/>
        </w:rPr>
        <w:t>de</w:t>
      </w:r>
      <w:r w:rsidR="00DE00FF" w:rsidRPr="00FF4379">
        <w:rPr>
          <w:rFonts w:ascii="Arial" w:hAnsi="Arial" w:cs="Arial"/>
          <w:sz w:val="22"/>
        </w:rPr>
        <w:t xml:space="preserve"> </w:t>
      </w:r>
      <w:r w:rsidR="00054E53" w:rsidRPr="00FF4379">
        <w:rPr>
          <w:rFonts w:ascii="Arial" w:hAnsi="Arial" w:cs="Arial"/>
          <w:sz w:val="22"/>
        </w:rPr>
        <w:t xml:space="preserve">cada </w:t>
      </w:r>
      <w:r w:rsidR="00E00D54" w:rsidRPr="00FF4379">
        <w:rPr>
          <w:rFonts w:ascii="Arial" w:hAnsi="Arial" w:cs="Arial"/>
          <w:sz w:val="22"/>
        </w:rPr>
        <w:t>três a seis</w:t>
      </w:r>
      <w:r w:rsidRPr="00FF4379">
        <w:rPr>
          <w:rFonts w:ascii="Arial" w:hAnsi="Arial" w:cs="Arial"/>
          <w:sz w:val="22"/>
        </w:rPr>
        <w:t xml:space="preserve"> meses. A periodicidade do teste CD4 depende </w:t>
      </w:r>
      <w:r w:rsidR="00177055" w:rsidRPr="00FF4379">
        <w:rPr>
          <w:rFonts w:ascii="Arial" w:hAnsi="Arial" w:cs="Arial"/>
          <w:sz w:val="22"/>
        </w:rPr>
        <w:t>do valor inicial das contagens:</w:t>
      </w:r>
    </w:p>
    <w:p w:rsidR="003A150E" w:rsidRPr="00FF4379" w:rsidRDefault="003B1FFD" w:rsidP="00224458">
      <w:pPr>
        <w:pStyle w:val="ColorfulList-Accent11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lang w:val="pt-PT"/>
        </w:rPr>
      </w:pPr>
      <w:proofErr w:type="spellStart"/>
      <w:proofErr w:type="gramStart"/>
      <w:r w:rsidRPr="00FF4379">
        <w:rPr>
          <w:rFonts w:ascii="Arial" w:hAnsi="Arial" w:cs="Arial"/>
          <w:sz w:val="22"/>
          <w:lang w:val="pt-PT"/>
        </w:rPr>
        <w:t>CD4</w:t>
      </w:r>
      <w:proofErr w:type="spellEnd"/>
      <w:r w:rsidR="00FD4DAB">
        <w:rPr>
          <w:rFonts w:ascii="Arial" w:hAnsi="Arial" w:cs="Arial"/>
          <w:sz w:val="22"/>
          <w:lang w:val="pt-PT"/>
        </w:rPr>
        <w:t xml:space="preserve"> </w:t>
      </w:r>
      <w:r w:rsidRPr="00FF4379">
        <w:rPr>
          <w:rFonts w:ascii="Arial" w:hAnsi="Arial" w:cs="Arial"/>
          <w:sz w:val="22"/>
          <w:lang w:val="pt-PT"/>
        </w:rPr>
        <w:t>&gt;350</w:t>
      </w:r>
      <w:proofErr w:type="gramEnd"/>
      <w:r w:rsidR="005F69F3" w:rsidRPr="00FF4379">
        <w:rPr>
          <w:rFonts w:ascii="Arial" w:eastAsia="+mn-ea" w:hAnsi="Arial" w:cs="+mn-cs"/>
          <w:color w:val="000000"/>
          <w:sz w:val="22"/>
          <w:lang w:val="pt-PT"/>
        </w:rPr>
        <w:t xml:space="preserve"> </w:t>
      </w:r>
      <w:proofErr w:type="spellStart"/>
      <w:r w:rsidR="005F69F3" w:rsidRPr="00FF4379">
        <w:rPr>
          <w:rFonts w:ascii="Arial" w:hAnsi="Arial" w:cs="Arial"/>
          <w:sz w:val="22"/>
          <w:lang w:val="pt-PT"/>
        </w:rPr>
        <w:t>c</w:t>
      </w:r>
      <w:r w:rsidR="000B1F69" w:rsidRPr="00FF4379">
        <w:rPr>
          <w:rFonts w:ascii="Arial" w:hAnsi="Arial" w:cs="Arial"/>
          <w:sz w:val="22"/>
          <w:lang w:val="pt-PT"/>
        </w:rPr>
        <w:t>e</w:t>
      </w:r>
      <w:r w:rsidR="005F69F3" w:rsidRPr="00FF4379">
        <w:rPr>
          <w:rFonts w:ascii="Arial" w:hAnsi="Arial" w:cs="Arial"/>
          <w:sz w:val="22"/>
          <w:lang w:val="pt-PT"/>
        </w:rPr>
        <w:t>ls</w:t>
      </w:r>
      <w:proofErr w:type="spellEnd"/>
      <w:r w:rsidR="005F69F3" w:rsidRPr="00FF4379">
        <w:rPr>
          <w:rFonts w:ascii="Arial" w:hAnsi="Arial" w:cs="Arial"/>
          <w:sz w:val="22"/>
          <w:lang w:val="pt-PT"/>
        </w:rPr>
        <w:t>/</w:t>
      </w:r>
      <w:proofErr w:type="spellStart"/>
      <w:r w:rsidR="005F69F3" w:rsidRPr="00FF4379">
        <w:rPr>
          <w:rFonts w:ascii="Arial" w:hAnsi="Arial" w:cs="Arial"/>
          <w:sz w:val="22"/>
          <w:lang w:val="pt-PT"/>
        </w:rPr>
        <w:t>mm</w:t>
      </w:r>
      <w:r w:rsidR="005F69F3" w:rsidRPr="00FF4379">
        <w:rPr>
          <w:rFonts w:ascii="Arial" w:hAnsi="Arial" w:cs="Arial"/>
          <w:sz w:val="22"/>
          <w:vertAlign w:val="superscript"/>
          <w:lang w:val="pt-PT"/>
        </w:rPr>
        <w:t>3</w:t>
      </w:r>
      <w:proofErr w:type="spellEnd"/>
      <w:r w:rsidR="005F69F3" w:rsidRPr="00FF4379">
        <w:rPr>
          <w:rFonts w:ascii="Arial" w:hAnsi="Arial" w:cs="Arial"/>
          <w:sz w:val="22"/>
          <w:lang w:val="pt-PT"/>
        </w:rPr>
        <w:t xml:space="preserve"> : repetir </w:t>
      </w:r>
      <w:r w:rsidRPr="00FF4379">
        <w:rPr>
          <w:rFonts w:ascii="Arial" w:hAnsi="Arial" w:cs="Arial"/>
          <w:sz w:val="22"/>
          <w:lang w:val="pt-PT"/>
        </w:rPr>
        <w:t>de 6 em</w:t>
      </w:r>
      <w:r w:rsidR="005F69F3" w:rsidRPr="00FF4379">
        <w:rPr>
          <w:rFonts w:ascii="Arial" w:hAnsi="Arial" w:cs="Arial"/>
          <w:sz w:val="22"/>
          <w:lang w:val="pt-PT"/>
        </w:rPr>
        <w:t xml:space="preserve"> 6 meses</w:t>
      </w:r>
      <w:r w:rsidR="00B83710" w:rsidRPr="00FF4379">
        <w:rPr>
          <w:rFonts w:ascii="Arial" w:hAnsi="Arial" w:cs="Arial"/>
          <w:sz w:val="22"/>
          <w:lang w:val="pt-PT"/>
        </w:rPr>
        <w:t>;</w:t>
      </w:r>
    </w:p>
    <w:p w:rsidR="003A150E" w:rsidRPr="00FF4379" w:rsidRDefault="003A150E" w:rsidP="00224458">
      <w:pPr>
        <w:pStyle w:val="ColorfulList-Accent11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lang w:val="pt-PT"/>
        </w:rPr>
      </w:pPr>
      <w:proofErr w:type="spellStart"/>
      <w:r w:rsidRPr="00FF4379">
        <w:rPr>
          <w:rFonts w:ascii="Arial" w:hAnsi="Arial" w:cs="Arial"/>
          <w:sz w:val="22"/>
          <w:lang w:val="pt-PT"/>
        </w:rPr>
        <w:t>CD4</w:t>
      </w:r>
      <w:proofErr w:type="spellEnd"/>
      <w:r w:rsidR="00FD4DAB">
        <w:rPr>
          <w:rFonts w:ascii="Arial" w:hAnsi="Arial" w:cs="Arial"/>
          <w:sz w:val="22"/>
          <w:lang w:val="pt-PT"/>
        </w:rPr>
        <w:t xml:space="preserve"> </w:t>
      </w:r>
      <w:r w:rsidRPr="00FF4379">
        <w:rPr>
          <w:rFonts w:ascii="Arial" w:hAnsi="Arial" w:cs="Arial"/>
          <w:sz w:val="22"/>
          <w:lang w:val="pt-PT"/>
        </w:rPr>
        <w:t>&lt;</w:t>
      </w:r>
      <w:r w:rsidR="00ED1172">
        <w:rPr>
          <w:rFonts w:ascii="Arial" w:hAnsi="Arial" w:cs="Arial"/>
          <w:sz w:val="22"/>
          <w:lang w:val="pt-PT"/>
        </w:rPr>
        <w:t>3</w:t>
      </w:r>
      <w:r w:rsidRPr="00FF4379">
        <w:rPr>
          <w:rFonts w:ascii="Arial" w:hAnsi="Arial" w:cs="Arial"/>
          <w:sz w:val="22"/>
          <w:lang w:val="pt-PT"/>
        </w:rPr>
        <w:t>50</w:t>
      </w:r>
      <w:r w:rsidR="00054E53" w:rsidRPr="00FF4379">
        <w:rPr>
          <w:rFonts w:ascii="Arial" w:eastAsia="+mn-ea" w:hAnsi="Arial" w:cs="+mn-cs"/>
          <w:color w:val="000000"/>
          <w:sz w:val="22"/>
          <w:lang w:val="pt-PT"/>
        </w:rPr>
        <w:t xml:space="preserve"> </w:t>
      </w:r>
      <w:proofErr w:type="spellStart"/>
      <w:r w:rsidR="00054E53" w:rsidRPr="00FF4379">
        <w:rPr>
          <w:rFonts w:ascii="Arial" w:hAnsi="Arial" w:cs="Arial"/>
          <w:sz w:val="22"/>
          <w:lang w:val="pt-PT"/>
        </w:rPr>
        <w:t>c</w:t>
      </w:r>
      <w:r w:rsidR="000B1F69" w:rsidRPr="00FF4379">
        <w:rPr>
          <w:rFonts w:ascii="Arial" w:hAnsi="Arial" w:cs="Arial"/>
          <w:sz w:val="22"/>
          <w:lang w:val="pt-PT"/>
        </w:rPr>
        <w:t>e</w:t>
      </w:r>
      <w:r w:rsidR="00054E53" w:rsidRPr="00FF4379">
        <w:rPr>
          <w:rFonts w:ascii="Arial" w:hAnsi="Arial" w:cs="Arial"/>
          <w:sz w:val="22"/>
          <w:lang w:val="pt-PT"/>
        </w:rPr>
        <w:t>ls</w:t>
      </w:r>
      <w:proofErr w:type="spellEnd"/>
      <w:r w:rsidR="00054E53" w:rsidRPr="00FF4379">
        <w:rPr>
          <w:rFonts w:ascii="Arial" w:hAnsi="Arial" w:cs="Arial"/>
          <w:sz w:val="22"/>
          <w:lang w:val="pt-PT"/>
        </w:rPr>
        <w:t>/</w:t>
      </w:r>
      <w:proofErr w:type="spellStart"/>
      <w:r w:rsidR="00054E53" w:rsidRPr="00FF4379">
        <w:rPr>
          <w:rFonts w:ascii="Arial" w:hAnsi="Arial" w:cs="Arial"/>
          <w:sz w:val="22"/>
          <w:lang w:val="pt-PT"/>
        </w:rPr>
        <w:t>mm</w:t>
      </w:r>
      <w:r w:rsidR="00054E53" w:rsidRPr="00FF4379">
        <w:rPr>
          <w:rFonts w:ascii="Arial" w:hAnsi="Arial" w:cs="Arial"/>
          <w:sz w:val="22"/>
          <w:vertAlign w:val="superscript"/>
          <w:lang w:val="pt-PT"/>
        </w:rPr>
        <w:t>3</w:t>
      </w:r>
      <w:proofErr w:type="spellEnd"/>
      <w:r w:rsidRPr="00FF4379">
        <w:rPr>
          <w:rFonts w:ascii="Arial" w:hAnsi="Arial" w:cs="Arial"/>
          <w:sz w:val="22"/>
          <w:lang w:val="pt-PT"/>
        </w:rPr>
        <w:t>: indica</w:t>
      </w:r>
      <w:r w:rsidR="00054E53" w:rsidRPr="00FF4379">
        <w:rPr>
          <w:rFonts w:ascii="Arial" w:hAnsi="Arial" w:cs="Arial"/>
          <w:sz w:val="22"/>
          <w:lang w:val="pt-PT"/>
        </w:rPr>
        <w:t>çã</w:t>
      </w:r>
      <w:r w:rsidRPr="00FF4379">
        <w:rPr>
          <w:rFonts w:ascii="Arial" w:hAnsi="Arial" w:cs="Arial"/>
          <w:sz w:val="22"/>
          <w:lang w:val="pt-PT"/>
        </w:rPr>
        <w:t>o para iniciar</w:t>
      </w:r>
      <w:r w:rsidR="00B83710" w:rsidRPr="00FF4379">
        <w:rPr>
          <w:rFonts w:ascii="Arial" w:hAnsi="Arial" w:cs="Arial"/>
          <w:sz w:val="22"/>
          <w:lang w:val="pt-PT"/>
        </w:rPr>
        <w:t>.</w:t>
      </w:r>
      <w:r w:rsidRPr="00FF4379">
        <w:rPr>
          <w:rFonts w:ascii="Arial" w:hAnsi="Arial" w:cs="Arial"/>
          <w:sz w:val="22"/>
          <w:lang w:val="pt-PT"/>
        </w:rPr>
        <w:t xml:space="preserve"> </w:t>
      </w:r>
    </w:p>
    <w:p w:rsidR="003A150E" w:rsidRPr="00FF4379" w:rsidRDefault="003A150E" w:rsidP="00224458">
      <w:pPr>
        <w:spacing w:before="120" w:after="100" w:afterAutospacing="1" w:line="240" w:lineRule="auto"/>
        <w:jc w:val="both"/>
        <w:rPr>
          <w:rFonts w:ascii="Arial" w:hAnsi="Arial" w:cs="Arial"/>
          <w:sz w:val="22"/>
        </w:rPr>
      </w:pPr>
      <w:r w:rsidRPr="00FF4379">
        <w:rPr>
          <w:rFonts w:ascii="Arial" w:hAnsi="Arial" w:cs="Arial"/>
          <w:bCs/>
          <w:i/>
          <w:sz w:val="22"/>
          <w:lang w:val="pt-PT"/>
        </w:rPr>
        <w:t>Observação</w:t>
      </w:r>
      <w:r w:rsidRPr="00FF4379">
        <w:rPr>
          <w:rFonts w:ascii="Arial" w:hAnsi="Arial" w:cs="Arial"/>
          <w:sz w:val="22"/>
          <w:lang w:val="pt-PT"/>
        </w:rPr>
        <w:t>: Se aparecerem infecções in</w:t>
      </w:r>
      <w:r w:rsidRPr="00FF4379">
        <w:rPr>
          <w:rFonts w:ascii="Arial" w:hAnsi="Arial" w:cs="Arial"/>
          <w:sz w:val="22"/>
        </w:rPr>
        <w:t>tercorrentes, o valor dos CD4 deve ser avaliado antes do período acima estimado</w:t>
      </w:r>
      <w:r w:rsidR="00E00D54" w:rsidRPr="00FF4379">
        <w:rPr>
          <w:rFonts w:ascii="Arial" w:hAnsi="Arial" w:cs="Arial"/>
          <w:sz w:val="22"/>
        </w:rPr>
        <w:t>,</w:t>
      </w:r>
      <w:r w:rsidRPr="00FF4379">
        <w:rPr>
          <w:rFonts w:ascii="Arial" w:hAnsi="Arial" w:cs="Arial"/>
          <w:sz w:val="22"/>
        </w:rPr>
        <w:t xml:space="preserve"> porque o valor dos CD4 pode diminuir com uma IO e subir depois do tratamento.</w:t>
      </w:r>
    </w:p>
    <w:p w:rsidR="003A150E" w:rsidRPr="00224458" w:rsidRDefault="003A150E" w:rsidP="00224458">
      <w:pPr>
        <w:pStyle w:val="Heading4"/>
        <w:numPr>
          <w:ilvl w:val="0"/>
          <w:numId w:val="37"/>
        </w:numPr>
        <w:spacing w:before="360" w:line="240" w:lineRule="auto"/>
        <w:rPr>
          <w:rFonts w:ascii="Arial" w:hAnsi="Arial" w:cs="Arial"/>
          <w:i w:val="0"/>
          <w:sz w:val="22"/>
        </w:rPr>
      </w:pPr>
      <w:r w:rsidRPr="00224458">
        <w:rPr>
          <w:rFonts w:ascii="Arial" w:hAnsi="Arial" w:cs="Arial"/>
          <w:i w:val="0"/>
          <w:sz w:val="22"/>
        </w:rPr>
        <w:t>Decisões Importantes</w:t>
      </w:r>
    </w:p>
    <w:p w:rsidR="003A150E" w:rsidRPr="00224458" w:rsidRDefault="003A150E" w:rsidP="00224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Uma vez feita a avaliação completa do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, o clínico terá várias hipóteses de diagnóstico em relação </w:t>
      </w:r>
      <w:r w:rsidR="00DE00FF" w:rsidRPr="00224458">
        <w:rPr>
          <w:rFonts w:ascii="Arial" w:hAnsi="Arial" w:cs="Arial"/>
          <w:sz w:val="22"/>
        </w:rPr>
        <w:t>a</w:t>
      </w:r>
      <w:r w:rsidRPr="00224458">
        <w:rPr>
          <w:rFonts w:ascii="Arial" w:hAnsi="Arial" w:cs="Arial"/>
          <w:sz w:val="22"/>
        </w:rPr>
        <w:t xml:space="preserve">o que o </w:t>
      </w:r>
      <w:r w:rsidR="00B80FA6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apresenta:</w:t>
      </w:r>
    </w:p>
    <w:p w:rsidR="003A150E" w:rsidRPr="00224458" w:rsidRDefault="003A150E" w:rsidP="00224458">
      <w:pPr>
        <w:pStyle w:val="ColorfulList-Accent11"/>
        <w:numPr>
          <w:ilvl w:val="1"/>
          <w:numId w:val="3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>Sinais de perigo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1"/>
          <w:numId w:val="3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 Infecções oportunistas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1"/>
          <w:numId w:val="3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 Outras infecções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1"/>
          <w:numId w:val="3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 </w:t>
      </w:r>
      <w:proofErr w:type="gramStart"/>
      <w:r w:rsidRPr="00224458">
        <w:rPr>
          <w:rFonts w:ascii="Arial" w:hAnsi="Arial" w:cs="Arial"/>
          <w:sz w:val="22"/>
          <w:lang w:val="pt-PT"/>
        </w:rPr>
        <w:t>Reacções adversas</w:t>
      </w:r>
      <w:proofErr w:type="gramEnd"/>
      <w:r w:rsidRPr="00224458">
        <w:rPr>
          <w:rFonts w:ascii="Arial" w:hAnsi="Arial" w:cs="Arial"/>
          <w:sz w:val="22"/>
          <w:lang w:val="pt-PT"/>
        </w:rPr>
        <w:t xml:space="preserve"> </w:t>
      </w:r>
      <w:r w:rsidR="00E00D54" w:rsidRPr="00224458">
        <w:rPr>
          <w:rFonts w:ascii="Arial" w:hAnsi="Arial" w:cs="Arial"/>
          <w:sz w:val="22"/>
          <w:lang w:val="pt-PT"/>
        </w:rPr>
        <w:t>a</w:t>
      </w:r>
      <w:r w:rsidRPr="00224458">
        <w:rPr>
          <w:rFonts w:ascii="Arial" w:hAnsi="Arial" w:cs="Arial"/>
          <w:sz w:val="22"/>
          <w:lang w:val="pt-PT"/>
        </w:rPr>
        <w:t xml:space="preserve"> medicamentos</w:t>
      </w:r>
      <w:r w:rsidR="00EE31F5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1"/>
          <w:numId w:val="3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 Outras complicações de tratamento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1"/>
          <w:numId w:val="3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 Outros problemas</w:t>
      </w:r>
      <w:r w:rsidR="000C6B13" w:rsidRPr="00224458">
        <w:rPr>
          <w:rFonts w:ascii="Arial" w:hAnsi="Arial" w:cs="Arial"/>
          <w:sz w:val="22"/>
          <w:lang w:val="pt-PT"/>
        </w:rPr>
        <w:t>.</w:t>
      </w:r>
    </w:p>
    <w:p w:rsidR="003A150E" w:rsidRPr="00224458" w:rsidRDefault="003A150E" w:rsidP="002244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Essas </w:t>
      </w:r>
      <w:r w:rsidR="00E00D54" w:rsidRPr="00224458">
        <w:rPr>
          <w:rFonts w:ascii="Arial" w:hAnsi="Arial" w:cs="Arial"/>
          <w:sz w:val="22"/>
          <w:lang w:val="pt-PT"/>
        </w:rPr>
        <w:t>h</w:t>
      </w:r>
      <w:r w:rsidRPr="00224458">
        <w:rPr>
          <w:rFonts w:ascii="Arial" w:hAnsi="Arial" w:cs="Arial"/>
          <w:sz w:val="22"/>
          <w:lang w:val="pt-PT"/>
        </w:rPr>
        <w:t>ipóteses de diagnóstico</w:t>
      </w:r>
      <w:r w:rsidR="00E00D54" w:rsidRPr="00224458">
        <w:rPr>
          <w:rFonts w:ascii="Arial" w:hAnsi="Arial" w:cs="Arial"/>
          <w:sz w:val="22"/>
          <w:lang w:val="pt-PT"/>
        </w:rPr>
        <w:t xml:space="preserve"> à</w:t>
      </w:r>
      <w:r w:rsidRPr="00224458">
        <w:rPr>
          <w:rFonts w:ascii="Arial" w:hAnsi="Arial" w:cs="Arial"/>
          <w:sz w:val="22"/>
          <w:lang w:val="pt-PT"/>
        </w:rPr>
        <w:t>s vezes podem ser confirmadas, naqueles casos que o clínico j</w:t>
      </w:r>
      <w:r w:rsidR="00E00D54" w:rsidRPr="00224458">
        <w:rPr>
          <w:rFonts w:ascii="Arial" w:hAnsi="Arial" w:cs="Arial"/>
          <w:sz w:val="22"/>
          <w:lang w:val="pt-PT"/>
        </w:rPr>
        <w:t>á</w:t>
      </w:r>
      <w:r w:rsidRPr="00224458">
        <w:rPr>
          <w:rFonts w:ascii="Arial" w:hAnsi="Arial" w:cs="Arial"/>
          <w:sz w:val="22"/>
          <w:lang w:val="pt-PT"/>
        </w:rPr>
        <w:t xml:space="preserve"> não tem dúvida, e outras vezes, são mesmo suspeitas</w:t>
      </w:r>
      <w:r w:rsidR="00E00D54" w:rsidRPr="00224458">
        <w:rPr>
          <w:rFonts w:ascii="Arial" w:hAnsi="Arial" w:cs="Arial"/>
          <w:sz w:val="22"/>
          <w:lang w:val="pt-PT"/>
        </w:rPr>
        <w:t>. P</w:t>
      </w:r>
      <w:r w:rsidRPr="00224458">
        <w:rPr>
          <w:rFonts w:ascii="Arial" w:hAnsi="Arial" w:cs="Arial"/>
          <w:sz w:val="22"/>
          <w:lang w:val="pt-PT"/>
        </w:rPr>
        <w:t xml:space="preserve">ortanto, o clínico deverá seguir investigando sobre elas porque são as que vão permitir ao </w:t>
      </w:r>
      <w:r w:rsidR="00EE31F5" w:rsidRPr="00224458">
        <w:rPr>
          <w:rFonts w:ascii="Arial" w:hAnsi="Arial" w:cs="Arial"/>
          <w:sz w:val="22"/>
          <w:lang w:val="pt-PT"/>
        </w:rPr>
        <w:t>t</w:t>
      </w:r>
      <w:r w:rsidRPr="00224458">
        <w:rPr>
          <w:rFonts w:ascii="Arial" w:hAnsi="Arial" w:cs="Arial"/>
          <w:sz w:val="22"/>
          <w:lang w:val="pt-PT"/>
        </w:rPr>
        <w:t>écnico</w:t>
      </w:r>
      <w:r w:rsidRPr="00224458">
        <w:rPr>
          <w:rFonts w:ascii="Arial" w:hAnsi="Arial" w:cs="Arial"/>
          <w:sz w:val="22"/>
        </w:rPr>
        <w:t xml:space="preserve"> pensar no tratamento e no seguimento do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. </w:t>
      </w:r>
    </w:p>
    <w:p w:rsidR="003A150E" w:rsidRPr="00224458" w:rsidRDefault="003A150E" w:rsidP="00224458">
      <w:pPr>
        <w:spacing w:after="0" w:line="240" w:lineRule="auto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lastRenderedPageBreak/>
        <w:t>Uma vez identificados</w:t>
      </w:r>
      <w:r w:rsidR="00DE00FF" w:rsidRPr="00224458">
        <w:rPr>
          <w:rFonts w:ascii="Arial" w:hAnsi="Arial" w:cs="Arial"/>
          <w:sz w:val="22"/>
          <w:lang w:val="pt-PT"/>
        </w:rPr>
        <w:t xml:space="preserve"> </w:t>
      </w:r>
      <w:r w:rsidRPr="00224458">
        <w:rPr>
          <w:rFonts w:ascii="Arial" w:hAnsi="Arial" w:cs="Arial"/>
          <w:sz w:val="22"/>
          <w:lang w:val="pt-PT"/>
        </w:rPr>
        <w:t xml:space="preserve">os problemas do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>, nessa consulta é muito importante priorizar os mais importantes dentre todos e fazer uma lista onde o problema mais grave seja o primeiro a aparecer na lista e o menos importante o último.</w:t>
      </w:r>
    </w:p>
    <w:p w:rsidR="003A150E" w:rsidRPr="00224458" w:rsidRDefault="003A150E" w:rsidP="00224458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</w:p>
    <w:p w:rsidR="003A150E" w:rsidRPr="00224458" w:rsidRDefault="00BB6168" w:rsidP="00224458">
      <w:pPr>
        <w:spacing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Por ex</w:t>
      </w:r>
      <w:r w:rsidR="003A150E" w:rsidRPr="00224458">
        <w:rPr>
          <w:rFonts w:ascii="Arial" w:hAnsi="Arial" w:cs="Arial"/>
          <w:sz w:val="22"/>
        </w:rPr>
        <w:t xml:space="preserve">emplo: Se um </w:t>
      </w:r>
      <w:r w:rsidR="00BA7DFD" w:rsidRPr="00224458">
        <w:rPr>
          <w:rFonts w:ascii="Arial" w:hAnsi="Arial" w:cs="Arial"/>
          <w:sz w:val="22"/>
        </w:rPr>
        <w:t>doente</w:t>
      </w:r>
      <w:r w:rsidR="003A150E" w:rsidRPr="00224458">
        <w:rPr>
          <w:rFonts w:ascii="Arial" w:hAnsi="Arial" w:cs="Arial"/>
          <w:sz w:val="22"/>
        </w:rPr>
        <w:t xml:space="preserve"> tem uma reação cutânea aguda com eritema intensa, </w:t>
      </w:r>
      <w:r w:rsidR="000B1F69" w:rsidRPr="00224458">
        <w:rPr>
          <w:rFonts w:ascii="Arial" w:hAnsi="Arial" w:cs="Arial"/>
          <w:sz w:val="22"/>
        </w:rPr>
        <w:t>cefaleia</w:t>
      </w:r>
      <w:r w:rsidR="003A150E" w:rsidRPr="00224458">
        <w:rPr>
          <w:rFonts w:ascii="Arial" w:hAnsi="Arial" w:cs="Arial"/>
          <w:sz w:val="22"/>
        </w:rPr>
        <w:t xml:space="preserve"> </w:t>
      </w:r>
      <w:r w:rsidR="00DE00FF" w:rsidRPr="00224458">
        <w:rPr>
          <w:rFonts w:ascii="Arial" w:hAnsi="Arial" w:cs="Arial"/>
          <w:sz w:val="22"/>
        </w:rPr>
        <w:t>que dura vários</w:t>
      </w:r>
      <w:r w:rsidR="003A150E" w:rsidRPr="00224458">
        <w:rPr>
          <w:rFonts w:ascii="Arial" w:hAnsi="Arial" w:cs="Arial"/>
          <w:sz w:val="22"/>
        </w:rPr>
        <w:t xml:space="preserve"> anos de forma intermitente e tosse com expectoração h</w:t>
      </w:r>
      <w:r w:rsidR="00DE00FF" w:rsidRPr="00224458">
        <w:rPr>
          <w:rFonts w:ascii="Arial" w:hAnsi="Arial" w:cs="Arial"/>
          <w:sz w:val="22"/>
        </w:rPr>
        <w:t>á</w:t>
      </w:r>
      <w:r w:rsidRPr="00224458">
        <w:rPr>
          <w:rFonts w:ascii="Arial" w:hAnsi="Arial" w:cs="Arial"/>
          <w:sz w:val="22"/>
        </w:rPr>
        <w:t xml:space="preserve"> uma semana, liste </w:t>
      </w:r>
      <w:r w:rsidR="000C6B13" w:rsidRPr="00224458">
        <w:rPr>
          <w:rFonts w:ascii="Arial" w:hAnsi="Arial" w:cs="Arial"/>
          <w:sz w:val="22"/>
        </w:rPr>
        <w:t xml:space="preserve">os problemas </w:t>
      </w:r>
      <w:r w:rsidRPr="00224458">
        <w:rPr>
          <w:rFonts w:ascii="Arial" w:hAnsi="Arial" w:cs="Arial"/>
          <w:sz w:val="22"/>
        </w:rPr>
        <w:t>da seguinte forma:</w:t>
      </w:r>
    </w:p>
    <w:p w:rsidR="003A150E" w:rsidRPr="00224458" w:rsidRDefault="006A01DB" w:rsidP="00224458">
      <w:pPr>
        <w:spacing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8"/>
        <w:gridCol w:w="4410"/>
      </w:tblGrid>
      <w:tr w:rsidR="003A150E" w:rsidRPr="00224458" w:rsidTr="00FF4379">
        <w:trPr>
          <w:jc w:val="center"/>
        </w:trPr>
        <w:tc>
          <w:tcPr>
            <w:tcW w:w="6228" w:type="dxa"/>
            <w:gridSpan w:val="2"/>
          </w:tcPr>
          <w:p w:rsidR="003A150E" w:rsidRPr="00AB3783" w:rsidRDefault="003A150E" w:rsidP="002244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B3783">
              <w:rPr>
                <w:rFonts w:ascii="Arial" w:hAnsi="Arial" w:cs="Arial"/>
                <w:b/>
                <w:sz w:val="22"/>
              </w:rPr>
              <w:t>LISTA DE PROBLEMAS</w:t>
            </w:r>
          </w:p>
        </w:tc>
      </w:tr>
      <w:tr w:rsidR="003A150E" w:rsidRPr="00224458" w:rsidTr="00FF4379">
        <w:trPr>
          <w:jc w:val="center"/>
        </w:trPr>
        <w:tc>
          <w:tcPr>
            <w:tcW w:w="1818" w:type="dxa"/>
          </w:tcPr>
          <w:p w:rsidR="003A150E" w:rsidRPr="00224458" w:rsidRDefault="003A150E" w:rsidP="00224458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24458">
              <w:rPr>
                <w:rFonts w:ascii="Arial" w:hAnsi="Arial" w:cs="Arial"/>
                <w:sz w:val="22"/>
              </w:rPr>
              <w:t>1</w:t>
            </w:r>
            <w:r w:rsidR="00224458">
              <w:rPr>
                <w:rFonts w:ascii="Arial" w:hAnsi="Arial" w:cs="Arial"/>
                <w:sz w:val="22"/>
              </w:rPr>
              <w:t>º</w:t>
            </w:r>
            <w:r w:rsidRPr="00224458">
              <w:rPr>
                <w:rFonts w:ascii="Arial" w:hAnsi="Arial" w:cs="Arial"/>
                <w:sz w:val="22"/>
              </w:rPr>
              <w:t xml:space="preserve"> PROBLEMA</w:t>
            </w:r>
          </w:p>
        </w:tc>
        <w:tc>
          <w:tcPr>
            <w:tcW w:w="4410" w:type="dxa"/>
          </w:tcPr>
          <w:p w:rsidR="003A150E" w:rsidRPr="00224458" w:rsidRDefault="003A150E" w:rsidP="00224458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24458">
              <w:rPr>
                <w:rFonts w:ascii="Arial" w:hAnsi="Arial" w:cs="Arial"/>
                <w:sz w:val="22"/>
              </w:rPr>
              <w:t>Eritema cutâneo intenso e agudo</w:t>
            </w:r>
          </w:p>
        </w:tc>
      </w:tr>
      <w:tr w:rsidR="003A150E" w:rsidRPr="00224458" w:rsidTr="00FF4379">
        <w:trPr>
          <w:jc w:val="center"/>
        </w:trPr>
        <w:tc>
          <w:tcPr>
            <w:tcW w:w="1818" w:type="dxa"/>
          </w:tcPr>
          <w:p w:rsidR="003A150E" w:rsidRPr="00224458" w:rsidRDefault="003A150E" w:rsidP="00224458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24458">
              <w:rPr>
                <w:rFonts w:ascii="Arial" w:hAnsi="Arial" w:cs="Arial"/>
                <w:sz w:val="22"/>
              </w:rPr>
              <w:t>2</w:t>
            </w:r>
            <w:r w:rsidR="00224458">
              <w:rPr>
                <w:rFonts w:ascii="Arial" w:hAnsi="Arial" w:cs="Arial"/>
                <w:sz w:val="22"/>
              </w:rPr>
              <w:t>º</w:t>
            </w:r>
            <w:r w:rsidRPr="00224458">
              <w:rPr>
                <w:rFonts w:ascii="Arial" w:hAnsi="Arial" w:cs="Arial"/>
                <w:sz w:val="22"/>
              </w:rPr>
              <w:t xml:space="preserve"> PROBLEMA</w:t>
            </w:r>
          </w:p>
        </w:tc>
        <w:tc>
          <w:tcPr>
            <w:tcW w:w="4410" w:type="dxa"/>
          </w:tcPr>
          <w:p w:rsidR="003A150E" w:rsidRPr="00224458" w:rsidRDefault="003A150E" w:rsidP="00224458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24458">
              <w:rPr>
                <w:rFonts w:ascii="Arial" w:hAnsi="Arial" w:cs="Arial"/>
                <w:sz w:val="22"/>
              </w:rPr>
              <w:t xml:space="preserve">Tosse com </w:t>
            </w:r>
            <w:r w:rsidR="00BB6168" w:rsidRPr="00224458">
              <w:rPr>
                <w:rFonts w:ascii="Arial" w:hAnsi="Arial" w:cs="Arial"/>
                <w:sz w:val="22"/>
              </w:rPr>
              <w:t>expectoração há</w:t>
            </w:r>
            <w:r w:rsidRPr="00224458">
              <w:rPr>
                <w:rFonts w:ascii="Arial" w:hAnsi="Arial" w:cs="Arial"/>
                <w:sz w:val="22"/>
              </w:rPr>
              <w:t xml:space="preserve"> uma semana</w:t>
            </w:r>
          </w:p>
        </w:tc>
      </w:tr>
      <w:tr w:rsidR="003A150E" w:rsidRPr="00224458" w:rsidTr="00FF4379">
        <w:trPr>
          <w:jc w:val="center"/>
        </w:trPr>
        <w:tc>
          <w:tcPr>
            <w:tcW w:w="1818" w:type="dxa"/>
          </w:tcPr>
          <w:p w:rsidR="003A150E" w:rsidRPr="00224458" w:rsidRDefault="003A150E" w:rsidP="00224458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24458">
              <w:rPr>
                <w:rFonts w:ascii="Arial" w:hAnsi="Arial" w:cs="Arial"/>
                <w:sz w:val="22"/>
              </w:rPr>
              <w:t>3</w:t>
            </w:r>
            <w:r w:rsidR="00224458">
              <w:rPr>
                <w:rFonts w:ascii="Arial" w:hAnsi="Arial" w:cs="Arial"/>
                <w:sz w:val="22"/>
              </w:rPr>
              <w:t>º</w:t>
            </w:r>
            <w:r w:rsidRPr="00224458">
              <w:rPr>
                <w:rFonts w:ascii="Arial" w:hAnsi="Arial" w:cs="Arial"/>
                <w:sz w:val="22"/>
              </w:rPr>
              <w:t xml:space="preserve"> PROBLEMA</w:t>
            </w:r>
          </w:p>
        </w:tc>
        <w:tc>
          <w:tcPr>
            <w:tcW w:w="4410" w:type="dxa"/>
          </w:tcPr>
          <w:p w:rsidR="003A150E" w:rsidRPr="00224458" w:rsidRDefault="000B1F69" w:rsidP="00224458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24458">
              <w:rPr>
                <w:rFonts w:ascii="Arial" w:hAnsi="Arial" w:cs="Arial"/>
                <w:sz w:val="22"/>
              </w:rPr>
              <w:t>Cefale</w:t>
            </w:r>
            <w:r w:rsidR="003A150E" w:rsidRPr="00224458">
              <w:rPr>
                <w:rFonts w:ascii="Arial" w:hAnsi="Arial" w:cs="Arial"/>
                <w:sz w:val="22"/>
              </w:rPr>
              <w:t xml:space="preserve">ia </w:t>
            </w:r>
            <w:r w:rsidR="00DE00FF" w:rsidRPr="00224458">
              <w:rPr>
                <w:rFonts w:ascii="Arial" w:hAnsi="Arial" w:cs="Arial"/>
                <w:sz w:val="22"/>
              </w:rPr>
              <w:t>que dura vários</w:t>
            </w:r>
            <w:r w:rsidR="003A150E" w:rsidRPr="00224458">
              <w:rPr>
                <w:rFonts w:ascii="Arial" w:hAnsi="Arial" w:cs="Arial"/>
                <w:sz w:val="22"/>
              </w:rPr>
              <w:t xml:space="preserve"> anos</w:t>
            </w:r>
          </w:p>
        </w:tc>
      </w:tr>
    </w:tbl>
    <w:p w:rsidR="003A150E" w:rsidRPr="00224458" w:rsidRDefault="003A150E" w:rsidP="00224458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3A150E" w:rsidRPr="00224458" w:rsidRDefault="003A150E" w:rsidP="00224458">
      <w:pPr>
        <w:spacing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Portanto, depois de avaliar os sinais, sintomas e os resultados laboratoriais do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>, o clínico deve determinar as prio</w:t>
      </w:r>
      <w:r w:rsidR="00BA7DFD" w:rsidRPr="00224458">
        <w:rPr>
          <w:rFonts w:ascii="Arial" w:hAnsi="Arial" w:cs="Arial"/>
          <w:sz w:val="22"/>
        </w:rPr>
        <w:t xml:space="preserve">ridades clínicas </w:t>
      </w:r>
      <w:r w:rsidRPr="00224458">
        <w:rPr>
          <w:rFonts w:ascii="Arial" w:hAnsi="Arial" w:cs="Arial"/>
          <w:sz w:val="22"/>
        </w:rPr>
        <w:t xml:space="preserve">e recomendar uma ou mais das seguintes intervenções: </w:t>
      </w:r>
    </w:p>
    <w:p w:rsidR="003A150E" w:rsidRPr="00224458" w:rsidRDefault="003A150E" w:rsidP="00224458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2"/>
          <w:lang w:val="en-US"/>
        </w:rPr>
      </w:pPr>
      <w:r w:rsidRPr="00224458">
        <w:rPr>
          <w:rFonts w:ascii="Arial" w:hAnsi="Arial" w:cs="Arial"/>
          <w:sz w:val="22"/>
        </w:rPr>
        <w:t xml:space="preserve">Internamento do </w:t>
      </w:r>
      <w:r w:rsidR="00BA7DFD" w:rsidRPr="00224458">
        <w:rPr>
          <w:rFonts w:ascii="Arial" w:hAnsi="Arial" w:cs="Arial"/>
          <w:sz w:val="22"/>
        </w:rPr>
        <w:t>doente</w:t>
      </w:r>
      <w:r w:rsidR="000C6B13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Encaminhamento para um nível superior de</w:t>
      </w:r>
      <w:r w:rsidR="00DE00FF" w:rsidRPr="00224458">
        <w:rPr>
          <w:rFonts w:ascii="Arial" w:hAnsi="Arial" w:cs="Arial"/>
          <w:sz w:val="22"/>
        </w:rPr>
        <w:t xml:space="preserve"> atendimento em</w:t>
      </w:r>
      <w:r w:rsidRPr="00224458">
        <w:rPr>
          <w:rFonts w:ascii="Arial" w:hAnsi="Arial" w:cs="Arial"/>
          <w:sz w:val="22"/>
        </w:rPr>
        <w:t xml:space="preserve"> saúde</w:t>
      </w:r>
      <w:r w:rsidR="000C6B13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>Mais testes e exames para diagnosticar IO ou outra doença</w:t>
      </w:r>
      <w:r w:rsidR="000C6B13" w:rsidRPr="00224458">
        <w:rPr>
          <w:rFonts w:ascii="Arial" w:hAnsi="Arial" w:cs="Arial"/>
          <w:sz w:val="22"/>
        </w:rPr>
        <w:t>;</w:t>
      </w:r>
      <w:r w:rsidRPr="00224458">
        <w:rPr>
          <w:rFonts w:ascii="Arial" w:hAnsi="Arial" w:cs="Arial"/>
          <w:sz w:val="22"/>
        </w:rPr>
        <w:t xml:space="preserve"> 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val="en-US"/>
        </w:rPr>
      </w:pPr>
      <w:r w:rsidRPr="00224458">
        <w:rPr>
          <w:rFonts w:ascii="Arial" w:hAnsi="Arial" w:cs="Arial"/>
          <w:sz w:val="22"/>
        </w:rPr>
        <w:t>Tratamento das IO confirmadas</w:t>
      </w:r>
      <w:r w:rsidR="000C6B13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proofErr w:type="gramStart"/>
      <w:r w:rsidRPr="00224458">
        <w:rPr>
          <w:rFonts w:ascii="Arial" w:hAnsi="Arial" w:cs="Arial"/>
          <w:sz w:val="22"/>
        </w:rPr>
        <w:t>Inicio</w:t>
      </w:r>
      <w:proofErr w:type="gramEnd"/>
      <w:r w:rsidRPr="00224458">
        <w:rPr>
          <w:rFonts w:ascii="Arial" w:hAnsi="Arial" w:cs="Arial"/>
          <w:sz w:val="22"/>
        </w:rPr>
        <w:t xml:space="preserve"> do tratamento duma IO muito provável, mas que não pode ser confirmada com os recursos disponíveis</w:t>
      </w:r>
      <w:r w:rsidR="000C6B13" w:rsidRPr="00224458">
        <w:rPr>
          <w:rFonts w:ascii="Arial" w:hAnsi="Arial" w:cs="Arial"/>
          <w:sz w:val="22"/>
        </w:rPr>
        <w:t>;</w:t>
      </w:r>
      <w:r w:rsidRPr="00224458">
        <w:rPr>
          <w:rFonts w:ascii="Arial" w:hAnsi="Arial" w:cs="Arial"/>
          <w:sz w:val="22"/>
        </w:rPr>
        <w:t xml:space="preserve"> 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Iniciação da profilaxia com </w:t>
      </w:r>
      <w:r w:rsidR="000C6B13" w:rsidRPr="00224458">
        <w:rPr>
          <w:rFonts w:ascii="Arial" w:hAnsi="Arial" w:cs="Arial"/>
          <w:sz w:val="22"/>
        </w:rPr>
        <w:t>C</w:t>
      </w:r>
      <w:r w:rsidRPr="00224458">
        <w:rPr>
          <w:rFonts w:ascii="Arial" w:hAnsi="Arial" w:cs="Arial"/>
          <w:sz w:val="22"/>
        </w:rPr>
        <w:t>otrimoxazol</w:t>
      </w:r>
      <w:r w:rsidR="000C6B13" w:rsidRPr="00224458">
        <w:rPr>
          <w:rFonts w:ascii="Arial" w:hAnsi="Arial" w:cs="Arial"/>
          <w:sz w:val="22"/>
        </w:rPr>
        <w:t>;</w:t>
      </w:r>
      <w:r w:rsidRPr="00224458">
        <w:rPr>
          <w:rFonts w:ascii="Arial" w:hAnsi="Arial" w:cs="Arial"/>
          <w:sz w:val="22"/>
        </w:rPr>
        <w:t xml:space="preserve"> 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</w:rPr>
        <w:t xml:space="preserve">Iniciação da profilaxia com </w:t>
      </w:r>
      <w:r w:rsidR="000C6B13" w:rsidRPr="00224458">
        <w:rPr>
          <w:rFonts w:ascii="Arial" w:hAnsi="Arial" w:cs="Arial"/>
          <w:sz w:val="22"/>
        </w:rPr>
        <w:t>I</w:t>
      </w:r>
      <w:r w:rsidRPr="00224458">
        <w:rPr>
          <w:rFonts w:ascii="Arial" w:hAnsi="Arial" w:cs="Arial"/>
          <w:sz w:val="22"/>
        </w:rPr>
        <w:t>soniazida</w:t>
      </w:r>
      <w:r w:rsidR="000C6B13" w:rsidRPr="00224458">
        <w:rPr>
          <w:rFonts w:ascii="Arial" w:hAnsi="Arial" w:cs="Arial"/>
          <w:sz w:val="22"/>
        </w:rPr>
        <w:t>;</w:t>
      </w:r>
      <w:r w:rsidRPr="00224458">
        <w:rPr>
          <w:rFonts w:ascii="Arial" w:hAnsi="Arial" w:cs="Arial"/>
          <w:sz w:val="22"/>
        </w:rPr>
        <w:t xml:space="preserve"> </w:t>
      </w:r>
    </w:p>
    <w:p w:rsidR="003A150E" w:rsidRPr="00224458" w:rsidRDefault="003A150E" w:rsidP="002244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val="en-US"/>
        </w:rPr>
      </w:pPr>
      <w:r w:rsidRPr="00224458">
        <w:rPr>
          <w:rFonts w:ascii="Arial" w:hAnsi="Arial" w:cs="Arial"/>
          <w:sz w:val="22"/>
        </w:rPr>
        <w:t>Encaminhamento para apoio nutricional</w:t>
      </w:r>
      <w:r w:rsidR="000C6B13" w:rsidRPr="00224458">
        <w:rPr>
          <w:rFonts w:ascii="Arial" w:hAnsi="Arial" w:cs="Arial"/>
          <w:sz w:val="22"/>
        </w:rPr>
        <w:t>;</w:t>
      </w:r>
    </w:p>
    <w:p w:rsidR="003A150E" w:rsidRPr="00224458" w:rsidRDefault="003A150E" w:rsidP="00224458">
      <w:pPr>
        <w:numPr>
          <w:ilvl w:val="0"/>
          <w:numId w:val="4"/>
        </w:numPr>
        <w:spacing w:before="120" w:beforeAutospacing="1" w:after="0" w:afterAutospacing="1" w:line="240" w:lineRule="auto"/>
        <w:ind w:left="714" w:hanging="357"/>
        <w:jc w:val="both"/>
        <w:rPr>
          <w:rFonts w:ascii="Arial" w:hAnsi="Arial" w:cs="Arial"/>
          <w:b/>
          <w:sz w:val="22"/>
        </w:rPr>
      </w:pPr>
      <w:r w:rsidRPr="00224458">
        <w:rPr>
          <w:rFonts w:ascii="Arial" w:hAnsi="Arial" w:cs="Arial"/>
          <w:sz w:val="22"/>
        </w:rPr>
        <w:t xml:space="preserve">Começar a preparação </w:t>
      </w:r>
      <w:r w:rsidR="000C6B13" w:rsidRPr="00224458">
        <w:rPr>
          <w:rFonts w:ascii="Arial" w:hAnsi="Arial" w:cs="Arial"/>
          <w:sz w:val="22"/>
        </w:rPr>
        <w:t>d</w:t>
      </w:r>
      <w:r w:rsidRPr="00224458">
        <w:rPr>
          <w:rFonts w:ascii="Arial" w:hAnsi="Arial" w:cs="Arial"/>
          <w:sz w:val="22"/>
        </w:rPr>
        <w:t xml:space="preserve">o TARV (o </w:t>
      </w:r>
      <w:r w:rsidR="00EE31F5" w:rsidRPr="00224458">
        <w:rPr>
          <w:rFonts w:ascii="Arial" w:hAnsi="Arial" w:cs="Arial"/>
          <w:sz w:val="22"/>
        </w:rPr>
        <w:t>T</w:t>
      </w:r>
      <w:r w:rsidRPr="00224458">
        <w:rPr>
          <w:rFonts w:ascii="Arial" w:hAnsi="Arial" w:cs="Arial"/>
          <w:sz w:val="22"/>
        </w:rPr>
        <w:t xml:space="preserve">écnico de </w:t>
      </w:r>
      <w:r w:rsidR="00EE31F5" w:rsidRPr="00224458">
        <w:rPr>
          <w:rFonts w:ascii="Arial" w:hAnsi="Arial" w:cs="Arial"/>
          <w:sz w:val="22"/>
        </w:rPr>
        <w:t>M</w:t>
      </w:r>
      <w:r w:rsidRPr="00224458">
        <w:rPr>
          <w:rFonts w:ascii="Arial" w:hAnsi="Arial" w:cs="Arial"/>
          <w:sz w:val="22"/>
        </w:rPr>
        <w:t xml:space="preserve">edicina NUNCA deve iniciar o TARV num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que ainda não est</w:t>
      </w:r>
      <w:r w:rsidR="00E00D54" w:rsidRPr="00224458">
        <w:rPr>
          <w:rFonts w:ascii="Arial" w:hAnsi="Arial" w:cs="Arial"/>
          <w:sz w:val="22"/>
        </w:rPr>
        <w:t>eja</w:t>
      </w:r>
      <w:r w:rsidRPr="00224458">
        <w:rPr>
          <w:rFonts w:ascii="Arial" w:hAnsi="Arial" w:cs="Arial"/>
          <w:sz w:val="22"/>
        </w:rPr>
        <w:t xml:space="preserve"> preparado, e NUNCA deve iniciar o TARV num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que est</w:t>
      </w:r>
      <w:r w:rsidR="00E00D54" w:rsidRPr="00224458">
        <w:rPr>
          <w:rFonts w:ascii="Arial" w:hAnsi="Arial" w:cs="Arial"/>
          <w:sz w:val="22"/>
        </w:rPr>
        <w:t>eja</w:t>
      </w:r>
      <w:r w:rsidRPr="00224458">
        <w:rPr>
          <w:rFonts w:ascii="Arial" w:hAnsi="Arial" w:cs="Arial"/>
          <w:sz w:val="22"/>
        </w:rPr>
        <w:t xml:space="preserve"> ainda em vias de diagnóstico de alguma suspeita de IO)</w:t>
      </w:r>
    </w:p>
    <w:p w:rsidR="003A150E" w:rsidRPr="00224458" w:rsidRDefault="003A150E" w:rsidP="003701F1">
      <w:pPr>
        <w:pStyle w:val="Heading4"/>
        <w:numPr>
          <w:ilvl w:val="0"/>
          <w:numId w:val="37"/>
        </w:numPr>
        <w:spacing w:before="0" w:line="240" w:lineRule="auto"/>
        <w:rPr>
          <w:rFonts w:ascii="Arial" w:hAnsi="Arial" w:cs="Arial"/>
          <w:i w:val="0"/>
          <w:sz w:val="22"/>
        </w:rPr>
      </w:pPr>
      <w:r w:rsidRPr="00224458">
        <w:rPr>
          <w:rFonts w:ascii="Arial" w:hAnsi="Arial" w:cs="Arial"/>
          <w:i w:val="0"/>
          <w:sz w:val="22"/>
        </w:rPr>
        <w:t>Estadiamento Clínico conforme a Organização Mundial da Saúde</w:t>
      </w:r>
      <w:r w:rsidR="0041119E" w:rsidRPr="00224458">
        <w:rPr>
          <w:rFonts w:ascii="Arial" w:hAnsi="Arial" w:cs="Arial"/>
          <w:i w:val="0"/>
          <w:sz w:val="22"/>
        </w:rPr>
        <w:t xml:space="preserve"> </w:t>
      </w:r>
      <w:r w:rsidRPr="00224458">
        <w:rPr>
          <w:rFonts w:ascii="Arial" w:hAnsi="Arial" w:cs="Arial"/>
          <w:i w:val="0"/>
          <w:sz w:val="22"/>
        </w:rPr>
        <w:t>(OMS)</w:t>
      </w:r>
    </w:p>
    <w:p w:rsidR="003A150E" w:rsidRPr="00224458" w:rsidRDefault="003A150E" w:rsidP="003701F1">
      <w:pPr>
        <w:spacing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O estadiamento do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deve ser feito com base nos </w:t>
      </w:r>
      <w:r w:rsidR="00E00D54" w:rsidRPr="00224458">
        <w:rPr>
          <w:rFonts w:ascii="Arial" w:hAnsi="Arial" w:cs="Arial"/>
          <w:sz w:val="22"/>
        </w:rPr>
        <w:t>quatro</w:t>
      </w:r>
      <w:r w:rsidRPr="00224458">
        <w:rPr>
          <w:rFonts w:ascii="Arial" w:hAnsi="Arial" w:cs="Arial"/>
          <w:sz w:val="22"/>
        </w:rPr>
        <w:t xml:space="preserve"> estádios clínicos de imunodeficiência, de acordo com a Organização Mundial de Saúde (OMS). O estadiamento vai ajudar a definir o plano terapêutico mais adequado para aquele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>.</w:t>
      </w:r>
    </w:p>
    <w:p w:rsidR="003A150E" w:rsidRPr="00224458" w:rsidRDefault="003A150E" w:rsidP="00224458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Nem sempre é possível estadiar o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na primeira consulta. Algumas vezes, em caso de uma IO é necessário fazer mais exames (laboratoriais e/ou radiografia), ou fazer uma prova terapêutica de algum medicamento antes de confirmar o diagnóstico. A confirmação ou não da IO pode alterar o est</w:t>
      </w:r>
      <w:r w:rsidR="000C6B13" w:rsidRPr="00224458">
        <w:rPr>
          <w:rFonts w:ascii="Arial" w:hAnsi="Arial" w:cs="Arial"/>
          <w:sz w:val="22"/>
        </w:rPr>
        <w:t>a</w:t>
      </w:r>
      <w:r w:rsidRPr="00224458">
        <w:rPr>
          <w:rFonts w:ascii="Arial" w:hAnsi="Arial" w:cs="Arial"/>
          <w:sz w:val="22"/>
        </w:rPr>
        <w:t>dio clínico. Quando existe uma IO</w:t>
      </w:r>
      <w:r w:rsidR="00826820" w:rsidRPr="00224458">
        <w:rPr>
          <w:rFonts w:ascii="Arial" w:hAnsi="Arial" w:cs="Arial"/>
          <w:sz w:val="22"/>
        </w:rPr>
        <w:t>,</w:t>
      </w:r>
      <w:r w:rsidRPr="00224458">
        <w:rPr>
          <w:rFonts w:ascii="Arial" w:hAnsi="Arial" w:cs="Arial"/>
          <w:sz w:val="22"/>
        </w:rPr>
        <w:t xml:space="preserve"> a contagem de linfócitos CD4 geralmente diminui durante a infecção. Uma vez tratada a infecção, as células CD4 voltam a aumentar e, portanto, o est</w:t>
      </w:r>
      <w:r w:rsidR="000C6B13" w:rsidRPr="00224458">
        <w:rPr>
          <w:rFonts w:ascii="Arial" w:hAnsi="Arial" w:cs="Arial"/>
          <w:sz w:val="22"/>
        </w:rPr>
        <w:t>a</w:t>
      </w:r>
      <w:r w:rsidRPr="00224458">
        <w:rPr>
          <w:rFonts w:ascii="Arial" w:hAnsi="Arial" w:cs="Arial"/>
          <w:sz w:val="22"/>
        </w:rPr>
        <w:t xml:space="preserve">dio imunológico do </w:t>
      </w:r>
      <w:r w:rsidR="00BA7DFD" w:rsidRPr="00224458">
        <w:rPr>
          <w:rFonts w:ascii="Arial" w:hAnsi="Arial" w:cs="Arial"/>
          <w:sz w:val="22"/>
        </w:rPr>
        <w:t>doente</w:t>
      </w:r>
      <w:r w:rsidRPr="00224458">
        <w:rPr>
          <w:rFonts w:ascii="Arial" w:hAnsi="Arial" w:cs="Arial"/>
          <w:sz w:val="22"/>
        </w:rPr>
        <w:t xml:space="preserve"> pode parecer diferente.</w:t>
      </w:r>
    </w:p>
    <w:p w:rsidR="003A150E" w:rsidRPr="00224458" w:rsidRDefault="003A150E" w:rsidP="00224458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24458">
        <w:rPr>
          <w:rFonts w:ascii="Arial" w:hAnsi="Arial" w:cs="Arial"/>
          <w:sz w:val="22"/>
        </w:rPr>
        <w:t xml:space="preserve">Este tópico será abordado mais detalhadamente </w:t>
      </w:r>
      <w:r w:rsidR="0041119E" w:rsidRPr="00224458">
        <w:rPr>
          <w:rFonts w:ascii="Arial" w:hAnsi="Arial" w:cs="Arial"/>
          <w:sz w:val="22"/>
        </w:rPr>
        <w:t>na</w:t>
      </w:r>
      <w:r w:rsidR="000C6B13" w:rsidRPr="00224458">
        <w:rPr>
          <w:rFonts w:ascii="Arial" w:hAnsi="Arial" w:cs="Arial"/>
          <w:sz w:val="22"/>
        </w:rPr>
        <w:t xml:space="preserve"> </w:t>
      </w:r>
      <w:r w:rsidRPr="00224458">
        <w:rPr>
          <w:rFonts w:ascii="Arial" w:hAnsi="Arial" w:cs="Arial"/>
          <w:sz w:val="22"/>
        </w:rPr>
        <w:t xml:space="preserve">unidade </w:t>
      </w:r>
      <w:r w:rsidR="0041119E" w:rsidRPr="00224458">
        <w:rPr>
          <w:rFonts w:ascii="Arial" w:hAnsi="Arial" w:cs="Arial"/>
          <w:sz w:val="22"/>
        </w:rPr>
        <w:t xml:space="preserve">sobre </w:t>
      </w:r>
      <w:r w:rsidR="000C6B13" w:rsidRPr="00224458">
        <w:rPr>
          <w:rFonts w:ascii="Arial" w:hAnsi="Arial" w:cs="Arial"/>
          <w:sz w:val="22"/>
        </w:rPr>
        <w:t xml:space="preserve">o </w:t>
      </w:r>
      <w:r w:rsidR="0041119E" w:rsidRPr="00224458">
        <w:rPr>
          <w:rFonts w:ascii="Arial" w:hAnsi="Arial" w:cs="Arial"/>
          <w:sz w:val="22"/>
        </w:rPr>
        <w:t>estadiamento clínico.</w:t>
      </w:r>
    </w:p>
    <w:p w:rsidR="003A150E" w:rsidRPr="00224458" w:rsidRDefault="003A150E" w:rsidP="00224458">
      <w:pPr>
        <w:pStyle w:val="Heading4"/>
        <w:numPr>
          <w:ilvl w:val="0"/>
          <w:numId w:val="37"/>
        </w:numPr>
        <w:spacing w:before="360" w:line="240" w:lineRule="auto"/>
        <w:rPr>
          <w:rFonts w:ascii="Arial" w:hAnsi="Arial" w:cs="Arial"/>
          <w:i w:val="0"/>
          <w:sz w:val="22"/>
        </w:rPr>
      </w:pPr>
      <w:r w:rsidRPr="00224458">
        <w:rPr>
          <w:rFonts w:ascii="Arial" w:hAnsi="Arial" w:cs="Arial"/>
          <w:i w:val="0"/>
          <w:sz w:val="22"/>
        </w:rPr>
        <w:t xml:space="preserve">Plano de Seguimento </w:t>
      </w:r>
    </w:p>
    <w:p w:rsidR="003A150E" w:rsidRPr="00B93BB1" w:rsidRDefault="003A150E" w:rsidP="00224458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224458">
        <w:rPr>
          <w:rFonts w:ascii="Arial" w:hAnsi="Arial" w:cs="Arial"/>
          <w:bCs/>
          <w:sz w:val="22"/>
        </w:rPr>
        <w:t xml:space="preserve">O plano de seguimento tem sempre aspectos em comum entre um </w:t>
      </w:r>
      <w:r w:rsidR="00BA7DFD" w:rsidRPr="00224458">
        <w:rPr>
          <w:rFonts w:ascii="Arial" w:hAnsi="Arial" w:cs="Arial"/>
          <w:bCs/>
          <w:sz w:val="22"/>
        </w:rPr>
        <w:t>doente</w:t>
      </w:r>
      <w:r w:rsidRPr="00224458">
        <w:rPr>
          <w:rFonts w:ascii="Arial" w:hAnsi="Arial" w:cs="Arial"/>
          <w:bCs/>
          <w:sz w:val="22"/>
        </w:rPr>
        <w:t xml:space="preserve"> e outro</w:t>
      </w:r>
      <w:r w:rsidR="00826820" w:rsidRPr="00224458">
        <w:rPr>
          <w:rFonts w:ascii="Arial" w:hAnsi="Arial" w:cs="Arial"/>
          <w:bCs/>
          <w:sz w:val="22"/>
        </w:rPr>
        <w:t>. C</w:t>
      </w:r>
      <w:r w:rsidRPr="00224458">
        <w:rPr>
          <w:rFonts w:ascii="Arial" w:hAnsi="Arial" w:cs="Arial"/>
          <w:bCs/>
          <w:sz w:val="22"/>
        </w:rPr>
        <w:t xml:space="preserve">ontudo, </w:t>
      </w:r>
      <w:r w:rsidR="00AB6A41" w:rsidRPr="00224458">
        <w:rPr>
          <w:rFonts w:ascii="Arial" w:hAnsi="Arial" w:cs="Arial"/>
          <w:bCs/>
          <w:sz w:val="22"/>
        </w:rPr>
        <w:t>à</w:t>
      </w:r>
      <w:r w:rsidRPr="00224458">
        <w:rPr>
          <w:rFonts w:ascii="Arial" w:hAnsi="Arial" w:cs="Arial"/>
          <w:bCs/>
          <w:sz w:val="22"/>
        </w:rPr>
        <w:t>s vezes tem algumas variações que dependem por um lado da primera consulta e</w:t>
      </w:r>
      <w:r w:rsidR="00826820" w:rsidRPr="00224458">
        <w:rPr>
          <w:rFonts w:ascii="Arial" w:hAnsi="Arial" w:cs="Arial"/>
          <w:bCs/>
          <w:sz w:val="22"/>
        </w:rPr>
        <w:t>,</w:t>
      </w:r>
      <w:r w:rsidRPr="00224458">
        <w:rPr>
          <w:rFonts w:ascii="Arial" w:hAnsi="Arial" w:cs="Arial"/>
          <w:bCs/>
          <w:sz w:val="22"/>
        </w:rPr>
        <w:t xml:space="preserve"> por outro</w:t>
      </w:r>
      <w:r w:rsidR="00826820" w:rsidRPr="00224458">
        <w:rPr>
          <w:rFonts w:ascii="Arial" w:hAnsi="Arial" w:cs="Arial"/>
          <w:bCs/>
          <w:sz w:val="22"/>
        </w:rPr>
        <w:t>,</w:t>
      </w:r>
      <w:r w:rsidRPr="00224458">
        <w:rPr>
          <w:rFonts w:ascii="Arial" w:hAnsi="Arial" w:cs="Arial"/>
          <w:bCs/>
          <w:sz w:val="22"/>
        </w:rPr>
        <w:t xml:space="preserve"> se é um </w:t>
      </w:r>
      <w:r w:rsidR="00BA7DFD" w:rsidRPr="00224458">
        <w:rPr>
          <w:rFonts w:ascii="Arial" w:hAnsi="Arial" w:cs="Arial"/>
          <w:bCs/>
          <w:sz w:val="22"/>
        </w:rPr>
        <w:t>doente</w:t>
      </w:r>
      <w:r w:rsidRPr="00224458">
        <w:rPr>
          <w:rFonts w:ascii="Arial" w:hAnsi="Arial" w:cs="Arial"/>
          <w:bCs/>
          <w:sz w:val="22"/>
        </w:rPr>
        <w:t xml:space="preserve"> em seguimento e que já </w:t>
      </w:r>
      <w:r w:rsidR="00AB6A41" w:rsidRPr="00224458">
        <w:rPr>
          <w:rFonts w:ascii="Arial" w:hAnsi="Arial" w:cs="Arial"/>
          <w:bCs/>
          <w:sz w:val="22"/>
        </w:rPr>
        <w:t>compareceu</w:t>
      </w:r>
      <w:r w:rsidR="00327C82">
        <w:rPr>
          <w:rFonts w:ascii="Arial" w:hAnsi="Arial" w:cs="Arial"/>
          <w:bCs/>
          <w:sz w:val="22"/>
        </w:rPr>
        <w:t xml:space="preserve"> </w:t>
      </w:r>
      <w:r w:rsidRPr="00224458">
        <w:rPr>
          <w:rFonts w:ascii="Arial" w:hAnsi="Arial" w:cs="Arial"/>
          <w:bCs/>
          <w:sz w:val="22"/>
        </w:rPr>
        <w:t xml:space="preserve">várias vezes </w:t>
      </w:r>
      <w:r w:rsidR="000C6B13" w:rsidRPr="00224458">
        <w:rPr>
          <w:rFonts w:ascii="Arial" w:hAnsi="Arial" w:cs="Arial"/>
          <w:bCs/>
          <w:sz w:val="22"/>
        </w:rPr>
        <w:t>à</w:t>
      </w:r>
      <w:r w:rsidRPr="00224458">
        <w:rPr>
          <w:rFonts w:ascii="Arial" w:hAnsi="Arial" w:cs="Arial"/>
          <w:bCs/>
          <w:sz w:val="22"/>
        </w:rPr>
        <w:t xml:space="preserve"> consulta. O plano também varia se o </w:t>
      </w:r>
      <w:r w:rsidR="00BA7DFD" w:rsidRPr="00224458">
        <w:rPr>
          <w:rFonts w:ascii="Arial" w:hAnsi="Arial" w:cs="Arial"/>
          <w:bCs/>
          <w:sz w:val="22"/>
        </w:rPr>
        <w:t>doente</w:t>
      </w:r>
      <w:r w:rsidRPr="00224458">
        <w:rPr>
          <w:rFonts w:ascii="Arial" w:hAnsi="Arial" w:cs="Arial"/>
          <w:bCs/>
          <w:sz w:val="22"/>
        </w:rPr>
        <w:t xml:space="preserve"> ainda não está em TARV ou se já est</w:t>
      </w:r>
      <w:r w:rsidR="0041119E" w:rsidRPr="00224458">
        <w:rPr>
          <w:rFonts w:ascii="Arial" w:hAnsi="Arial" w:cs="Arial"/>
          <w:bCs/>
          <w:sz w:val="22"/>
        </w:rPr>
        <w:t>á</w:t>
      </w:r>
      <w:r w:rsidRPr="00224458">
        <w:rPr>
          <w:rFonts w:ascii="Arial" w:hAnsi="Arial" w:cs="Arial"/>
          <w:bCs/>
          <w:sz w:val="22"/>
        </w:rPr>
        <w:t xml:space="preserve"> em TARV.</w:t>
      </w:r>
    </w:p>
    <w:p w:rsidR="003A150E" w:rsidRPr="00224458" w:rsidRDefault="003A150E" w:rsidP="00224458">
      <w:pPr>
        <w:pStyle w:val="Heading4"/>
        <w:numPr>
          <w:ilvl w:val="0"/>
          <w:numId w:val="28"/>
        </w:numPr>
        <w:spacing w:before="360" w:line="240" w:lineRule="auto"/>
        <w:rPr>
          <w:rFonts w:ascii="Arial" w:hAnsi="Arial" w:cs="Arial"/>
          <w:i w:val="0"/>
          <w:sz w:val="22"/>
        </w:rPr>
      </w:pPr>
      <w:r w:rsidRPr="00224458">
        <w:rPr>
          <w:rFonts w:ascii="Arial" w:hAnsi="Arial" w:cs="Arial"/>
          <w:i w:val="0"/>
          <w:sz w:val="22"/>
        </w:rPr>
        <w:t>Plano de Seguimento para a primeira consulta:</w:t>
      </w:r>
    </w:p>
    <w:p w:rsidR="003A150E" w:rsidRPr="00224458" w:rsidRDefault="003A150E" w:rsidP="00224458">
      <w:pPr>
        <w:pStyle w:val="ColorfulList-Accent11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Ver o resultado da contagem de </w:t>
      </w:r>
      <w:proofErr w:type="spellStart"/>
      <w:r w:rsidRPr="00224458">
        <w:rPr>
          <w:rFonts w:ascii="Arial" w:hAnsi="Arial" w:cs="Arial"/>
          <w:sz w:val="22"/>
          <w:lang w:val="pt-PT"/>
        </w:rPr>
        <w:t>CD4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(ou solicitar se ainda não estiver disponível), e/ou de outros exames (se aplicável)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B1FFD" w:rsidRPr="00224458" w:rsidRDefault="003A150E" w:rsidP="00224458">
      <w:pPr>
        <w:pStyle w:val="ColorfulList-Accent11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Estudar a possibilidade de </w:t>
      </w:r>
      <w:proofErr w:type="spellStart"/>
      <w:r w:rsidRPr="00224458">
        <w:rPr>
          <w:rFonts w:ascii="Arial" w:hAnsi="Arial" w:cs="Arial"/>
          <w:sz w:val="22"/>
          <w:lang w:val="pt-PT"/>
        </w:rPr>
        <w:t>inciar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um tratamento </w:t>
      </w:r>
      <w:proofErr w:type="spellStart"/>
      <w:r w:rsidRPr="00224458">
        <w:rPr>
          <w:rFonts w:ascii="Arial" w:hAnsi="Arial" w:cs="Arial"/>
          <w:sz w:val="22"/>
          <w:lang w:val="pt-PT"/>
        </w:rPr>
        <w:t>profiláctico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ou de preparar 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para o inicio do </w:t>
      </w:r>
      <w:proofErr w:type="spellStart"/>
      <w:r w:rsidRPr="00224458">
        <w:rPr>
          <w:rFonts w:ascii="Arial" w:hAnsi="Arial" w:cs="Arial"/>
          <w:sz w:val="22"/>
          <w:lang w:val="pt-PT"/>
        </w:rPr>
        <w:t>TARV</w:t>
      </w:r>
      <w:proofErr w:type="spellEnd"/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A próxima consulta deverá ser marcada </w:t>
      </w:r>
      <w:r w:rsidR="004F5F4A" w:rsidRPr="00224458">
        <w:rPr>
          <w:rFonts w:ascii="Arial" w:hAnsi="Arial" w:cs="Arial"/>
          <w:sz w:val="22"/>
          <w:lang w:val="pt-PT"/>
        </w:rPr>
        <w:t xml:space="preserve">para </w:t>
      </w:r>
      <w:r w:rsidRPr="00224458">
        <w:rPr>
          <w:rFonts w:ascii="Arial" w:hAnsi="Arial" w:cs="Arial"/>
          <w:sz w:val="22"/>
          <w:lang w:val="pt-PT"/>
        </w:rPr>
        <w:t>7 a 15 dias depois</w:t>
      </w:r>
      <w:r w:rsidR="000C6B13" w:rsidRPr="00224458">
        <w:rPr>
          <w:rFonts w:ascii="Arial" w:hAnsi="Arial" w:cs="Arial"/>
          <w:sz w:val="22"/>
          <w:lang w:val="pt-PT"/>
        </w:rPr>
        <w:t xml:space="preserve"> </w:t>
      </w:r>
      <w:r w:rsidRPr="00224458">
        <w:rPr>
          <w:rFonts w:ascii="Arial" w:hAnsi="Arial" w:cs="Arial"/>
          <w:sz w:val="22"/>
          <w:lang w:val="pt-PT"/>
        </w:rPr>
        <w:t xml:space="preserve">(dependendo dos resultados dos testes e do estado físico do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>)</w:t>
      </w:r>
      <w:r w:rsidR="004F5F4A" w:rsidRPr="00224458">
        <w:rPr>
          <w:rFonts w:ascii="Arial" w:hAnsi="Arial" w:cs="Arial"/>
          <w:sz w:val="22"/>
          <w:lang w:val="pt-PT"/>
        </w:rPr>
        <w:t>,</w:t>
      </w:r>
      <w:r w:rsidR="0041119E" w:rsidRPr="00224458">
        <w:rPr>
          <w:rFonts w:ascii="Arial" w:hAnsi="Arial" w:cs="Arial"/>
          <w:sz w:val="22"/>
          <w:lang w:val="pt-PT"/>
        </w:rPr>
        <w:t xml:space="preserve"> </w:t>
      </w:r>
      <w:r w:rsidRPr="00224458">
        <w:rPr>
          <w:rFonts w:ascii="Arial" w:hAnsi="Arial" w:cs="Arial"/>
          <w:sz w:val="22"/>
          <w:lang w:val="pt-PT"/>
        </w:rPr>
        <w:t xml:space="preserve">mas 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deverá voltar antes se tiver qualquer problema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>Fazer o encaminhamento para o aconselhamento e para grupos de apoio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lastRenderedPageBreak/>
        <w:t xml:space="preserve">Explicar ao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como será a próxima consulta</w:t>
      </w:r>
      <w:r w:rsidR="000C6B13" w:rsidRPr="00224458">
        <w:rPr>
          <w:rFonts w:ascii="Arial" w:hAnsi="Arial" w:cs="Arial"/>
          <w:sz w:val="22"/>
          <w:lang w:val="pt-PT"/>
        </w:rPr>
        <w:t>.</w:t>
      </w:r>
    </w:p>
    <w:p w:rsidR="003A150E" w:rsidRPr="00224458" w:rsidRDefault="003A150E" w:rsidP="00224458">
      <w:pPr>
        <w:pStyle w:val="Heading4"/>
        <w:numPr>
          <w:ilvl w:val="0"/>
          <w:numId w:val="28"/>
        </w:numPr>
        <w:spacing w:before="360" w:line="240" w:lineRule="auto"/>
        <w:rPr>
          <w:rFonts w:ascii="Arial" w:hAnsi="Arial" w:cs="Arial"/>
          <w:i w:val="0"/>
          <w:sz w:val="22"/>
        </w:rPr>
      </w:pPr>
      <w:r w:rsidRPr="00224458">
        <w:rPr>
          <w:rFonts w:ascii="Arial" w:hAnsi="Arial" w:cs="Arial"/>
          <w:i w:val="0"/>
          <w:sz w:val="22"/>
        </w:rPr>
        <w:t xml:space="preserve">Plano de Seguimento do </w:t>
      </w:r>
      <w:r w:rsidR="00BA7DFD" w:rsidRPr="00224458">
        <w:rPr>
          <w:rFonts w:ascii="Arial" w:hAnsi="Arial" w:cs="Arial"/>
          <w:i w:val="0"/>
          <w:sz w:val="22"/>
        </w:rPr>
        <w:t>doente</w:t>
      </w:r>
      <w:r w:rsidR="00E855AB" w:rsidRPr="00224458">
        <w:rPr>
          <w:rFonts w:ascii="Arial" w:hAnsi="Arial" w:cs="Arial"/>
          <w:i w:val="0"/>
          <w:sz w:val="22"/>
        </w:rPr>
        <w:t xml:space="preserve"> que não vai pela primeira vez à</w:t>
      </w:r>
      <w:r w:rsidRPr="00224458">
        <w:rPr>
          <w:rFonts w:ascii="Arial" w:hAnsi="Arial" w:cs="Arial"/>
          <w:i w:val="0"/>
          <w:sz w:val="22"/>
        </w:rPr>
        <w:t xml:space="preserve"> consulta </w:t>
      </w:r>
      <w:r w:rsidR="00E855AB" w:rsidRPr="00224458">
        <w:rPr>
          <w:rFonts w:ascii="Arial" w:hAnsi="Arial" w:cs="Arial"/>
          <w:i w:val="0"/>
          <w:sz w:val="22"/>
        </w:rPr>
        <w:t>mas que não está</w:t>
      </w:r>
      <w:r w:rsidRPr="00224458">
        <w:rPr>
          <w:rFonts w:ascii="Arial" w:hAnsi="Arial" w:cs="Arial"/>
          <w:i w:val="0"/>
          <w:sz w:val="22"/>
        </w:rPr>
        <w:t xml:space="preserve"> em TARV: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>Avaliar a resposta clínica para qualquer tratamento in</w:t>
      </w:r>
      <w:r w:rsidR="0041119E" w:rsidRPr="00224458">
        <w:rPr>
          <w:rFonts w:ascii="Arial" w:hAnsi="Arial" w:cs="Arial"/>
          <w:sz w:val="22"/>
          <w:lang w:val="pt-PT"/>
        </w:rPr>
        <w:t>d</w:t>
      </w:r>
      <w:r w:rsidRPr="00224458">
        <w:rPr>
          <w:rFonts w:ascii="Arial" w:hAnsi="Arial" w:cs="Arial"/>
          <w:sz w:val="22"/>
          <w:lang w:val="pt-PT"/>
        </w:rPr>
        <w:t>icado nas consultas anteriores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Procurar sinais e sintomas de IO e/ou </w:t>
      </w:r>
      <w:proofErr w:type="spellStart"/>
      <w:r w:rsidRPr="00224458">
        <w:rPr>
          <w:rFonts w:ascii="Arial" w:hAnsi="Arial" w:cs="Arial"/>
          <w:sz w:val="22"/>
          <w:lang w:val="pt-PT"/>
        </w:rPr>
        <w:t>TB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e/ou outra doença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Rever qualquer problema apresentado pelo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nas visitas anteriores e ver se está a melhorar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Procurar sinais e sintomas de reacção adversa </w:t>
      </w:r>
      <w:r w:rsidR="00327C82">
        <w:rPr>
          <w:rFonts w:ascii="Arial" w:hAnsi="Arial" w:cs="Arial"/>
          <w:sz w:val="22"/>
          <w:lang w:val="pt-PT"/>
        </w:rPr>
        <w:t>a</w:t>
      </w:r>
      <w:r w:rsidRPr="00224458">
        <w:rPr>
          <w:rFonts w:ascii="Arial" w:hAnsi="Arial" w:cs="Arial"/>
          <w:sz w:val="22"/>
          <w:lang w:val="pt-PT"/>
        </w:rPr>
        <w:t xml:space="preserve"> </w:t>
      </w:r>
      <w:r w:rsidR="000C6B13" w:rsidRPr="00224458">
        <w:rPr>
          <w:rFonts w:ascii="Arial" w:hAnsi="Arial" w:cs="Arial"/>
          <w:sz w:val="22"/>
          <w:lang w:val="pt-PT"/>
        </w:rPr>
        <w:t>C</w:t>
      </w:r>
      <w:r w:rsidRPr="00224458">
        <w:rPr>
          <w:rFonts w:ascii="Arial" w:hAnsi="Arial" w:cs="Arial"/>
          <w:sz w:val="22"/>
          <w:lang w:val="pt-PT"/>
        </w:rPr>
        <w:t>otrimoxazol e</w:t>
      </w:r>
      <w:r w:rsidR="0041119E" w:rsidRPr="00224458">
        <w:rPr>
          <w:rFonts w:ascii="Arial" w:hAnsi="Arial" w:cs="Arial"/>
          <w:sz w:val="22"/>
          <w:lang w:val="pt-PT"/>
        </w:rPr>
        <w:t xml:space="preserve"> </w:t>
      </w:r>
      <w:proofErr w:type="gramStart"/>
      <w:r w:rsidRPr="00224458">
        <w:rPr>
          <w:rFonts w:ascii="Arial" w:hAnsi="Arial" w:cs="Arial"/>
          <w:sz w:val="22"/>
          <w:lang w:val="pt-PT"/>
        </w:rPr>
        <w:t>se</w:t>
      </w:r>
      <w:proofErr w:type="gramEnd"/>
      <w:r w:rsidRPr="00224458">
        <w:rPr>
          <w:rFonts w:ascii="Arial" w:hAnsi="Arial" w:cs="Arial"/>
          <w:sz w:val="22"/>
          <w:lang w:val="pt-PT"/>
        </w:rPr>
        <w:t xml:space="preserve"> está a tom</w:t>
      </w:r>
      <w:r w:rsidR="0041119E" w:rsidRPr="00224458">
        <w:rPr>
          <w:rFonts w:ascii="Arial" w:hAnsi="Arial" w:cs="Arial"/>
          <w:sz w:val="22"/>
          <w:lang w:val="pt-PT"/>
        </w:rPr>
        <w:t>á</w:t>
      </w:r>
      <w:proofErr w:type="gramStart"/>
      <w:r w:rsidRPr="00224458">
        <w:rPr>
          <w:rFonts w:ascii="Arial" w:hAnsi="Arial" w:cs="Arial"/>
          <w:sz w:val="22"/>
          <w:lang w:val="pt-PT"/>
        </w:rPr>
        <w:t>-lo</w:t>
      </w:r>
      <w:proofErr w:type="gramEnd"/>
      <w:r w:rsidRPr="00224458">
        <w:rPr>
          <w:rFonts w:ascii="Arial" w:hAnsi="Arial" w:cs="Arial"/>
          <w:sz w:val="22"/>
          <w:lang w:val="pt-PT"/>
        </w:rPr>
        <w:t>.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Avaliar se 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precisa </w:t>
      </w:r>
      <w:r w:rsidR="000C6B13" w:rsidRPr="00224458">
        <w:rPr>
          <w:rFonts w:ascii="Arial" w:hAnsi="Arial" w:cs="Arial"/>
          <w:sz w:val="22"/>
          <w:lang w:val="pt-PT"/>
        </w:rPr>
        <w:t xml:space="preserve">de </w:t>
      </w:r>
      <w:proofErr w:type="spellStart"/>
      <w:r w:rsidRPr="00224458">
        <w:rPr>
          <w:rFonts w:ascii="Arial" w:hAnsi="Arial" w:cs="Arial"/>
          <w:sz w:val="22"/>
          <w:lang w:val="pt-PT"/>
        </w:rPr>
        <w:t>Cotrimozazol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se não estiver a tomar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Reavaliar as </w:t>
      </w:r>
      <w:proofErr w:type="spellStart"/>
      <w:r w:rsidRPr="00224458">
        <w:rPr>
          <w:rFonts w:ascii="Arial" w:hAnsi="Arial" w:cs="Arial"/>
          <w:sz w:val="22"/>
          <w:lang w:val="pt-PT"/>
        </w:rPr>
        <w:t>CD4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e o estadio clínico para ver se 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deve iniciar </w:t>
      </w:r>
      <w:r w:rsidR="000C6B13" w:rsidRPr="00224458">
        <w:rPr>
          <w:rFonts w:ascii="Arial" w:hAnsi="Arial" w:cs="Arial"/>
          <w:sz w:val="22"/>
          <w:lang w:val="pt-PT"/>
        </w:rPr>
        <w:t xml:space="preserve">o </w:t>
      </w:r>
      <w:proofErr w:type="spellStart"/>
      <w:r w:rsidRPr="00224458">
        <w:rPr>
          <w:rFonts w:ascii="Arial" w:hAnsi="Arial" w:cs="Arial"/>
          <w:sz w:val="22"/>
          <w:lang w:val="pt-PT"/>
        </w:rPr>
        <w:t>TARV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ou ainda não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4F5F4A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Seguir o calendário de exames laboratoriais de rotina. O teste de </w:t>
      </w:r>
      <w:proofErr w:type="spellStart"/>
      <w:r w:rsidRPr="00224458">
        <w:rPr>
          <w:rFonts w:ascii="Arial" w:hAnsi="Arial" w:cs="Arial"/>
          <w:sz w:val="22"/>
          <w:lang w:val="pt-PT"/>
        </w:rPr>
        <w:t>CD4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com hemograma deverá ser repetido </w:t>
      </w:r>
      <w:r w:rsidR="000C6B13" w:rsidRPr="00224458">
        <w:rPr>
          <w:rFonts w:ascii="Arial" w:hAnsi="Arial" w:cs="Arial"/>
          <w:sz w:val="22"/>
          <w:lang w:val="pt-PT"/>
        </w:rPr>
        <w:t>de</w:t>
      </w:r>
      <w:r w:rsidR="004F5F4A" w:rsidRPr="00224458">
        <w:rPr>
          <w:rFonts w:ascii="Arial" w:hAnsi="Arial" w:cs="Arial"/>
          <w:sz w:val="22"/>
          <w:lang w:val="pt-PT"/>
        </w:rPr>
        <w:t>ntro de três a seis</w:t>
      </w:r>
      <w:r w:rsidRPr="00224458">
        <w:rPr>
          <w:rFonts w:ascii="Arial" w:hAnsi="Arial" w:cs="Arial"/>
          <w:sz w:val="22"/>
          <w:lang w:val="pt-PT"/>
        </w:rPr>
        <w:t xml:space="preserve"> meses, dependendo da contagem inicial dos </w:t>
      </w:r>
      <w:proofErr w:type="spellStart"/>
      <w:r w:rsidRPr="00224458">
        <w:rPr>
          <w:rFonts w:ascii="Arial" w:hAnsi="Arial" w:cs="Arial"/>
          <w:sz w:val="22"/>
          <w:lang w:val="pt-PT"/>
        </w:rPr>
        <w:t>CD4</w:t>
      </w:r>
      <w:proofErr w:type="spellEnd"/>
      <w:r w:rsidR="004F5F4A" w:rsidRPr="00224458">
        <w:rPr>
          <w:rFonts w:ascii="Arial" w:hAnsi="Arial" w:cs="Arial"/>
          <w:sz w:val="22"/>
          <w:lang w:val="pt-PT"/>
        </w:rPr>
        <w:t>.</w:t>
      </w:r>
    </w:p>
    <w:p w:rsidR="003A150E" w:rsidRPr="00224458" w:rsidRDefault="003A150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>Marcar as consultas de rotina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06571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>Explicar ao doente como será a próxima consulta</w:t>
      </w:r>
      <w:r w:rsidR="000C6B13" w:rsidRPr="00224458">
        <w:rPr>
          <w:rFonts w:ascii="Arial" w:hAnsi="Arial" w:cs="Arial"/>
          <w:sz w:val="22"/>
          <w:lang w:val="pt-PT"/>
        </w:rPr>
        <w:t>;</w:t>
      </w:r>
    </w:p>
    <w:p w:rsidR="003A150E" w:rsidRPr="00224458" w:rsidRDefault="0006571E" w:rsidP="00224458">
      <w:pPr>
        <w:pStyle w:val="ColorfulList-Accent11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Explicar ao doente que deverá voltar </w:t>
      </w:r>
      <w:r w:rsidR="00A41E10" w:rsidRPr="00224458">
        <w:rPr>
          <w:rFonts w:ascii="Arial" w:hAnsi="Arial" w:cs="Arial"/>
          <w:sz w:val="22"/>
          <w:lang w:val="pt-PT"/>
        </w:rPr>
        <w:t>à</w:t>
      </w:r>
      <w:r w:rsidRPr="00224458">
        <w:rPr>
          <w:rFonts w:ascii="Arial" w:hAnsi="Arial" w:cs="Arial"/>
          <w:sz w:val="22"/>
          <w:lang w:val="pt-PT"/>
        </w:rPr>
        <w:t xml:space="preserve"> consulta antes da data marcada se tiver qualquer problema. </w:t>
      </w:r>
    </w:p>
    <w:p w:rsidR="003A150E" w:rsidRPr="00224458" w:rsidRDefault="005F69F3" w:rsidP="00224458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  <w:iCs/>
          <w:lang w:val="pt-PT"/>
        </w:rPr>
      </w:pPr>
      <w:r w:rsidRPr="00224458">
        <w:rPr>
          <w:rFonts w:ascii="Arial" w:hAnsi="Arial" w:cs="Arial"/>
          <w:b/>
          <w:lang w:val="pt-PT"/>
        </w:rPr>
        <w:t xml:space="preserve">Plano de </w:t>
      </w:r>
      <w:proofErr w:type="spellStart"/>
      <w:r w:rsidRPr="00224458">
        <w:rPr>
          <w:rFonts w:ascii="Arial" w:hAnsi="Arial" w:cs="Arial"/>
          <w:b/>
          <w:lang w:val="pt-PT"/>
        </w:rPr>
        <w:t>Seguime</w:t>
      </w:r>
      <w:proofErr w:type="spellEnd"/>
      <w:r w:rsidR="003A150E" w:rsidRPr="00224458">
        <w:rPr>
          <w:rFonts w:ascii="Arial" w:hAnsi="Arial" w:cs="Arial"/>
          <w:b/>
        </w:rPr>
        <w:t xml:space="preserve">nto do </w:t>
      </w:r>
      <w:r w:rsidR="00BA7DFD" w:rsidRPr="00224458">
        <w:rPr>
          <w:rFonts w:ascii="Arial" w:hAnsi="Arial" w:cs="Arial"/>
          <w:b/>
        </w:rPr>
        <w:t>doente</w:t>
      </w:r>
      <w:r w:rsidR="003A150E" w:rsidRPr="00224458">
        <w:rPr>
          <w:rFonts w:ascii="Arial" w:hAnsi="Arial" w:cs="Arial"/>
          <w:b/>
        </w:rPr>
        <w:t xml:space="preserve"> que está em TARV:</w:t>
      </w:r>
    </w:p>
    <w:p w:rsidR="0064389E" w:rsidRDefault="003A150E" w:rsidP="00224458">
      <w:pPr>
        <w:pStyle w:val="ColorfulList-Accent11"/>
        <w:numPr>
          <w:ilvl w:val="0"/>
          <w:numId w:val="31"/>
        </w:numPr>
        <w:spacing w:after="0" w:line="240" w:lineRule="auto"/>
        <w:ind w:left="1068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Os princípios básicos de seguimento do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em </w:t>
      </w:r>
      <w:proofErr w:type="spellStart"/>
      <w:r w:rsidRPr="00224458">
        <w:rPr>
          <w:rFonts w:ascii="Arial" w:hAnsi="Arial" w:cs="Arial"/>
          <w:sz w:val="22"/>
          <w:lang w:val="pt-PT"/>
        </w:rPr>
        <w:t>TARV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são quase os mesmos</w:t>
      </w:r>
      <w:r w:rsidR="00A41E10" w:rsidRPr="00224458">
        <w:rPr>
          <w:rFonts w:ascii="Arial" w:hAnsi="Arial" w:cs="Arial"/>
          <w:sz w:val="22"/>
          <w:lang w:val="pt-PT"/>
        </w:rPr>
        <w:t>,</w:t>
      </w:r>
      <w:r w:rsidRPr="00224458">
        <w:rPr>
          <w:rFonts w:ascii="Arial" w:hAnsi="Arial" w:cs="Arial"/>
          <w:sz w:val="22"/>
          <w:lang w:val="pt-PT"/>
        </w:rPr>
        <w:t xml:space="preserve"> mas existem muitos </w:t>
      </w:r>
      <w:proofErr w:type="spellStart"/>
      <w:r w:rsidRPr="00224458">
        <w:rPr>
          <w:rFonts w:ascii="Arial" w:hAnsi="Arial" w:cs="Arial"/>
          <w:sz w:val="22"/>
          <w:lang w:val="pt-PT"/>
        </w:rPr>
        <w:t>aspectos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específicos para cada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e, dada a sua importância</w:t>
      </w:r>
      <w:r w:rsidR="004F5F4A" w:rsidRPr="00224458">
        <w:rPr>
          <w:rFonts w:ascii="Arial" w:hAnsi="Arial" w:cs="Arial"/>
          <w:sz w:val="22"/>
          <w:lang w:val="pt-PT"/>
        </w:rPr>
        <w:t>,</w:t>
      </w:r>
      <w:r w:rsidRPr="00224458">
        <w:rPr>
          <w:rFonts w:ascii="Arial" w:hAnsi="Arial" w:cs="Arial"/>
          <w:sz w:val="22"/>
          <w:lang w:val="pt-PT"/>
        </w:rPr>
        <w:t xml:space="preserve"> vamos tratar este aspecto </w:t>
      </w:r>
      <w:r w:rsidR="00161FBF" w:rsidRPr="00224458">
        <w:rPr>
          <w:rFonts w:ascii="Arial" w:hAnsi="Arial" w:cs="Arial"/>
          <w:sz w:val="22"/>
          <w:lang w:val="pt-PT"/>
        </w:rPr>
        <w:t>na</w:t>
      </w:r>
      <w:r w:rsidRPr="00224458">
        <w:rPr>
          <w:rFonts w:ascii="Arial" w:hAnsi="Arial" w:cs="Arial"/>
          <w:sz w:val="22"/>
          <w:lang w:val="pt-PT"/>
        </w:rPr>
        <w:t xml:space="preserve"> unidade</w:t>
      </w:r>
      <w:r w:rsidR="004606F9" w:rsidRPr="00224458">
        <w:rPr>
          <w:rFonts w:ascii="Arial" w:hAnsi="Arial" w:cs="Arial"/>
          <w:sz w:val="22"/>
          <w:lang w:val="pt-PT"/>
        </w:rPr>
        <w:t xml:space="preserve"> sobre seguimento do doente</w:t>
      </w:r>
      <w:r w:rsidR="00161FBF" w:rsidRPr="00224458">
        <w:rPr>
          <w:rFonts w:ascii="Arial" w:hAnsi="Arial" w:cs="Arial"/>
          <w:sz w:val="22"/>
          <w:lang w:val="pt-PT"/>
        </w:rPr>
        <w:t xml:space="preserve"> </w:t>
      </w:r>
      <w:r w:rsidR="006A01DB" w:rsidRPr="00224458">
        <w:rPr>
          <w:rFonts w:ascii="Arial" w:hAnsi="Arial" w:cs="Arial"/>
          <w:sz w:val="22"/>
          <w:lang w:val="pt-PT"/>
        </w:rPr>
        <w:t xml:space="preserve">em </w:t>
      </w:r>
      <w:proofErr w:type="spellStart"/>
      <w:r w:rsidR="006A01DB" w:rsidRPr="00224458">
        <w:rPr>
          <w:rFonts w:ascii="Arial" w:hAnsi="Arial" w:cs="Arial"/>
          <w:sz w:val="22"/>
          <w:lang w:val="pt-PT"/>
        </w:rPr>
        <w:t>TARV</w:t>
      </w:r>
      <w:proofErr w:type="spellEnd"/>
      <w:r w:rsidR="004F5F4A" w:rsidRPr="00224458">
        <w:rPr>
          <w:rFonts w:ascii="Arial" w:hAnsi="Arial" w:cs="Arial"/>
          <w:sz w:val="22"/>
          <w:lang w:val="pt-PT"/>
        </w:rPr>
        <w:t>.</w:t>
      </w:r>
    </w:p>
    <w:p w:rsidR="003A150E" w:rsidRPr="00224458" w:rsidRDefault="003A150E" w:rsidP="0064389E">
      <w:pPr>
        <w:pStyle w:val="ColorfulList-Accent11"/>
        <w:spacing w:after="0" w:line="240" w:lineRule="auto"/>
        <w:ind w:left="1068"/>
        <w:jc w:val="both"/>
        <w:rPr>
          <w:rFonts w:ascii="Arial" w:hAnsi="Arial" w:cs="Arial"/>
          <w:sz w:val="22"/>
          <w:lang w:val="pt-PT"/>
        </w:rPr>
      </w:pPr>
      <w:r w:rsidRPr="00224458">
        <w:rPr>
          <w:rFonts w:ascii="Arial" w:hAnsi="Arial" w:cs="Arial"/>
          <w:sz w:val="22"/>
          <w:lang w:val="pt-PT"/>
        </w:rPr>
        <w:t xml:space="preserve"> </w:t>
      </w:r>
    </w:p>
    <w:p w:rsidR="003A150E" w:rsidRPr="0064389E" w:rsidRDefault="003A150E" w:rsidP="00224458">
      <w:pPr>
        <w:pStyle w:val="StyleArial14ptBoldJustified"/>
        <w:rPr>
          <w:rFonts w:ascii="Book Antiqua" w:hAnsi="Book Antiqua" w:cs="Arial"/>
          <w:sz w:val="26"/>
          <w:szCs w:val="26"/>
          <w:lang w:val="pt-BR"/>
        </w:rPr>
      </w:pPr>
      <w:r w:rsidRPr="0064389E">
        <w:rPr>
          <w:rFonts w:ascii="Book Antiqua" w:hAnsi="Book Antiqua" w:cs="Arial"/>
          <w:sz w:val="26"/>
          <w:szCs w:val="26"/>
          <w:lang w:val="pt-BR"/>
        </w:rPr>
        <w:t>Pontos-Chave</w:t>
      </w:r>
    </w:p>
    <w:p w:rsidR="003A150E" w:rsidRPr="00224458" w:rsidRDefault="003A150E" w:rsidP="00224458">
      <w:pPr>
        <w:pStyle w:val="ColorfulList-Accent11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2"/>
          <w:lang w:val="af-ZA"/>
        </w:rPr>
      </w:pPr>
      <w:r w:rsidRPr="00224458">
        <w:rPr>
          <w:rFonts w:ascii="Arial" w:hAnsi="Arial" w:cs="Arial"/>
          <w:sz w:val="22"/>
          <w:lang w:val="pt-BR"/>
        </w:rPr>
        <w:t>A</w:t>
      </w:r>
      <w:proofErr w:type="spellStart"/>
      <w:r w:rsidRPr="00224458">
        <w:rPr>
          <w:rFonts w:ascii="Arial" w:hAnsi="Arial" w:cs="Arial"/>
          <w:sz w:val="22"/>
          <w:lang w:val="pt-PT"/>
        </w:rPr>
        <w:t>brir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correctamente o processo clínico do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224458">
        <w:rPr>
          <w:rFonts w:ascii="Arial" w:hAnsi="Arial" w:cs="Arial"/>
          <w:sz w:val="22"/>
          <w:lang w:val="pt-PT"/>
        </w:rPr>
        <w:t>HIV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+ e manter o processo </w:t>
      </w:r>
      <w:proofErr w:type="spellStart"/>
      <w:r w:rsidRPr="00224458">
        <w:rPr>
          <w:rFonts w:ascii="Arial" w:hAnsi="Arial" w:cs="Arial"/>
          <w:sz w:val="22"/>
          <w:lang w:val="pt-PT"/>
        </w:rPr>
        <w:t>actualizado</w:t>
      </w:r>
      <w:proofErr w:type="spellEnd"/>
      <w:r w:rsidRPr="00224458">
        <w:rPr>
          <w:rFonts w:ascii="Arial" w:hAnsi="Arial" w:cs="Arial"/>
          <w:sz w:val="22"/>
          <w:lang w:val="pt-PT"/>
        </w:rPr>
        <w:t xml:space="preserve"> para que qualquer clínico possa saber o que deve fazer com o </w:t>
      </w:r>
      <w:r w:rsidR="00BA7DFD" w:rsidRPr="00224458">
        <w:rPr>
          <w:rFonts w:ascii="Arial" w:hAnsi="Arial" w:cs="Arial"/>
          <w:sz w:val="22"/>
          <w:lang w:val="pt-PT"/>
        </w:rPr>
        <w:t>doente</w:t>
      </w:r>
      <w:r w:rsidRPr="00224458">
        <w:rPr>
          <w:rFonts w:ascii="Arial" w:hAnsi="Arial" w:cs="Arial"/>
          <w:sz w:val="22"/>
          <w:lang w:val="pt-PT"/>
        </w:rPr>
        <w:t xml:space="preserve"> e quando </w:t>
      </w:r>
      <w:r w:rsidR="00904F1A" w:rsidRPr="00224458">
        <w:rPr>
          <w:rFonts w:ascii="Arial" w:hAnsi="Arial" w:cs="Arial"/>
          <w:sz w:val="22"/>
          <w:lang w:val="pt-PT"/>
        </w:rPr>
        <w:t xml:space="preserve">será </w:t>
      </w:r>
      <w:r w:rsidRPr="00224458">
        <w:rPr>
          <w:rFonts w:ascii="Arial" w:hAnsi="Arial" w:cs="Arial"/>
          <w:sz w:val="22"/>
          <w:lang w:val="pt-PT"/>
        </w:rPr>
        <w:t>a próxima consulta.</w:t>
      </w:r>
    </w:p>
    <w:p w:rsidR="003A150E" w:rsidRPr="00224458" w:rsidRDefault="003A150E" w:rsidP="00224458">
      <w:pPr>
        <w:pStyle w:val="ColorfulList-Accent11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2"/>
          <w:lang w:val="pt-PT"/>
        </w:rPr>
      </w:pPr>
      <w:r w:rsidRPr="00224458">
        <w:rPr>
          <w:rFonts w:ascii="Arial" w:eastAsia="Times New Roman" w:hAnsi="Arial" w:cs="Arial"/>
          <w:sz w:val="22"/>
          <w:lang w:val="af-ZA"/>
        </w:rPr>
        <w:t>R</w:t>
      </w:r>
      <w:proofErr w:type="spellStart"/>
      <w:r w:rsidRPr="00224458">
        <w:rPr>
          <w:rFonts w:ascii="Arial" w:eastAsia="Times New Roman" w:hAnsi="Arial" w:cs="Arial"/>
          <w:sz w:val="22"/>
          <w:lang w:val="pt-PT"/>
        </w:rPr>
        <w:t>ealizar</w:t>
      </w:r>
      <w:proofErr w:type="spellEnd"/>
      <w:r w:rsidRPr="00224458">
        <w:rPr>
          <w:rFonts w:ascii="Arial" w:eastAsia="Times New Roman" w:hAnsi="Arial" w:cs="Arial"/>
          <w:sz w:val="22"/>
          <w:lang w:val="pt-PT"/>
        </w:rPr>
        <w:t xml:space="preserve"> todos os</w:t>
      </w:r>
      <w:r w:rsidR="00003AB2" w:rsidRPr="00224458">
        <w:rPr>
          <w:rFonts w:ascii="Arial" w:eastAsia="Times New Roman" w:hAnsi="Arial" w:cs="Arial"/>
          <w:sz w:val="22"/>
          <w:lang w:val="pt-PT"/>
        </w:rPr>
        <w:t xml:space="preserve"> </w:t>
      </w:r>
      <w:r w:rsidRPr="00224458">
        <w:rPr>
          <w:rFonts w:ascii="Arial" w:eastAsia="Times New Roman" w:hAnsi="Arial" w:cs="Arial"/>
          <w:sz w:val="22"/>
          <w:lang w:val="pt-PT"/>
        </w:rPr>
        <w:t xml:space="preserve"> passos na primeira consulta e </w:t>
      </w:r>
      <w:r w:rsidR="000C6B13" w:rsidRPr="00224458">
        <w:rPr>
          <w:rFonts w:ascii="Arial" w:eastAsia="Times New Roman" w:hAnsi="Arial" w:cs="Arial"/>
          <w:sz w:val="22"/>
          <w:lang w:val="pt-PT"/>
        </w:rPr>
        <w:t xml:space="preserve">consultas </w:t>
      </w:r>
      <w:r w:rsidRPr="00224458">
        <w:rPr>
          <w:rFonts w:ascii="Arial" w:eastAsia="Times New Roman" w:hAnsi="Arial" w:cs="Arial"/>
          <w:sz w:val="22"/>
          <w:lang w:val="pt-PT"/>
        </w:rPr>
        <w:t xml:space="preserve">seguintes do </w:t>
      </w:r>
      <w:r w:rsidR="00BA7DFD" w:rsidRPr="00224458">
        <w:rPr>
          <w:rFonts w:ascii="Arial" w:eastAsia="Times New Roman" w:hAnsi="Arial" w:cs="Arial"/>
          <w:sz w:val="22"/>
          <w:lang w:val="pt-PT"/>
        </w:rPr>
        <w:t>doente</w:t>
      </w:r>
      <w:r w:rsidRPr="00224458">
        <w:rPr>
          <w:rFonts w:ascii="Arial" w:eastAsia="Times New Roman" w:hAnsi="Arial" w:cs="Arial"/>
          <w:sz w:val="22"/>
          <w:lang w:val="pt-PT"/>
        </w:rPr>
        <w:t xml:space="preserve"> </w:t>
      </w:r>
      <w:proofErr w:type="spellStart"/>
      <w:r w:rsidRPr="00224458">
        <w:rPr>
          <w:rFonts w:ascii="Arial" w:eastAsia="Times New Roman" w:hAnsi="Arial" w:cs="Arial"/>
          <w:sz w:val="22"/>
          <w:lang w:val="pt-PT"/>
        </w:rPr>
        <w:t>HIV</w:t>
      </w:r>
      <w:proofErr w:type="spellEnd"/>
      <w:r w:rsidRPr="00224458">
        <w:rPr>
          <w:rFonts w:ascii="Arial" w:eastAsia="Times New Roman" w:hAnsi="Arial" w:cs="Arial"/>
          <w:sz w:val="22"/>
          <w:lang w:val="pt-PT"/>
        </w:rPr>
        <w:t xml:space="preserve">+ para garantir que </w:t>
      </w:r>
      <w:r w:rsidR="00003AB2" w:rsidRPr="00224458">
        <w:rPr>
          <w:rFonts w:ascii="Arial" w:eastAsia="Times New Roman" w:hAnsi="Arial" w:cs="Arial"/>
          <w:sz w:val="22"/>
          <w:lang w:val="pt-PT"/>
        </w:rPr>
        <w:t>ele</w:t>
      </w:r>
      <w:r w:rsidRPr="00224458">
        <w:rPr>
          <w:rFonts w:ascii="Arial" w:eastAsia="Times New Roman" w:hAnsi="Arial" w:cs="Arial"/>
          <w:sz w:val="22"/>
          <w:lang w:val="pt-PT"/>
        </w:rPr>
        <w:t xml:space="preserve"> seja avaliado correctamente e minimizados</w:t>
      </w:r>
      <w:r w:rsidR="00003AB2" w:rsidRPr="00224458">
        <w:rPr>
          <w:rFonts w:ascii="Arial" w:eastAsia="Times New Roman" w:hAnsi="Arial" w:cs="Arial"/>
          <w:sz w:val="22"/>
          <w:lang w:val="pt-PT"/>
        </w:rPr>
        <w:t xml:space="preserve"> </w:t>
      </w:r>
      <w:r w:rsidRPr="00224458">
        <w:rPr>
          <w:rFonts w:ascii="Arial" w:eastAsia="Times New Roman" w:hAnsi="Arial" w:cs="Arial"/>
          <w:sz w:val="22"/>
          <w:lang w:val="pt-PT"/>
        </w:rPr>
        <w:t>os erros</w:t>
      </w:r>
      <w:r w:rsidR="00003AB2" w:rsidRPr="00224458">
        <w:rPr>
          <w:rFonts w:ascii="Arial" w:eastAsia="Times New Roman" w:hAnsi="Arial" w:cs="Arial"/>
          <w:sz w:val="22"/>
          <w:lang w:val="pt-PT"/>
        </w:rPr>
        <w:t xml:space="preserve"> </w:t>
      </w:r>
      <w:r w:rsidRPr="00224458">
        <w:rPr>
          <w:rFonts w:ascii="Arial" w:eastAsia="Times New Roman" w:hAnsi="Arial" w:cs="Arial"/>
          <w:sz w:val="22"/>
          <w:lang w:val="pt-PT"/>
        </w:rPr>
        <w:t>no seu tratamento.</w:t>
      </w:r>
    </w:p>
    <w:p w:rsidR="003A150E" w:rsidRPr="00224458" w:rsidRDefault="003A150E" w:rsidP="00224458">
      <w:pPr>
        <w:pStyle w:val="ColorfulList-Accent11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2"/>
          <w:lang w:val="pt-PT"/>
        </w:rPr>
      </w:pPr>
      <w:r w:rsidRPr="00224458">
        <w:rPr>
          <w:rFonts w:ascii="Arial" w:eastAsia="Times New Roman" w:hAnsi="Arial" w:cs="Arial"/>
          <w:sz w:val="22"/>
          <w:lang w:val="pt-PT"/>
        </w:rPr>
        <w:t>A anamnese e o exame físico completo devem ser realizados</w:t>
      </w:r>
      <w:r w:rsidR="00003AB2" w:rsidRPr="00224458">
        <w:rPr>
          <w:rFonts w:ascii="Arial" w:eastAsia="Times New Roman" w:hAnsi="Arial" w:cs="Arial"/>
          <w:sz w:val="22"/>
          <w:lang w:val="pt-PT"/>
        </w:rPr>
        <w:t xml:space="preserve"> </w:t>
      </w:r>
      <w:r w:rsidRPr="00224458">
        <w:rPr>
          <w:rFonts w:ascii="Arial" w:eastAsia="Times New Roman" w:hAnsi="Arial" w:cs="Arial"/>
          <w:sz w:val="22"/>
          <w:lang w:val="pt-PT"/>
        </w:rPr>
        <w:t xml:space="preserve">em cada consulta do </w:t>
      </w:r>
      <w:r w:rsidR="00BA7DFD" w:rsidRPr="00224458">
        <w:rPr>
          <w:rFonts w:ascii="Arial" w:eastAsia="Times New Roman" w:hAnsi="Arial" w:cs="Arial"/>
          <w:sz w:val="22"/>
          <w:lang w:val="pt-PT"/>
        </w:rPr>
        <w:t>doente</w:t>
      </w:r>
      <w:r w:rsidRPr="00224458">
        <w:rPr>
          <w:rFonts w:ascii="Arial" w:eastAsia="Times New Roman" w:hAnsi="Arial" w:cs="Arial"/>
          <w:sz w:val="22"/>
          <w:lang w:val="pt-PT"/>
        </w:rPr>
        <w:t xml:space="preserve"> para fazer o diagnóstico precoce de qualquer problema que possa surgir na evolução do </w:t>
      </w:r>
      <w:r w:rsidR="00BA7DFD" w:rsidRPr="00224458">
        <w:rPr>
          <w:rFonts w:ascii="Arial" w:eastAsia="Times New Roman" w:hAnsi="Arial" w:cs="Arial"/>
          <w:sz w:val="22"/>
          <w:lang w:val="pt-PT"/>
        </w:rPr>
        <w:t>doente</w:t>
      </w:r>
      <w:r w:rsidRPr="00224458">
        <w:rPr>
          <w:rFonts w:ascii="Arial" w:eastAsia="Times New Roman" w:hAnsi="Arial" w:cs="Arial"/>
          <w:sz w:val="22"/>
          <w:lang w:val="pt-PT"/>
        </w:rPr>
        <w:t>.</w:t>
      </w:r>
    </w:p>
    <w:p w:rsidR="003A150E" w:rsidRPr="00224458" w:rsidRDefault="003A150E" w:rsidP="00224458">
      <w:pPr>
        <w:pStyle w:val="ColorfulList-Accent11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lang w:val="pt-BR"/>
        </w:rPr>
      </w:pPr>
      <w:r w:rsidRPr="00224458">
        <w:rPr>
          <w:rFonts w:ascii="Arial" w:hAnsi="Arial" w:cs="Arial"/>
          <w:sz w:val="22"/>
          <w:lang w:val="pt-BR"/>
        </w:rPr>
        <w:t xml:space="preserve">Avaliar e dar prioridade aos problemas do </w:t>
      </w:r>
      <w:r w:rsidR="00BA7DFD" w:rsidRPr="00224458">
        <w:rPr>
          <w:rFonts w:ascii="Arial" w:hAnsi="Arial" w:cs="Arial"/>
          <w:sz w:val="22"/>
          <w:lang w:val="pt-BR"/>
        </w:rPr>
        <w:t>doente</w:t>
      </w:r>
      <w:r w:rsidRPr="00224458">
        <w:rPr>
          <w:rFonts w:ascii="Arial" w:hAnsi="Arial" w:cs="Arial"/>
          <w:sz w:val="22"/>
          <w:lang w:val="pt-BR"/>
        </w:rPr>
        <w:t xml:space="preserve"> e tomar as decisões importantes segundo o caso.</w:t>
      </w:r>
    </w:p>
    <w:p w:rsidR="003A150E" w:rsidRPr="00224458" w:rsidRDefault="003A150E" w:rsidP="00224458">
      <w:pPr>
        <w:pStyle w:val="ColorfulList-Accent11"/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  <w:bCs/>
          <w:sz w:val="22"/>
          <w:lang w:val="pt-PT"/>
        </w:rPr>
      </w:pPr>
      <w:r w:rsidRPr="00224458">
        <w:rPr>
          <w:rFonts w:ascii="Arial" w:hAnsi="Arial" w:cs="Arial"/>
          <w:bCs/>
          <w:sz w:val="22"/>
          <w:lang w:val="pt-PT"/>
        </w:rPr>
        <w:t xml:space="preserve">O clínico deverá elaborar um plano de seguimento e explicar ao </w:t>
      </w:r>
      <w:r w:rsidR="00BA7DFD" w:rsidRPr="00224458">
        <w:rPr>
          <w:rFonts w:ascii="Arial" w:hAnsi="Arial" w:cs="Arial"/>
          <w:bCs/>
          <w:sz w:val="22"/>
          <w:lang w:val="pt-PT"/>
        </w:rPr>
        <w:t>doente</w:t>
      </w:r>
      <w:r w:rsidRPr="00224458">
        <w:rPr>
          <w:rFonts w:ascii="Arial" w:hAnsi="Arial" w:cs="Arial"/>
          <w:bCs/>
          <w:sz w:val="22"/>
          <w:lang w:val="pt-PT"/>
        </w:rPr>
        <w:t xml:space="preserve"> como será a próxima consulta.</w:t>
      </w:r>
    </w:p>
    <w:p w:rsidR="003A150E" w:rsidRPr="00A33140" w:rsidRDefault="003A150E" w:rsidP="0098672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A33140">
        <w:rPr>
          <w:rFonts w:ascii="Book Antiqua" w:hAnsi="Book Antiqua" w:cs="Arial"/>
          <w:sz w:val="26"/>
          <w:szCs w:val="26"/>
          <w:lang w:val="pt-BR"/>
        </w:rPr>
        <w:t>Anexos</w:t>
      </w:r>
    </w:p>
    <w:p w:rsidR="003A150E" w:rsidRPr="00224458" w:rsidRDefault="003A150E" w:rsidP="00224458">
      <w:pPr>
        <w:pStyle w:val="ColorfulList-Accent11"/>
        <w:spacing w:before="240" w:after="12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224458">
        <w:rPr>
          <w:rFonts w:ascii="Arial" w:hAnsi="Arial" w:cs="Arial"/>
          <w:sz w:val="22"/>
          <w:lang w:val="pt-BR"/>
        </w:rPr>
        <w:t>Em anexo a esta unidade encontram-se os seguintes documentos:</w:t>
      </w:r>
    </w:p>
    <w:p w:rsidR="003A150E" w:rsidRPr="00224458" w:rsidRDefault="003A150E" w:rsidP="00224458">
      <w:pPr>
        <w:pStyle w:val="ColorfulList-Accent11"/>
        <w:numPr>
          <w:ilvl w:val="0"/>
          <w:numId w:val="19"/>
        </w:numPr>
        <w:spacing w:before="240" w:after="12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224458">
        <w:rPr>
          <w:rFonts w:ascii="Arial" w:hAnsi="Arial" w:cs="Arial"/>
          <w:sz w:val="22"/>
          <w:lang w:val="pt-BR"/>
        </w:rPr>
        <w:t xml:space="preserve">Questionário de Rotina para o </w:t>
      </w:r>
      <w:r w:rsidR="00A41E10" w:rsidRPr="00224458">
        <w:rPr>
          <w:rFonts w:ascii="Arial" w:hAnsi="Arial" w:cs="Arial"/>
          <w:sz w:val="22"/>
          <w:lang w:val="pt-BR"/>
        </w:rPr>
        <w:t>R</w:t>
      </w:r>
      <w:r w:rsidRPr="00224458">
        <w:rPr>
          <w:rFonts w:ascii="Arial" w:hAnsi="Arial" w:cs="Arial"/>
          <w:sz w:val="22"/>
          <w:lang w:val="pt-BR"/>
        </w:rPr>
        <w:t xml:space="preserve">astreio da Tuberculose nos </w:t>
      </w:r>
      <w:r w:rsidR="00BA7DFD" w:rsidRPr="00224458">
        <w:rPr>
          <w:rFonts w:ascii="Arial" w:hAnsi="Arial" w:cs="Arial"/>
          <w:sz w:val="22"/>
          <w:lang w:val="pt-BR"/>
        </w:rPr>
        <w:t>doente</w:t>
      </w:r>
      <w:r w:rsidRPr="00224458">
        <w:rPr>
          <w:rFonts w:ascii="Arial" w:hAnsi="Arial" w:cs="Arial"/>
          <w:sz w:val="22"/>
          <w:lang w:val="pt-BR"/>
        </w:rPr>
        <w:t>s Infectados pelo V</w:t>
      </w:r>
      <w:r w:rsidR="00224458">
        <w:rPr>
          <w:rFonts w:ascii="Arial" w:hAnsi="Arial" w:cs="Arial"/>
          <w:sz w:val="22"/>
          <w:lang w:val="pt-BR"/>
        </w:rPr>
        <w:t>í</w:t>
      </w:r>
      <w:r w:rsidRPr="00224458">
        <w:rPr>
          <w:rFonts w:ascii="Arial" w:hAnsi="Arial" w:cs="Arial"/>
          <w:sz w:val="22"/>
          <w:lang w:val="pt-BR"/>
        </w:rPr>
        <w:t xml:space="preserve">rus do </w:t>
      </w:r>
      <w:proofErr w:type="gramStart"/>
      <w:r w:rsidRPr="00224458">
        <w:rPr>
          <w:rFonts w:ascii="Arial" w:hAnsi="Arial" w:cs="Arial"/>
          <w:sz w:val="22"/>
          <w:lang w:val="pt-BR"/>
        </w:rPr>
        <w:t>HIV</w:t>
      </w:r>
      <w:proofErr w:type="gramEnd"/>
    </w:p>
    <w:p w:rsidR="003A150E" w:rsidRPr="00224458" w:rsidRDefault="003A150E" w:rsidP="00224458">
      <w:pPr>
        <w:pStyle w:val="ColorfulList-Accent11"/>
        <w:numPr>
          <w:ilvl w:val="0"/>
          <w:numId w:val="19"/>
        </w:numPr>
        <w:spacing w:before="240" w:after="12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224458">
        <w:rPr>
          <w:rFonts w:ascii="Arial" w:hAnsi="Arial" w:cs="Arial"/>
          <w:sz w:val="22"/>
          <w:lang w:val="pt-BR"/>
        </w:rPr>
        <w:t>Processo Clínico dos Serviços</w:t>
      </w:r>
      <w:r w:rsidR="004F5F4A" w:rsidRPr="00224458">
        <w:rPr>
          <w:rFonts w:ascii="Arial" w:hAnsi="Arial" w:cs="Arial"/>
          <w:sz w:val="22"/>
          <w:lang w:val="pt-BR"/>
        </w:rPr>
        <w:t xml:space="preserve"> </w:t>
      </w:r>
      <w:r w:rsidRPr="00224458">
        <w:rPr>
          <w:rFonts w:ascii="Arial" w:hAnsi="Arial" w:cs="Arial"/>
          <w:sz w:val="22"/>
          <w:lang w:val="pt-BR"/>
        </w:rPr>
        <w:t>TARV</w:t>
      </w:r>
    </w:p>
    <w:p w:rsidR="003A150E" w:rsidRPr="00224458" w:rsidRDefault="003A150E" w:rsidP="00224458">
      <w:pPr>
        <w:pStyle w:val="ColorfulList-Accent11"/>
        <w:numPr>
          <w:ilvl w:val="0"/>
          <w:numId w:val="19"/>
        </w:numPr>
        <w:spacing w:before="240" w:after="12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224458">
        <w:rPr>
          <w:rFonts w:ascii="Arial" w:hAnsi="Arial" w:cs="Arial"/>
          <w:sz w:val="22"/>
          <w:lang w:val="pt-BR"/>
        </w:rPr>
        <w:t xml:space="preserve">Instrumento de </w:t>
      </w:r>
      <w:r w:rsidR="00DE2274" w:rsidRPr="00224458">
        <w:rPr>
          <w:rFonts w:ascii="Arial" w:hAnsi="Arial" w:cs="Arial"/>
          <w:sz w:val="22"/>
          <w:lang w:val="pt-BR"/>
        </w:rPr>
        <w:t xml:space="preserve">observação </w:t>
      </w:r>
      <w:r w:rsidRPr="00224458">
        <w:rPr>
          <w:rFonts w:ascii="Arial" w:hAnsi="Arial" w:cs="Arial"/>
          <w:sz w:val="22"/>
          <w:lang w:val="pt-BR"/>
        </w:rPr>
        <w:t>cl</w:t>
      </w:r>
      <w:r w:rsidR="00003AB2" w:rsidRPr="00224458">
        <w:rPr>
          <w:rFonts w:ascii="Arial" w:hAnsi="Arial" w:cs="Arial"/>
          <w:sz w:val="22"/>
          <w:lang w:val="pt-BR"/>
        </w:rPr>
        <w:t>í</w:t>
      </w:r>
      <w:r w:rsidRPr="00224458">
        <w:rPr>
          <w:rFonts w:ascii="Arial" w:hAnsi="Arial" w:cs="Arial"/>
          <w:sz w:val="22"/>
          <w:lang w:val="pt-BR"/>
        </w:rPr>
        <w:t>nica usada para a formação dos T</w:t>
      </w:r>
      <w:r w:rsidR="00003AB2" w:rsidRPr="00224458">
        <w:rPr>
          <w:rFonts w:ascii="Arial" w:hAnsi="Arial" w:cs="Arial"/>
          <w:sz w:val="22"/>
          <w:lang w:val="pt-BR"/>
        </w:rPr>
        <w:t>é</w:t>
      </w:r>
      <w:r w:rsidRPr="00224458">
        <w:rPr>
          <w:rFonts w:ascii="Arial" w:hAnsi="Arial" w:cs="Arial"/>
          <w:sz w:val="22"/>
          <w:lang w:val="pt-BR"/>
        </w:rPr>
        <w:t xml:space="preserve">cnicos de </w:t>
      </w:r>
      <w:r w:rsidR="004F5F4A" w:rsidRPr="00224458">
        <w:rPr>
          <w:rFonts w:ascii="Arial" w:hAnsi="Arial" w:cs="Arial"/>
          <w:sz w:val="22"/>
          <w:lang w:val="pt-BR"/>
        </w:rPr>
        <w:t>M</w:t>
      </w:r>
      <w:r w:rsidRPr="00224458">
        <w:rPr>
          <w:rFonts w:ascii="Arial" w:hAnsi="Arial" w:cs="Arial"/>
          <w:sz w:val="22"/>
          <w:lang w:val="pt-BR"/>
        </w:rPr>
        <w:t>edicina</w:t>
      </w:r>
    </w:p>
    <w:p w:rsidR="003A150E" w:rsidRDefault="003A150E" w:rsidP="0098672E">
      <w:pPr>
        <w:spacing w:before="240" w:after="120"/>
        <w:jc w:val="both"/>
        <w:rPr>
          <w:rFonts w:ascii="Arial" w:hAnsi="Arial" w:cs="Arial"/>
          <w:szCs w:val="24"/>
        </w:rPr>
      </w:pPr>
    </w:p>
    <w:p w:rsidR="0064389E" w:rsidRDefault="0064389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3A150E" w:rsidRDefault="003A150E" w:rsidP="0098672E">
      <w:pPr>
        <w:spacing w:before="240" w:after="120"/>
        <w:jc w:val="both"/>
        <w:rPr>
          <w:rFonts w:ascii="Arial" w:hAnsi="Arial" w:cs="Arial"/>
          <w:szCs w:val="24"/>
        </w:rPr>
      </w:pPr>
    </w:p>
    <w:p w:rsidR="00E855AB" w:rsidRDefault="003809EE" w:rsidP="0098672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pt-PT" w:eastAsia="pt-P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191135</wp:posOffset>
            </wp:positionV>
            <wp:extent cx="770890" cy="692150"/>
            <wp:effectExtent l="19050" t="0" r="0" b="0"/>
            <wp:wrapNone/>
            <wp:docPr id="371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50E" w:rsidRDefault="003A150E" w:rsidP="0098672E">
      <w:pPr>
        <w:spacing w:before="240" w:after="120"/>
        <w:jc w:val="both"/>
        <w:rPr>
          <w:rFonts w:ascii="Arial" w:hAnsi="Arial" w:cs="Arial"/>
          <w:szCs w:val="24"/>
        </w:rPr>
      </w:pPr>
    </w:p>
    <w:p w:rsidR="003A150E" w:rsidRDefault="003A150E" w:rsidP="0098672E">
      <w:pPr>
        <w:spacing w:before="240" w:after="120"/>
        <w:jc w:val="both"/>
        <w:rPr>
          <w:rFonts w:ascii="Arial" w:hAnsi="Arial" w:cs="Arial"/>
          <w:szCs w:val="24"/>
        </w:rPr>
      </w:pPr>
    </w:p>
    <w:p w:rsidR="003A150E" w:rsidRPr="00C07F01" w:rsidRDefault="00017AAD" w:rsidP="0098672E">
      <w:pPr>
        <w:ind w:left="-1800" w:right="-720" w:firstLine="1620"/>
        <w:jc w:val="center"/>
        <w:rPr>
          <w:b/>
          <w:color w:val="339966"/>
          <w:sz w:val="32"/>
          <w:szCs w:val="32"/>
          <w:u w:val="single"/>
        </w:rPr>
      </w:pPr>
      <w:r w:rsidRPr="00017AAD">
        <w:rPr>
          <w:b/>
          <w:noProof/>
          <w:sz w:val="28"/>
          <w:szCs w:val="28"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2" type="#_x0000_t202" style="position:absolute;left:0;text-align:left;margin-left:61.65pt;margin-top:23.6pt;width:350.7pt;height:84.75pt;z-index:251659776" stroked="f" strokeweight="0">
            <v:textbox style="mso-next-textbox:#_x0000_s1392">
              <w:txbxContent>
                <w:p w:rsidR="00EB3F96" w:rsidRPr="007778D8" w:rsidRDefault="00EB3F96" w:rsidP="003A150E">
                  <w:pPr>
                    <w:ind w:left="-1800" w:right="-720" w:firstLine="16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778D8">
                    <w:rPr>
                      <w:b/>
                      <w:sz w:val="18"/>
                      <w:szCs w:val="18"/>
                    </w:rPr>
                    <w:t>República de Moçambique</w:t>
                  </w:r>
                </w:p>
                <w:p w:rsidR="00EB3F96" w:rsidRPr="007778D8" w:rsidRDefault="00EB3F96" w:rsidP="003A150E">
                  <w:pPr>
                    <w:ind w:left="-1800" w:right="-720" w:firstLine="16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778D8">
                    <w:rPr>
                      <w:b/>
                      <w:sz w:val="18"/>
                      <w:szCs w:val="18"/>
                    </w:rPr>
                    <w:t>Ministério da Saúde</w:t>
                  </w:r>
                </w:p>
                <w:p w:rsidR="00EB3F96" w:rsidRPr="007778D8" w:rsidRDefault="00EB3F96" w:rsidP="003A150E">
                  <w:pPr>
                    <w:ind w:left="-1800" w:right="-720" w:firstLine="16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778D8">
                    <w:rPr>
                      <w:b/>
                      <w:sz w:val="18"/>
                      <w:szCs w:val="18"/>
                    </w:rPr>
                    <w:t>Direção Nacional de Assistência Médica</w:t>
                  </w:r>
                </w:p>
                <w:p w:rsidR="00EB3F96" w:rsidRDefault="00EB3F96" w:rsidP="003A150E">
                  <w:pPr>
                    <w:ind w:left="-1800" w:right="-720" w:firstLine="1620"/>
                    <w:jc w:val="center"/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</w:pPr>
                  <w:r w:rsidRPr="007778D8"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  <w:t>Programa N</w:t>
                  </w:r>
                  <w:r w:rsidRPr="007778D8">
                    <w:rPr>
                      <w:rFonts w:eastAsia="SimSun"/>
                      <w:b/>
                      <w:bCs/>
                      <w:sz w:val="18"/>
                      <w:szCs w:val="18"/>
                      <w:lang w:val="pt-PT" w:eastAsia="pt-PT"/>
                    </w:rPr>
                    <w:t>acional</w:t>
                  </w:r>
                  <w:r w:rsidRPr="007778D8"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  <w:t xml:space="preserve"> de Controlo das </w:t>
                  </w:r>
                  <w:proofErr w:type="spellStart"/>
                  <w:r w:rsidRPr="007778D8"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  <w:t>ITS</w:t>
                  </w:r>
                  <w:proofErr w:type="spellEnd"/>
                  <w:r w:rsidRPr="007778D8"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  <w:t>/</w:t>
                  </w:r>
                  <w:proofErr w:type="spellStart"/>
                  <w:proofErr w:type="gramStart"/>
                  <w:r w:rsidRPr="007778D8"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  <w:t>HIV</w:t>
                  </w:r>
                  <w:proofErr w:type="spellEnd"/>
                  <w:proofErr w:type="gramEnd"/>
                  <w:r w:rsidRPr="007778D8">
                    <w:rPr>
                      <w:rFonts w:eastAsia="SimSun"/>
                      <w:b/>
                      <w:sz w:val="18"/>
                      <w:szCs w:val="18"/>
                      <w:lang w:val="pt-PT" w:eastAsia="pt-PT"/>
                    </w:rPr>
                    <w:t>/SIDA</w:t>
                  </w:r>
                </w:p>
                <w:p w:rsidR="00EB3F96" w:rsidRDefault="00EB3F96" w:rsidP="003A150E">
                  <w:pPr>
                    <w:ind w:left="-1800" w:right="-720" w:firstLine="16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&amp;</w:t>
                  </w:r>
                </w:p>
                <w:p w:rsidR="00EB3F96" w:rsidRPr="007778D8" w:rsidRDefault="00EB3F96" w:rsidP="003A150E">
                  <w:pPr>
                    <w:ind w:left="-1800" w:right="-720" w:firstLine="16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Direção Nacional de Saúde Publica </w:t>
                  </w:r>
                </w:p>
                <w:p w:rsidR="00EB3F96" w:rsidRPr="00176164" w:rsidRDefault="00EB3F96" w:rsidP="003A150E">
                  <w:pPr>
                    <w:ind w:left="-1800" w:right="-720" w:firstLine="1620"/>
                    <w:jc w:val="center"/>
                  </w:pPr>
                  <w:r w:rsidRPr="007778D8">
                    <w:rPr>
                      <w:b/>
                      <w:sz w:val="18"/>
                      <w:szCs w:val="18"/>
                    </w:rPr>
                    <w:t>Programa Nacional de Controlo da Tuberculose</w:t>
                  </w:r>
                </w:p>
              </w:txbxContent>
            </v:textbox>
          </v:shape>
        </w:pict>
      </w:r>
    </w:p>
    <w:p w:rsidR="003A150E" w:rsidRDefault="003A150E" w:rsidP="003809EE">
      <w:pPr>
        <w:ind w:left="-1800" w:right="-720" w:firstLine="1620"/>
        <w:jc w:val="center"/>
        <w:rPr>
          <w:b/>
          <w:sz w:val="20"/>
          <w:szCs w:val="20"/>
        </w:rPr>
      </w:pPr>
    </w:p>
    <w:p w:rsidR="003A150E" w:rsidRDefault="003A150E" w:rsidP="003809EE">
      <w:pPr>
        <w:ind w:left="-1800" w:right="-720" w:firstLine="1620"/>
        <w:jc w:val="center"/>
        <w:rPr>
          <w:b/>
          <w:sz w:val="28"/>
          <w:szCs w:val="28"/>
        </w:rPr>
      </w:pPr>
    </w:p>
    <w:p w:rsidR="003A150E" w:rsidRDefault="003A150E" w:rsidP="003809EE">
      <w:pPr>
        <w:ind w:left="-1800" w:right="-720" w:firstLine="1620"/>
        <w:jc w:val="center"/>
        <w:rPr>
          <w:b/>
          <w:sz w:val="32"/>
          <w:szCs w:val="32"/>
        </w:rPr>
      </w:pPr>
    </w:p>
    <w:p w:rsidR="003A150E" w:rsidRDefault="003A150E" w:rsidP="003809EE">
      <w:pPr>
        <w:ind w:right="-720"/>
        <w:jc w:val="center"/>
        <w:rPr>
          <w:b/>
          <w:sz w:val="32"/>
          <w:szCs w:val="32"/>
        </w:rPr>
      </w:pPr>
    </w:p>
    <w:p w:rsidR="003A150E" w:rsidRPr="00B64FCD" w:rsidRDefault="003A150E" w:rsidP="003809EE">
      <w:pPr>
        <w:ind w:left="-1800" w:right="-720" w:firstLine="1620"/>
        <w:jc w:val="center"/>
        <w:rPr>
          <w:b/>
          <w:sz w:val="32"/>
          <w:szCs w:val="32"/>
        </w:rPr>
      </w:pPr>
      <w:r w:rsidRPr="00B64FCD">
        <w:rPr>
          <w:b/>
          <w:sz w:val="32"/>
          <w:szCs w:val="32"/>
        </w:rPr>
        <w:t>Questionário de Rotina para Rastreio da Tuberculose</w:t>
      </w:r>
    </w:p>
    <w:p w:rsidR="003A150E" w:rsidRDefault="003A150E" w:rsidP="003809EE">
      <w:pPr>
        <w:ind w:left="-1800" w:right="-720" w:firstLine="1620"/>
        <w:jc w:val="center"/>
        <w:rPr>
          <w:b/>
          <w:sz w:val="32"/>
          <w:szCs w:val="32"/>
        </w:rPr>
      </w:pPr>
      <w:proofErr w:type="gramStart"/>
      <w:r w:rsidRPr="00B64FCD">
        <w:rPr>
          <w:b/>
          <w:sz w:val="32"/>
          <w:szCs w:val="32"/>
        </w:rPr>
        <w:t>nos</w:t>
      </w:r>
      <w:proofErr w:type="gramEnd"/>
      <w:r w:rsidRPr="00B64FCD">
        <w:rPr>
          <w:b/>
          <w:sz w:val="32"/>
          <w:szCs w:val="32"/>
        </w:rPr>
        <w:t xml:space="preserve"> </w:t>
      </w:r>
      <w:r w:rsidR="00BB6168">
        <w:rPr>
          <w:b/>
          <w:sz w:val="32"/>
          <w:szCs w:val="32"/>
        </w:rPr>
        <w:t>Pacientes</w:t>
      </w:r>
      <w:r w:rsidRPr="00B64FCD">
        <w:rPr>
          <w:b/>
          <w:sz w:val="32"/>
          <w:szCs w:val="32"/>
        </w:rPr>
        <w:t xml:space="preserve"> Infectados pelo Vírus do HIV</w:t>
      </w:r>
    </w:p>
    <w:p w:rsidR="003A150E" w:rsidRPr="00307B57" w:rsidRDefault="003A150E" w:rsidP="0098672E">
      <w:pPr>
        <w:ind w:left="-1800" w:right="-720" w:firstLine="1620"/>
        <w:jc w:val="center"/>
        <w:rPr>
          <w:b/>
          <w:sz w:val="32"/>
          <w:szCs w:val="32"/>
        </w:rPr>
      </w:pPr>
    </w:p>
    <w:p w:rsidR="003A150E" w:rsidRDefault="003A150E" w:rsidP="0098672E">
      <w:pPr>
        <w:tabs>
          <w:tab w:val="left" w:pos="7260"/>
        </w:tabs>
        <w:ind w:left="-720" w:right="-720"/>
        <w:jc w:val="center"/>
        <w:rPr>
          <w:sz w:val="20"/>
          <w:szCs w:val="20"/>
          <w:lang w:val="pt-PT"/>
        </w:rPr>
      </w:pPr>
      <w:r w:rsidRPr="008D1E50">
        <w:rPr>
          <w:sz w:val="20"/>
          <w:szCs w:val="20"/>
        </w:rPr>
        <w:t xml:space="preserve">O questionário deve ser </w:t>
      </w:r>
      <w:r>
        <w:rPr>
          <w:sz w:val="20"/>
          <w:szCs w:val="20"/>
        </w:rPr>
        <w:t>utilizado para o Rastreio A</w:t>
      </w:r>
      <w:proofErr w:type="spellStart"/>
      <w:r w:rsidRPr="008D1E50">
        <w:rPr>
          <w:sz w:val="20"/>
          <w:szCs w:val="20"/>
          <w:lang w:val="pt-PT"/>
        </w:rPr>
        <w:t>ctivo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da TB</w:t>
      </w:r>
      <w:r w:rsidRPr="008D1E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Pr="008D1E50">
        <w:rPr>
          <w:sz w:val="20"/>
          <w:szCs w:val="20"/>
        </w:rPr>
        <w:t>todos os pacientes</w:t>
      </w:r>
      <w:r>
        <w:rPr>
          <w:sz w:val="20"/>
          <w:szCs w:val="20"/>
        </w:rPr>
        <w:t xml:space="preserve"> </w:t>
      </w:r>
      <w:proofErr w:type="gramStart"/>
      <w:r w:rsidRPr="008D1E50">
        <w:rPr>
          <w:sz w:val="20"/>
          <w:szCs w:val="20"/>
        </w:rPr>
        <w:t>HIV</w:t>
      </w:r>
      <w:proofErr w:type="gramEnd"/>
      <w:r w:rsidRPr="008D1E50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positivos nas</w:t>
      </w:r>
    </w:p>
    <w:p w:rsidR="003A150E" w:rsidRPr="008D1E50" w:rsidRDefault="00017AAD" w:rsidP="0098672E">
      <w:pPr>
        <w:tabs>
          <w:tab w:val="left" w:pos="7260"/>
        </w:tabs>
        <w:ind w:left="-720" w:right="-720"/>
        <w:jc w:val="center"/>
        <w:rPr>
          <w:sz w:val="20"/>
          <w:szCs w:val="20"/>
        </w:rPr>
      </w:pPr>
      <w:r w:rsidRPr="00017AAD">
        <w:rPr>
          <w:noProof/>
          <w:color w:val="339966"/>
          <w:sz w:val="20"/>
          <w:szCs w:val="20"/>
          <w:u w:val="single"/>
        </w:rPr>
        <w:pict>
          <v:shape id="_x0000_s1391" type="#_x0000_t202" style="position:absolute;left:0;text-align:left;margin-left:18pt;margin-top:26.35pt;width:397.4pt;height:36pt;z-index:251657728" strokeweight="1.25pt">
            <v:textbox style="mso-next-textbox:#_x0000_s1391">
              <w:txbxContent>
                <w:p w:rsidR="00EB3F96" w:rsidRPr="00B64FCD" w:rsidRDefault="00EB3F96" w:rsidP="003A150E">
                  <w:pPr>
                    <w:spacing w:line="360" w:lineRule="auto"/>
                    <w:rPr>
                      <w:sz w:val="20"/>
                      <w:szCs w:val="20"/>
                      <w:u w:val="single"/>
                    </w:rPr>
                  </w:pPr>
                  <w:r w:rsidRPr="00B64FCD">
                    <w:rPr>
                      <w:sz w:val="20"/>
                      <w:szCs w:val="20"/>
                    </w:rPr>
                    <w:t xml:space="preserve">NOME: </w:t>
                  </w:r>
                  <w:r w:rsidRPr="00B64FCD">
                    <w:rPr>
                      <w:sz w:val="20"/>
                      <w:szCs w:val="20"/>
                      <w:u w:val="single"/>
                    </w:rPr>
                    <w:t>_______________________________________________________________________</w:t>
                  </w:r>
                </w:p>
                <w:p w:rsidR="00EB3F96" w:rsidRPr="00B64FCD" w:rsidRDefault="00EB3F96" w:rsidP="003A150E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64FCD">
                    <w:rPr>
                      <w:sz w:val="20"/>
                      <w:szCs w:val="20"/>
                    </w:rPr>
                    <w:t xml:space="preserve">NID: </w:t>
                  </w:r>
                  <w:r w:rsidRPr="00B64FCD">
                    <w:rPr>
                      <w:sz w:val="20"/>
                      <w:szCs w:val="20"/>
                      <w:u w:val="single"/>
                    </w:rPr>
                    <w:t>_________________________________________________________________________</w:t>
                  </w:r>
                </w:p>
                <w:p w:rsidR="00EB3F96" w:rsidRPr="00B64FCD" w:rsidRDefault="00EB3F96" w:rsidP="003A150E">
                  <w:pPr>
                    <w:spacing w:line="360" w:lineRule="auto"/>
                    <w:rPr>
                      <w:sz w:val="22"/>
                    </w:rPr>
                  </w:pPr>
                </w:p>
                <w:p w:rsidR="00EB3F96" w:rsidRPr="00B64FCD" w:rsidRDefault="00EB3F96" w:rsidP="003A150E">
                  <w:pPr>
                    <w:spacing w:line="360" w:lineRule="auto"/>
                    <w:rPr>
                      <w:sz w:val="22"/>
                    </w:rPr>
                  </w:pPr>
                </w:p>
              </w:txbxContent>
            </v:textbox>
            <w10:wrap type="square"/>
          </v:shape>
        </w:pict>
      </w:r>
      <w:r w:rsidR="003A150E">
        <w:rPr>
          <w:sz w:val="20"/>
          <w:szCs w:val="20"/>
          <w:lang w:val="pt-PT"/>
        </w:rPr>
        <w:t>Consultas de Medicina e nas Enfermarias de Medicina.</w:t>
      </w:r>
    </w:p>
    <w:p w:rsidR="00E855AB" w:rsidRDefault="00E855AB" w:rsidP="0098672E">
      <w:pPr>
        <w:ind w:left="360" w:right="-720"/>
        <w:rPr>
          <w:b/>
          <w:caps/>
          <w:sz w:val="20"/>
          <w:szCs w:val="20"/>
        </w:rPr>
      </w:pPr>
    </w:p>
    <w:p w:rsidR="00E855AB" w:rsidRDefault="00E855AB" w:rsidP="0098672E">
      <w:pPr>
        <w:ind w:left="360" w:right="-720"/>
        <w:rPr>
          <w:b/>
          <w:caps/>
          <w:sz w:val="20"/>
          <w:szCs w:val="20"/>
        </w:rPr>
      </w:pPr>
    </w:p>
    <w:p w:rsidR="00E855AB" w:rsidRDefault="00E855AB" w:rsidP="0098672E">
      <w:pPr>
        <w:ind w:left="360" w:right="-720"/>
        <w:rPr>
          <w:b/>
          <w:caps/>
          <w:sz w:val="20"/>
          <w:szCs w:val="20"/>
        </w:rPr>
      </w:pPr>
    </w:p>
    <w:p w:rsidR="003A150E" w:rsidRDefault="00E855AB" w:rsidP="0098672E">
      <w:pPr>
        <w:ind w:left="360" w:right="-720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 xml:space="preserve">- </w:t>
      </w:r>
      <w:r w:rsidR="003A150E" w:rsidRPr="008D1E50">
        <w:rPr>
          <w:b/>
          <w:caps/>
          <w:sz w:val="20"/>
          <w:szCs w:val="20"/>
        </w:rPr>
        <w:t>Se responder ‘</w:t>
      </w:r>
      <w:r w:rsidR="003A150E" w:rsidRPr="008D1E50">
        <w:rPr>
          <w:b/>
          <w:caps/>
          <w:sz w:val="20"/>
          <w:szCs w:val="20"/>
          <w:u w:val="single"/>
        </w:rPr>
        <w:t>SIM’ as perguntas 1 ou 2</w:t>
      </w:r>
      <w:r w:rsidR="003A150E" w:rsidRPr="008D1E50">
        <w:rPr>
          <w:b/>
          <w:caps/>
          <w:sz w:val="20"/>
          <w:szCs w:val="20"/>
        </w:rPr>
        <w:t xml:space="preserve">: </w:t>
      </w:r>
      <w:r w:rsidR="003A150E" w:rsidRPr="008D1E50">
        <w:rPr>
          <w:b/>
          <w:sz w:val="20"/>
          <w:szCs w:val="20"/>
        </w:rPr>
        <w:t>Pedir a baciloscopia d</w:t>
      </w:r>
      <w:r w:rsidR="003A150E">
        <w:rPr>
          <w:b/>
          <w:sz w:val="20"/>
          <w:szCs w:val="20"/>
        </w:rPr>
        <w:t xml:space="preserve">a expectoração </w:t>
      </w:r>
      <w:r w:rsidR="003A150E" w:rsidRPr="008D1E50">
        <w:rPr>
          <w:b/>
          <w:sz w:val="20"/>
          <w:szCs w:val="20"/>
        </w:rPr>
        <w:t>e continuar o diagn</w:t>
      </w:r>
      <w:r w:rsidR="003A150E">
        <w:rPr>
          <w:b/>
          <w:sz w:val="20"/>
          <w:szCs w:val="20"/>
        </w:rPr>
        <w:t>ó</w:t>
      </w:r>
      <w:r w:rsidR="003A150E" w:rsidRPr="008D1E50">
        <w:rPr>
          <w:b/>
          <w:sz w:val="20"/>
          <w:szCs w:val="20"/>
        </w:rPr>
        <w:t>stico da TB</w:t>
      </w:r>
      <w:r w:rsidR="003A150E">
        <w:rPr>
          <w:b/>
          <w:sz w:val="20"/>
          <w:szCs w:val="20"/>
        </w:rPr>
        <w:t>.</w:t>
      </w:r>
    </w:p>
    <w:p w:rsidR="003A150E" w:rsidRPr="008D1E50" w:rsidRDefault="003A150E" w:rsidP="0098672E">
      <w:pPr>
        <w:ind w:left="360" w:right="-720"/>
        <w:rPr>
          <w:b/>
          <w:color w:val="339966"/>
          <w:sz w:val="20"/>
          <w:szCs w:val="20"/>
        </w:rPr>
      </w:pPr>
    </w:p>
    <w:p w:rsidR="003A150E" w:rsidRPr="008D1E50" w:rsidRDefault="003A150E" w:rsidP="0098672E">
      <w:pPr>
        <w:ind w:left="360" w:right="-720"/>
        <w:rPr>
          <w:b/>
          <w:caps/>
          <w:sz w:val="20"/>
          <w:szCs w:val="20"/>
          <w:u w:val="single"/>
        </w:rPr>
      </w:pPr>
      <w:r w:rsidRPr="008D1E50">
        <w:rPr>
          <w:b/>
          <w:caps/>
          <w:sz w:val="20"/>
          <w:szCs w:val="20"/>
        </w:rPr>
        <w:t>-</w:t>
      </w:r>
      <w:r w:rsidR="00E855AB">
        <w:rPr>
          <w:b/>
          <w:caps/>
          <w:sz w:val="20"/>
          <w:szCs w:val="20"/>
        </w:rPr>
        <w:t xml:space="preserve"> </w:t>
      </w:r>
      <w:r w:rsidRPr="008D1E50">
        <w:rPr>
          <w:b/>
          <w:caps/>
          <w:sz w:val="20"/>
          <w:szCs w:val="20"/>
        </w:rPr>
        <w:t xml:space="preserve">Se responder </w:t>
      </w:r>
      <w:r w:rsidRPr="008D1E50">
        <w:rPr>
          <w:b/>
          <w:caps/>
          <w:sz w:val="20"/>
          <w:szCs w:val="20"/>
          <w:u w:val="single"/>
        </w:rPr>
        <w:t xml:space="preserve">‘SIM’ </w:t>
      </w:r>
      <w:r>
        <w:rPr>
          <w:b/>
          <w:caps/>
          <w:sz w:val="20"/>
          <w:szCs w:val="20"/>
          <w:u w:val="single"/>
        </w:rPr>
        <w:t xml:space="preserve">a pelo menos uma </w:t>
      </w:r>
      <w:r w:rsidRPr="008D1E50">
        <w:rPr>
          <w:b/>
          <w:caps/>
          <w:sz w:val="20"/>
          <w:szCs w:val="20"/>
          <w:u w:val="single"/>
        </w:rPr>
        <w:t>das perguntas 3, 4, 5, 6</w:t>
      </w:r>
      <w:r w:rsidRPr="008D1E50">
        <w:rPr>
          <w:b/>
          <w:caps/>
          <w:sz w:val="20"/>
          <w:szCs w:val="20"/>
        </w:rPr>
        <w:t>:</w:t>
      </w:r>
    </w:p>
    <w:p w:rsidR="003A150E" w:rsidRDefault="003A150E" w:rsidP="0098672E">
      <w:pPr>
        <w:ind w:left="1276" w:right="-720"/>
        <w:rPr>
          <w:b/>
          <w:sz w:val="20"/>
          <w:szCs w:val="20"/>
        </w:rPr>
      </w:pPr>
      <w:r w:rsidRPr="008D1E50">
        <w:rPr>
          <w:b/>
          <w:sz w:val="20"/>
          <w:szCs w:val="20"/>
        </w:rPr>
        <w:t xml:space="preserve">Continuar com </w:t>
      </w:r>
      <w:r>
        <w:rPr>
          <w:b/>
          <w:sz w:val="20"/>
          <w:szCs w:val="20"/>
        </w:rPr>
        <w:t xml:space="preserve">a </w:t>
      </w:r>
      <w:r w:rsidRPr="008D1E50">
        <w:rPr>
          <w:b/>
          <w:sz w:val="20"/>
          <w:szCs w:val="20"/>
        </w:rPr>
        <w:t>avaliação da TB segundo os critérios clínicos (event</w:t>
      </w:r>
      <w:r>
        <w:rPr>
          <w:b/>
          <w:sz w:val="20"/>
          <w:szCs w:val="20"/>
        </w:rPr>
        <w:t>uais gânglios aumentados, ascite</w:t>
      </w:r>
      <w:r w:rsidRPr="008D1E5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etc.), </w:t>
      </w:r>
    </w:p>
    <w:p w:rsidR="003A150E" w:rsidRDefault="003A150E" w:rsidP="0098672E">
      <w:pPr>
        <w:ind w:left="1276" w:right="-72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pedir</w:t>
      </w:r>
      <w:proofErr w:type="gramEnd"/>
      <w:r>
        <w:rPr>
          <w:b/>
          <w:sz w:val="20"/>
          <w:szCs w:val="20"/>
        </w:rPr>
        <w:t xml:space="preserve"> o RX se disponível,</w:t>
      </w:r>
      <w:r w:rsidRPr="008D1E50">
        <w:rPr>
          <w:b/>
          <w:sz w:val="20"/>
          <w:szCs w:val="20"/>
        </w:rPr>
        <w:t xml:space="preserve"> e referir s</w:t>
      </w:r>
      <w:r>
        <w:rPr>
          <w:b/>
          <w:sz w:val="20"/>
          <w:szCs w:val="20"/>
        </w:rPr>
        <w:t>e</w:t>
      </w:r>
      <w:r w:rsidRPr="008D1E50">
        <w:rPr>
          <w:b/>
          <w:sz w:val="20"/>
          <w:szCs w:val="20"/>
        </w:rPr>
        <w:t xml:space="preserve"> necessário </w:t>
      </w:r>
      <w:r>
        <w:rPr>
          <w:b/>
          <w:sz w:val="20"/>
          <w:szCs w:val="20"/>
        </w:rPr>
        <w:t>para avaliação Mé</w:t>
      </w:r>
      <w:r w:rsidRPr="008D1E50">
        <w:rPr>
          <w:b/>
          <w:sz w:val="20"/>
          <w:szCs w:val="20"/>
        </w:rPr>
        <w:t>dica</w:t>
      </w:r>
      <w:r>
        <w:rPr>
          <w:b/>
          <w:sz w:val="20"/>
          <w:szCs w:val="20"/>
        </w:rPr>
        <w:t>.</w:t>
      </w:r>
    </w:p>
    <w:p w:rsidR="003A150E" w:rsidRPr="008D1E50" w:rsidRDefault="003A150E" w:rsidP="0098672E">
      <w:pPr>
        <w:ind w:left="1276" w:right="-720"/>
        <w:rPr>
          <w:b/>
          <w:sz w:val="20"/>
          <w:szCs w:val="20"/>
        </w:rPr>
      </w:pPr>
    </w:p>
    <w:p w:rsidR="003A150E" w:rsidRPr="008D1E50" w:rsidRDefault="003A150E" w:rsidP="0098672E">
      <w:pPr>
        <w:ind w:left="360"/>
        <w:rPr>
          <w:b/>
          <w:caps/>
          <w:sz w:val="20"/>
          <w:szCs w:val="20"/>
        </w:rPr>
      </w:pPr>
      <w:r w:rsidRPr="008D1E50">
        <w:rPr>
          <w:b/>
          <w:caps/>
          <w:sz w:val="20"/>
          <w:szCs w:val="20"/>
        </w:rPr>
        <w:t xml:space="preserve">-Se responder </w:t>
      </w:r>
      <w:r w:rsidRPr="008D1E50">
        <w:rPr>
          <w:b/>
          <w:caps/>
          <w:sz w:val="20"/>
          <w:szCs w:val="20"/>
          <w:u w:val="single"/>
        </w:rPr>
        <w:t>‘NÃO’ as perguntas 1, 2, 3, 4, 5</w:t>
      </w:r>
      <w:r w:rsidRPr="008D1E50">
        <w:rPr>
          <w:b/>
          <w:caps/>
          <w:sz w:val="20"/>
          <w:szCs w:val="20"/>
        </w:rPr>
        <w:t>:</w:t>
      </w:r>
    </w:p>
    <w:p w:rsidR="00003AB2" w:rsidRDefault="003A150E" w:rsidP="00D533B9">
      <w:pPr>
        <w:ind w:left="1276"/>
        <w:rPr>
          <w:b/>
          <w:sz w:val="20"/>
          <w:szCs w:val="20"/>
        </w:rPr>
      </w:pPr>
      <w:r w:rsidRPr="008D1E50">
        <w:rPr>
          <w:b/>
          <w:sz w:val="20"/>
          <w:szCs w:val="20"/>
        </w:rPr>
        <w:t xml:space="preserve">Terminar com </w:t>
      </w:r>
      <w:r>
        <w:rPr>
          <w:b/>
          <w:sz w:val="20"/>
          <w:szCs w:val="20"/>
        </w:rPr>
        <w:t xml:space="preserve">a </w:t>
      </w:r>
      <w:r w:rsidRPr="008D1E50">
        <w:rPr>
          <w:b/>
          <w:sz w:val="20"/>
          <w:szCs w:val="20"/>
        </w:rPr>
        <w:t xml:space="preserve">avaliação </w:t>
      </w:r>
      <w:r>
        <w:rPr>
          <w:b/>
          <w:sz w:val="20"/>
          <w:szCs w:val="20"/>
        </w:rPr>
        <w:t>da</w:t>
      </w:r>
      <w:r w:rsidRPr="008D1E50">
        <w:rPr>
          <w:b/>
          <w:sz w:val="20"/>
          <w:szCs w:val="20"/>
        </w:rPr>
        <w:t xml:space="preserve"> TB e repetir o questionário na </w:t>
      </w:r>
      <w:r>
        <w:rPr>
          <w:b/>
          <w:sz w:val="20"/>
          <w:szCs w:val="20"/>
        </w:rPr>
        <w:t>consulta seguinte (</w:t>
      </w:r>
      <w:r w:rsidRPr="008D1E50">
        <w:rPr>
          <w:b/>
          <w:sz w:val="20"/>
          <w:szCs w:val="20"/>
        </w:rPr>
        <w:t xml:space="preserve">pelo menos </w:t>
      </w:r>
      <w:r>
        <w:rPr>
          <w:b/>
          <w:sz w:val="20"/>
          <w:szCs w:val="20"/>
        </w:rPr>
        <w:t xml:space="preserve">a </w:t>
      </w:r>
      <w:r w:rsidRPr="008D1E50">
        <w:rPr>
          <w:b/>
          <w:sz w:val="20"/>
          <w:szCs w:val="20"/>
        </w:rPr>
        <w:t xml:space="preserve">cada três meses); encaminhar </w:t>
      </w:r>
      <w:r>
        <w:rPr>
          <w:b/>
          <w:sz w:val="20"/>
          <w:szCs w:val="20"/>
        </w:rPr>
        <w:t>ao clínico para avaliar a eligibilidade para o</w:t>
      </w:r>
      <w:r w:rsidRPr="008D1E50">
        <w:rPr>
          <w:b/>
          <w:sz w:val="20"/>
          <w:szCs w:val="20"/>
        </w:rPr>
        <w:t xml:space="preserve"> tratamento pr</w:t>
      </w:r>
      <w:r>
        <w:rPr>
          <w:b/>
          <w:sz w:val="20"/>
          <w:szCs w:val="20"/>
        </w:rPr>
        <w:t>eventivo</w:t>
      </w:r>
      <w:r w:rsidRPr="008D1E50">
        <w:rPr>
          <w:b/>
          <w:sz w:val="20"/>
          <w:szCs w:val="20"/>
        </w:rPr>
        <w:t xml:space="preserve"> com a Isoniazida (</w:t>
      </w:r>
      <w:r>
        <w:rPr>
          <w:b/>
          <w:sz w:val="20"/>
          <w:szCs w:val="20"/>
        </w:rPr>
        <w:t>TPI</w:t>
      </w:r>
      <w:r w:rsidRPr="008D1E50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.</w:t>
      </w:r>
    </w:p>
    <w:p w:rsidR="003A150E" w:rsidRDefault="003A150E" w:rsidP="0098672E">
      <w:pPr>
        <w:jc w:val="both"/>
        <w:rPr>
          <w:b/>
          <w:sz w:val="20"/>
          <w:szCs w:val="20"/>
        </w:rPr>
        <w:sectPr w:rsidR="003A150E" w:rsidSect="00791A3E">
          <w:pgSz w:w="11906" w:h="16838" w:code="9"/>
          <w:pgMar w:top="851" w:right="851" w:bottom="284" w:left="851" w:header="709" w:footer="709" w:gutter="0"/>
          <w:cols w:space="708"/>
          <w:docGrid w:linePitch="360"/>
        </w:sectPr>
      </w:pPr>
      <w:r>
        <w:rPr>
          <w:b/>
          <w:sz w:val="20"/>
          <w:szCs w:val="20"/>
        </w:rPr>
        <w:t xml:space="preserve"> </w:t>
      </w:r>
    </w:p>
    <w:p w:rsidR="003A150E" w:rsidRDefault="003A150E" w:rsidP="0098672E">
      <w:pPr>
        <w:jc w:val="both"/>
        <w:rPr>
          <w:b/>
          <w:sz w:val="12"/>
          <w:szCs w:val="12"/>
        </w:rPr>
      </w:pPr>
    </w:p>
    <w:p w:rsidR="003A150E" w:rsidRPr="00AA7010" w:rsidRDefault="00017AAD" w:rsidP="0098672E">
      <w:pPr>
        <w:jc w:val="both"/>
        <w:rPr>
          <w:b/>
          <w:sz w:val="12"/>
          <w:szCs w:val="12"/>
        </w:rPr>
      </w:pPr>
      <w:r w:rsidRPr="00017AAD">
        <w:rPr>
          <w:b/>
          <w:sz w:val="12"/>
          <w:szCs w:val="12"/>
        </w:rPr>
      </w:r>
      <w:r>
        <w:rPr>
          <w:b/>
          <w:sz w:val="12"/>
          <w:szCs w:val="12"/>
        </w:rPr>
        <w:pict>
          <v:group id="_x0000_s1276" editas="canvas" style="width:558.85pt;height:392pt;mso-position-horizontal-relative:char;mso-position-vertical-relative:line" coordorigin="-17,-17" coordsize="11177,7840">
            <o:lock v:ext="edit" aspectratio="t"/>
            <v:shape id="_x0000_s1277" type="#_x0000_t75" style="position:absolute;left:-17;top:-17;width:11177;height:7840" o:preferrelative="f">
              <v:fill o:detectmouseclick="t"/>
              <v:path o:extrusionok="t" o:connecttype="none"/>
              <o:lock v:ext="edit" text="t"/>
            </v:shape>
            <v:rect id="_x0000_s1278" style="position:absolute;left:33;top:58;width:11127;height:621" fillcolor="silver" stroked="f"/>
            <v:rect id="_x0000_s1279" style="position:absolute;left:9;top:627;width:11127;height:1859" fillcolor="#cfc" stroked="f"/>
            <v:rect id="_x0000_s1280" style="position:absolute;left:9;top:2484;width:11127;height:311" fillcolor="silver" stroked="f"/>
            <v:rect id="_x0000_s1281" style="position:absolute;left:9;top:2793;width:11127;height:2787" fillcolor="#cfc" stroked="f"/>
            <v:rect id="_x0000_s1282" style="position:absolute;left:9;top:5578;width:11127;height:621" fillcolor="silver" stroked="f"/>
            <v:rect id="_x0000_s1283" style="position:absolute;left:9;top:6197;width:11127;height:930" fillcolor="#cfc" stroked="f"/>
            <v:rect id="_x0000_s1284" style="position:absolute;left:9;top:7125;width:11127;height:531" stroked="f"/>
            <v:rect id="_x0000_s1285" style="position:absolute;left:3970;top:241;width:1120;height:438;mso-wrap-style:none" filled="f" stroked="f">
              <v:textbox style="mso-next-textbox:#_x0000_s1285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286" style="position:absolute;left:1246;top:2851;width:1100;height:438;mso-wrap-style:none" filled="f" stroked="f">
              <v:textbox style="mso-next-textbox:#_x0000_s1286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 do pedido</w:t>
                    </w:r>
                  </w:p>
                </w:txbxContent>
              </v:textbox>
            </v:rect>
            <v:rect id="_x0000_s1287" style="position:absolute;left:1246;top:3160;width:1270;height:438;mso-wrap-style:none" filled="f" stroked="f">
              <v:textbox style="mso-next-textbox:#_x0000_s1287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 do resultado</w:t>
                    </w:r>
                  </w:p>
                </w:txbxContent>
              </v:textbox>
            </v:rect>
            <v:rect id="_x0000_s1288" style="position:absolute;left:1246;top:3470;width:1277;height:438;mso-wrap-style:none" filled="f" stroked="f">
              <v:textbox style="mso-next-textbox:#_x0000_s1288;mso-fit-shape-to-text:t" inset="0,0,0,0">
                <w:txbxContent>
                  <w:p w:rsidR="00EB3F96" w:rsidRDefault="00EB3F96" w:rsidP="003A150E"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Resultado  (+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 xml:space="preserve"> / - )</w:t>
                    </w:r>
                  </w:p>
                </w:txbxContent>
              </v:textbox>
            </v:rect>
            <v:rect id="_x0000_s1289" style="position:absolute;left:1246;top:3779;width:1100;height:438;mso-wrap-style:none" filled="f" stroked="f">
              <v:textbox style="mso-next-textbox:#_x0000_s1289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 do pedido</w:t>
                    </w:r>
                  </w:p>
                </w:txbxContent>
              </v:textbox>
            </v:rect>
            <v:rect id="_x0000_s1290" style="position:absolute;left:1246;top:4089;width:1270;height:438;mso-wrap-style:none" filled="f" stroked="f">
              <v:textbox style="mso-next-textbox:#_x0000_s1290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 do resultado</w:t>
                    </w:r>
                  </w:p>
                </w:txbxContent>
              </v:textbox>
            </v:rect>
            <v:rect id="_x0000_s1291" style="position:absolute;left:1246;top:4398;width:1857;height:438;mso-wrap-style:none" filled="f" stroked="f">
              <v:textbox style="mso-next-textbox:#_x0000_s1291;mso-fit-shape-to-text:t" inset="0,0,0,0">
                <w:txbxContent>
                  <w:p w:rsidR="00EB3F96" w:rsidRDefault="00EB3F96" w:rsidP="003A150E"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Resultado  (+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 xml:space="preserve"> / - / ND) **</w:t>
                    </w:r>
                  </w:p>
                </w:txbxContent>
              </v:textbox>
            </v:rect>
            <v:rect id="_x0000_s1292" style="position:absolute;left:1246;top:4707;width:1100;height:438;mso-wrap-style:none" filled="f" stroked="f">
              <v:textbox style="mso-next-textbox:#_x0000_s1292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 do pedido</w:t>
                    </w:r>
                  </w:p>
                </w:txbxContent>
              </v:textbox>
            </v:rect>
            <v:rect id="_x0000_s1293" style="position:absolute;left:1246;top:5017;width:1270;height:438;mso-wrap-style:none" filled="f" stroked="f">
              <v:textbox style="mso-next-textbox:#_x0000_s1293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 do resultado</w:t>
                    </w:r>
                  </w:p>
                </w:txbxContent>
              </v:textbox>
            </v:rect>
            <v:rect id="_x0000_s1294" style="position:absolute;left:1246;top:5326;width:1857;height:438;mso-wrap-style:none" filled="f" stroked="f">
              <v:textbox style="mso-next-textbox:#_x0000_s1294;mso-fit-shape-to-text:t" inset="0,0,0,0">
                <w:txbxContent>
                  <w:p w:rsidR="00EB3F96" w:rsidRDefault="00EB3F96" w:rsidP="003A150E"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Resultado  (+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 xml:space="preserve"> / - / ND) **</w:t>
                    </w:r>
                  </w:p>
                </w:txbxContent>
              </v:textbox>
            </v:rect>
            <v:rect id="_x0000_s1295" style="position:absolute;left:4367;top:5947;width:441;height:438;mso-wrap-style:none" filled="f" stroked="f">
              <v:textbox style="mso-next-textbox:#_x0000_s1295;mso-fit-shape-to-text:t" inset="0,0,0,0">
                <w:txbxContent>
                  <w:p w:rsidR="00EB3F96" w:rsidRDefault="00EB3F96" w:rsidP="003A150E">
                    <w:r w:rsidRPr="005010D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In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í</w:t>
                    </w:r>
                    <w:r w:rsidRPr="005010D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cio</w:t>
                    </w:r>
                  </w:p>
                </w:txbxContent>
              </v:textbox>
            </v:rect>
            <v:rect id="_x0000_s1296" style="position:absolute;left:5890;top:5947;width:310;height:438;mso-wrap-style:none" filled="f" stroked="f">
              <v:textbox style="mso-next-textbox:#_x0000_s1296;mso-fit-shape-to-text:t" inset="0,0,0,0">
                <w:txbxContent>
                  <w:p w:rsidR="00EB3F96" w:rsidRDefault="00EB3F96" w:rsidP="003A150E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Fim</w:t>
                    </w:r>
                  </w:p>
                </w:txbxContent>
              </v:textbox>
            </v:rect>
            <v:rect id="_x0000_s1297" style="position:absolute;left:3881;top:6254;width:1120;height:438;mso-wrap-style:none" filled="f" stroked="f">
              <v:textbox style="mso-next-textbox:#_x0000_s1297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298" style="position:absolute;left:5338;top:6254;width:1120;height:438;mso-wrap-style:none" filled="f" stroked="f">
              <v:textbox style="mso-next-textbox:#_x0000_s1298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299" style="position:absolute;left:3881;top:6564;width:1120;height:438;mso-wrap-style:none" filled="f" stroked="f">
              <v:textbox style="mso-next-textbox:#_x0000_s1299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00" style="position:absolute;left:5338;top:6564;width:1120;height:438;mso-wrap-style:none" filled="f" stroked="f">
              <v:textbox style="mso-next-textbox:#_x0000_s1300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01" style="position:absolute;left:3881;top:6873;width:1120;height:438;mso-wrap-style:none" filled="f" stroked="f">
              <v:textbox style="mso-next-textbox:#_x0000_s1301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02" style="position:absolute;left:5338;top:6873;width:1120;height:438;mso-wrap-style:none" filled="f" stroked="f">
              <v:textbox style="mso-next-textbox:#_x0000_s1302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03" style="position:absolute;left:41;top:7411;width:1643;height:412;mso-wrap-style:none" filled="f" stroked="f">
              <v:textbox style="mso-next-textbox:#_x0000_s1303;mso-fit-shape-to-text:t" inset="0,0,0,0">
                <w:txbxContent>
                  <w:p w:rsidR="00EB3F96" w:rsidRDefault="00EB3F96" w:rsidP="003A150E"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6"/>
                      </w:rPr>
                      <w:t>** ND = não disponivel</w:t>
                    </w:r>
                  </w:p>
                </w:txbxContent>
              </v:textbox>
            </v:rect>
            <v:rect id="_x0000_s1304" style="position:absolute;left:41;top:7146;width:4672;height:412;mso-wrap-style:none" filled="f" stroked="f">
              <v:textbox style="mso-next-textbox:#_x0000_s1304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6"/>
                        <w:lang w:val="pt-PT"/>
                      </w:rPr>
                      <w:t>* Ecografia; Punção de gânglios; Paracentese; Toracentese</w:t>
                    </w:r>
                    <w:proofErr w:type="gramStart"/>
                    <w:r w:rsidRPr="00AA2581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6"/>
                        <w:lang w:val="pt-PT"/>
                      </w:rPr>
                      <w:t>;  etc.</w:t>
                    </w:r>
                    <w:proofErr w:type="gramEnd"/>
                  </w:p>
                </w:txbxContent>
              </v:textbox>
            </v:rect>
            <v:rect id="_x0000_s1305" style="position:absolute;left:188;top:6555;width:2100;height:438;mso-wrap-style:none" filled="f" stroked="f">
              <v:textbox style="mso-next-textbox:#_x0000_s1305;mso-fit-shape-to-text:t" inset="0,0,0,0">
                <w:txbxContent>
                  <w:p w:rsidR="00EB3F96" w:rsidRDefault="00EB3F96" w:rsidP="003A150E">
                    <w:r w:rsidRPr="005010D1">
                      <w:rPr>
                        <w:color w:val="000000"/>
                        <w:sz w:val="18"/>
                        <w:szCs w:val="18"/>
                        <w:lang w:val="pt-PT"/>
                      </w:rPr>
                      <w:t>Profilaxia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 xml:space="preserve"> com Cotrimoxazol</w:t>
                    </w:r>
                  </w:p>
                </w:txbxContent>
              </v:textbox>
            </v:rect>
            <v:rect id="_x0000_s1306" style="position:absolute;left:188;top:6856;width:3219;height:438;mso-wrap-style:none" filled="f" stroked="f">
              <v:textbox style="mso-next-textbox:#_x0000_s1306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 xml:space="preserve">Tratamento preventivo com </w:t>
                    </w:r>
                    <w:proofErr w:type="spellStart"/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Isoniazida</w:t>
                    </w:r>
                    <w:proofErr w:type="spellEnd"/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 xml:space="preserve"> (</w:t>
                    </w:r>
                    <w:proofErr w:type="spellStart"/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TPI</w:t>
                    </w:r>
                    <w:proofErr w:type="spellEnd"/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)</w:t>
                    </w:r>
                  </w:p>
                </w:txbxContent>
              </v:textbox>
            </v:rect>
            <v:rect id="_x0000_s1307" style="position:absolute;left:41;top:5939;width:2536;height:438;mso-wrap-style:none" filled="f" stroked="f">
              <v:textbox style="mso-next-textbox:#_x0000_s1307;mso-fit-shape-to-text:t" inset="0,0,0,0">
                <w:txbxContent>
                  <w:p w:rsidR="00EB3F96" w:rsidRDefault="00EB3F96" w:rsidP="003A150E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Data do </w:t>
                    </w:r>
                    <w:r w:rsidRPr="005010D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diagnóstico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: ___/___/___</w:t>
                    </w:r>
                  </w:p>
                </w:txbxContent>
              </v:textbox>
            </v:rect>
            <v:rect id="_x0000_s1308" style="position:absolute;left:7495;top:5939;width:2970;height:438;mso-wrap-style:none" filled="f" stroked="f">
              <v:textbox style="mso-next-textbox:#_x0000_s1308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Serviço onde recebe os medicamentos?</w:t>
                    </w:r>
                  </w:p>
                </w:txbxContent>
              </v:textbox>
            </v:rect>
            <v:rect id="_x0000_s1309" style="position:absolute;left:188;top:6246;width:1320;height:438;mso-wrap-style:none" filled="f" stroked="f">
              <v:textbox style="mso-next-textbox:#_x0000_s1309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Tratamento da TB</w:t>
                    </w:r>
                  </w:p>
                </w:txbxContent>
              </v:textbox>
            </v:rect>
            <v:rect id="_x0000_s1310" style="position:absolute;left:143;top:3154;width:961;height:438;mso-wrap-style:none" filled="f" stroked="f">
              <v:textbox style="mso-next-textbox:#_x0000_s1310;mso-fit-shape-to-text:t" inset="0,0,0,0">
                <w:txbxContent>
                  <w:p w:rsidR="00EB3F96" w:rsidRDefault="00EB3F96" w:rsidP="003A150E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Baciloscopia</w:t>
                    </w:r>
                  </w:p>
                </w:txbxContent>
              </v:textbox>
            </v:rect>
            <v:rect id="_x0000_s1311" style="position:absolute;left:162;top:4082;width:920;height:438;mso-wrap-style:none" filled="f" stroked="f">
              <v:textbox style="mso-next-textbox:#_x0000_s1311;mso-fit-shape-to-text:t" inset="0,0,0,0">
                <w:txbxContent>
                  <w:p w:rsidR="00EB3F96" w:rsidRDefault="00EB3F96" w:rsidP="003A150E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Radiografia</w:t>
                    </w:r>
                  </w:p>
                </w:txbxContent>
              </v:textbox>
            </v:rect>
            <v:rect id="_x0000_s1312" style="position:absolute;left:307;top:5010;width:631;height:438;mso-wrap-style:none" filled="f" stroked="f">
              <v:textbox style="mso-next-textbox:#_x0000_s1312;mso-fit-shape-to-text:t" inset="0,0,0,0">
                <w:txbxContent>
                  <w:p w:rsidR="00EB3F96" w:rsidRDefault="00EB3F96" w:rsidP="003A150E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Outros*           </w:t>
                    </w:r>
                  </w:p>
                </w:txbxContent>
              </v:textbox>
            </v:rect>
            <v:rect id="_x0000_s1313" style="position:absolute;left:41;top:5629;width:5488;height:438;mso-wrap-style:none" filled="f" stroked="f">
              <v:textbox style="mso-next-textbox:#_x0000_s1313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976417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Diagnóstico</w:t>
                    </w:r>
                    <w:r w:rsidRPr="00AA258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 xml:space="preserve"> de </w:t>
                    </w:r>
                    <w:proofErr w:type="spellStart"/>
                    <w:r w:rsidRPr="00AA258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TB</w:t>
                    </w:r>
                    <w:proofErr w:type="spellEnd"/>
                    <w:r w:rsidRPr="00AA2581"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 xml:space="preserve">: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pt-PT"/>
                      </w:rPr>
                      <w:t>Pulmonar (P) ou Extrapulmonar (EP), BK+ ou BK-</w:t>
                    </w:r>
                  </w:p>
                </w:txbxContent>
              </v:textbox>
            </v:rect>
            <v:rect id="_x0000_s1314" style="position:absolute;left:41;top:1605;width:2275;height:438;mso-wrap-style:none" filled="f" stroked="f">
              <v:textbox style="mso-next-textbox:#_x0000_s1314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4. Febre há mais de 3 semanas?</w:t>
                    </w:r>
                  </w:p>
                </w:txbxContent>
              </v:textbox>
            </v:rect>
            <v:rect id="_x0000_s1315" style="position:absolute;left:41;top:1914;width:3415;height:438;mso-wrap-style:none" filled="f" stroked="f">
              <v:textbox style="mso-next-textbox:#_x0000_s1315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5. Perda de peso (mais de 3 kg no ultimo mês)?</w:t>
                    </w:r>
                  </w:p>
                </w:txbxContent>
              </v:textbox>
            </v:rect>
            <v:rect id="_x0000_s1316" style="position:absolute;left:41;top:2224;width:3354;height:438;mso-wrap-style:none" filled="f" stroked="f">
              <v:textbox style="mso-next-textbox:#_x0000_s1316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 xml:space="preserve">6. Alguém em casa está em tratamento da </w:t>
                    </w:r>
                    <w:proofErr w:type="spellStart"/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TB</w:t>
                    </w:r>
                    <w:proofErr w:type="spellEnd"/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?</w:t>
                    </w:r>
                  </w:p>
                </w:txbxContent>
              </v:textbox>
            </v:rect>
            <v:rect id="_x0000_s1317" style="position:absolute;left:636;top:2512;width:2683;height:491;mso-wrap-style:none" filled="f" stroked="f">
              <v:textbox style="mso-next-textbox:#_x0000_s1317;mso-fit-shape-to-text:t" inset="0,0,0,0">
                <w:txbxContent>
                  <w:p w:rsidR="00EB3F96" w:rsidRDefault="00EB3F96" w:rsidP="003A150E">
                    <w:r w:rsidRPr="005010D1">
                      <w:rPr>
                        <w:b/>
                        <w:bCs/>
                        <w:color w:val="000000"/>
                        <w:sz w:val="22"/>
                        <w:lang w:val="pt-PT"/>
                      </w:rPr>
                      <w:t>Exames</w:t>
                    </w:r>
                    <w:r>
                      <w:rPr>
                        <w:b/>
                        <w:bCs/>
                        <w:color w:val="000000"/>
                        <w:sz w:val="22"/>
                      </w:rPr>
                      <w:t xml:space="preserve"> pedidos e resultados</w:t>
                    </w:r>
                  </w:p>
                </w:txbxContent>
              </v:textbox>
            </v:rect>
            <v:rect id="_x0000_s1318" style="position:absolute;left:45;top:201;width:3777;height:491;mso-wrap-style:none" filled="f" stroked="f">
              <v:textbox style="mso-next-textbox:#_x0000_s1318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b/>
                        <w:bCs/>
                        <w:color w:val="000000"/>
                        <w:sz w:val="22"/>
                        <w:lang w:val="pt-PT"/>
                      </w:rPr>
                      <w:t xml:space="preserve">Data de preenchimento do questionário:               </w:t>
                    </w:r>
                  </w:p>
                </w:txbxContent>
              </v:textbox>
            </v:rect>
            <v:rect id="_x0000_s1319" style="position:absolute;left:41;top:676;width:2285;height:438;mso-wrap-style:none" filled="f" stroked="f">
              <v:textbox style="mso-next-textbox:#_x0000_s1319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1. Tosse há</w:t>
                    </w:r>
                    <w:r>
                      <w:rPr>
                        <w:color w:val="000000"/>
                        <w:sz w:val="18"/>
                        <w:szCs w:val="18"/>
                        <w:lang w:val="pt-PT"/>
                      </w:rPr>
                      <w:t xml:space="preserve"> mais de 3 semanas</w:t>
                    </w: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?</w:t>
                    </w:r>
                  </w:p>
                </w:txbxContent>
              </v:textbox>
            </v:rect>
            <v:rect id="_x0000_s1320" style="position:absolute;left:41;top:986;width:1580;height:438;mso-wrap-style:none" filled="f" stroked="f">
              <v:textbox style="mso-next-textbox:#_x0000_s1320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 xml:space="preserve">2. </w:t>
                    </w:r>
                    <w:r w:rsidRPr="005010D1">
                      <w:rPr>
                        <w:color w:val="000000"/>
                        <w:sz w:val="18"/>
                        <w:szCs w:val="18"/>
                        <w:lang w:val="pt-PT"/>
                      </w:rPr>
                      <w:t>Tosse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 xml:space="preserve"> com </w:t>
                    </w:r>
                    <w:r w:rsidRPr="005010D1">
                      <w:rPr>
                        <w:color w:val="000000"/>
                        <w:sz w:val="18"/>
                        <w:szCs w:val="18"/>
                        <w:lang w:val="pt-PT"/>
                      </w:rPr>
                      <w:t>sangue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?</w:t>
                    </w:r>
                  </w:p>
                </w:txbxContent>
              </v:textbox>
            </v:rect>
            <v:rect id="_x0000_s1321" style="position:absolute;left:41;top:1295;width:2975;height:438;mso-wrap-style:none" filled="f" stroked="f">
              <v:textbox style="mso-next-textbox:#_x0000_s1321;mso-fit-shape-to-text:t" inset="0,0,0,0">
                <w:txbxContent>
                  <w:p w:rsidR="00EB3F96" w:rsidRPr="00AA2581" w:rsidRDefault="00EB3F96" w:rsidP="003A150E">
                    <w:pPr>
                      <w:rPr>
                        <w:lang w:val="pt-PT"/>
                      </w:rPr>
                    </w:pPr>
                    <w:r w:rsidRPr="00AA2581">
                      <w:rPr>
                        <w:color w:val="000000"/>
                        <w:sz w:val="18"/>
                        <w:szCs w:val="18"/>
                        <w:lang w:val="pt-PT"/>
                      </w:rPr>
                      <w:t>3. Suores há noite há mais de 3 semanas?</w:t>
                    </w:r>
                  </w:p>
                </w:txbxContent>
              </v:textbox>
            </v:rect>
            <v:line id="_x0000_s1322" style="position:absolute" from="3840,34" to="3841,5587" strokeweight="0"/>
            <v:rect id="_x0000_s1323" style="position:absolute;left:3840;top:34;width:17;height:5553" fillcolor="black" stroked="f"/>
            <v:line id="_x0000_s1324" style="position:absolute" from="5297,34" to="5298,5587" strokeweight="0"/>
            <v:rect id="_x0000_s1325" style="position:absolute;left:5297;top:34;width:17;height:5553" fillcolor="black" stroked="f"/>
            <v:line id="_x0000_s1326" style="position:absolute" from="6754,34" to="6755,5587" strokeweight="0"/>
            <v:rect id="_x0000_s1327" style="position:absolute;left:6754;top:34;width:17;height:5553" fillcolor="black" stroked="f"/>
            <v:rect id="_x0000_s1328" style="position:absolute;left:-17;top:-17;width:51;height:7168" fillcolor="black" stroked="f"/>
            <v:line id="_x0000_s1329" style="position:absolute" from="3840,5896" to="3841,7100" strokeweight="0"/>
            <v:rect id="_x0000_s1330" style="position:absolute;left:3840;top:5896;width:17;height:1204" fillcolor="black" stroked="f"/>
            <v:line id="_x0000_s1331" style="position:absolute" from="5297,5896" to="5298,7100" strokeweight="0"/>
            <v:rect id="_x0000_s1332" style="position:absolute;left:5297;top:5896;width:17;height:1204" fillcolor="black" stroked="f"/>
            <v:line id="_x0000_s1333" style="position:absolute" from="6754,5896" to="6755,7100" strokeweight="0"/>
            <v:rect id="_x0000_s1334" style="position:absolute;left:6754;top:5896;width:17;height:1204" fillcolor="black" stroked="f"/>
            <v:line id="_x0000_s1335" style="position:absolute" from="8212,34" to="8213,5587" strokeweight="0"/>
            <v:rect id="_x0000_s1336" style="position:absolute;left:8212;top:34;width:17;height:5553" fillcolor="black" stroked="f"/>
            <v:line id="_x0000_s1337" style="position:absolute" from="9669,34" to="9670,5587" strokeweight="0"/>
            <v:rect id="_x0000_s1338" style="position:absolute;left:9669;top:34;width:17;height:5553" fillcolor="black" stroked="f"/>
            <v:rect id="_x0000_s1339" style="position:absolute;left:11109;top:34;width:51;height:7117" fillcolor="black" stroked="f"/>
            <v:line id="_x0000_s1340" style="position:absolute" from="1205,2802" to="1206,5587" strokeweight="0"/>
            <v:rect id="_x0000_s1341" style="position:absolute;left:1205;top:2802;width:17;height:2785" fillcolor="black" stroked="f"/>
            <v:rect id="_x0000_s1342" style="position:absolute;left:34;top:-17;width:11126;height:51" fillcolor="black" stroked="f"/>
            <v:line id="_x0000_s1343" style="position:absolute" from="34,619" to="11109,620" strokeweight="0"/>
            <v:rect id="_x0000_s1344" style="position:absolute;left:34;top:619;width:11075;height:17" fillcolor="black" stroked="f"/>
            <v:line id="_x0000_s1345" style="position:absolute" from="34,928" to="11109,929" strokeweight="0"/>
            <v:rect id="_x0000_s1346" style="position:absolute;left:34;top:928;width:11075;height:17" fillcolor="black" stroked="f"/>
            <v:line id="_x0000_s1347" style="position:absolute" from="34,1238" to="11109,1239" strokeweight="0"/>
            <v:rect id="_x0000_s1348" style="position:absolute;left:34;top:1238;width:11075;height:17" fillcolor="black" stroked="f"/>
            <v:line id="_x0000_s1349" style="position:absolute" from="34,1547" to="11109,1548" strokeweight="0"/>
            <v:rect id="_x0000_s1350" style="position:absolute;left:34;top:1547;width:11075;height:17" fillcolor="black" stroked="f"/>
            <v:line id="_x0000_s1351" style="position:absolute" from="34,1857" to="11109,1858" strokeweight="0"/>
            <v:rect id="_x0000_s1352" style="position:absolute;left:34;top:1857;width:11075;height:17" fillcolor="black" stroked="f"/>
            <v:line id="_x0000_s1353" style="position:absolute" from="34,2166" to="11109,2167" strokeweight="0"/>
            <v:rect id="_x0000_s1354" style="position:absolute;left:34;top:2166;width:11075;height:17" fillcolor="black" stroked="f"/>
            <v:line id="_x0000_s1355" style="position:absolute" from="34,2475" to="11109,2476" strokeweight="0"/>
            <v:rect id="_x0000_s1356" style="position:absolute;left:34;top:2475;width:11075;height:17" fillcolor="black" stroked="f"/>
            <v:line id="_x0000_s1357" style="position:absolute" from="34,2785" to="11109,2786" strokeweight="0"/>
            <v:rect id="_x0000_s1358" style="position:absolute;left:34;top:2785;width:11075;height:17" fillcolor="black" stroked="f"/>
            <v:line id="_x0000_s1359" style="position:absolute" from="1222,3094" to="11109,3095" strokeweight="0"/>
            <v:rect id="_x0000_s1360" style="position:absolute;left:1222;top:3094;width:9887;height:17" fillcolor="black" stroked="f"/>
            <v:line id="_x0000_s1361" style="position:absolute" from="1222,3404" to="11109,3405" strokeweight="0"/>
            <v:rect id="_x0000_s1362" style="position:absolute;left:1222;top:3404;width:9887;height:17" fillcolor="black" stroked="f"/>
            <v:line id="_x0000_s1363" style="position:absolute" from="34,3713" to="11109,3714" strokeweight="0"/>
            <v:rect id="_x0000_s1364" style="position:absolute;left:34;top:3713;width:11075;height:17" fillcolor="black" stroked="f"/>
            <v:line id="_x0000_s1365" style="position:absolute" from="1222,4022" to="11109,4023" strokeweight="0"/>
            <v:rect id="_x0000_s1366" style="position:absolute;left:1222;top:4022;width:9887;height:17" fillcolor="black" stroked="f"/>
            <v:line id="_x0000_s1367" style="position:absolute" from="1222,4332" to="11109,4333" strokeweight="0"/>
            <v:rect id="_x0000_s1368" style="position:absolute;left:1222;top:4332;width:9887;height:17" fillcolor="black" stroked="f"/>
            <v:line id="_x0000_s1369" style="position:absolute" from="34,4641" to="11109,4642" strokeweight="0"/>
            <v:rect id="_x0000_s1370" style="position:absolute;left:34;top:4641;width:11075;height:17" fillcolor="black" stroked="f"/>
            <v:line id="_x0000_s1371" style="position:absolute" from="1222,4951" to="11109,4952" strokeweight="0"/>
            <v:rect id="_x0000_s1372" style="position:absolute;left:1222;top:4951;width:9887;height:17" fillcolor="black" stroked="f"/>
            <v:line id="_x0000_s1373" style="position:absolute" from="1222,5260" to="11109,5261" strokeweight="0"/>
            <v:rect id="_x0000_s1374" style="position:absolute;left:1222;top:5260;width:9887;height:17" fillcolor="black" stroked="f"/>
            <v:line id="_x0000_s1375" style="position:absolute" from="34,5570" to="11109,5571" strokeweight="0"/>
            <v:rect id="_x0000_s1376" style="position:absolute;left:34;top:5570;width:11075;height:17" fillcolor="black" stroked="f"/>
            <v:line id="_x0000_s1377" style="position:absolute" from="34,5879" to="11109,5880" strokeweight="0"/>
            <v:rect id="_x0000_s1378" style="position:absolute;left:34;top:5879;width:11075;height:17" fillcolor="black" stroked="f"/>
            <v:line id="_x0000_s1379" style="position:absolute" from="34,6188" to="11109,6189" strokeweight="0"/>
            <v:rect id="_x0000_s1380" style="position:absolute;left:34;top:6188;width:11075;height:17" fillcolor="black" stroked="f"/>
            <v:line id="_x0000_s1381" style="position:absolute" from="34,6498" to="11109,6499" strokeweight="0"/>
            <v:rect id="_x0000_s1382" style="position:absolute;left:34;top:6498;width:11075;height:17" fillcolor="black" stroked="f"/>
            <v:line id="_x0000_s1383" style="position:absolute" from="34,6807" to="11109,6808" strokeweight="0"/>
            <v:rect id="_x0000_s1384" style="position:absolute;left:34;top:6807;width:11075;height:17" fillcolor="black" stroked="f"/>
            <v:rect id="_x0000_s1385" style="position:absolute;left:34;top:7100;width:11126;height:51" fillcolor="black" stroked="f"/>
            <v:rect id="_x0000_s1386" style="position:absolute;left:5455;top:241;width:1120;height:438;mso-wrap-style:none" filled="f" stroked="f">
              <v:textbox style="mso-next-textbox:#_x0000_s1386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87" style="position:absolute;left:6880;top:271;width:1120;height:438;mso-wrap-style:none" filled="f" stroked="f">
              <v:textbox style="mso-next-textbox:#_x0000_s1387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88" style="position:absolute;left:8350;top:256;width:1120;height:438;mso-wrap-style:none" filled="f" stroked="f">
              <v:textbox style="mso-next-textbox:#_x0000_s1388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89" style="position:absolute;left:9805;top:241;width:1120;height:438;mso-wrap-style:none" filled="f" stroked="f">
              <v:textbox style="mso-next-textbox:#_x0000_s1389;mso-fit-shape-to-text:t" inset="0,0,0,0">
                <w:txbxContent>
                  <w:p w:rsidR="00EB3F96" w:rsidRDefault="00EB3F96" w:rsidP="003A150E">
                    <w:r>
                      <w:rPr>
                        <w:color w:val="000000"/>
                        <w:sz w:val="18"/>
                        <w:szCs w:val="18"/>
                      </w:rPr>
                      <w:t>Data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:  __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/__/__</w:t>
                    </w:r>
                  </w:p>
                </w:txbxContent>
              </v:textbox>
            </v:rect>
            <v:rect id="_x0000_s1390" style="position:absolute;left:8479;top:7411;width:1817;height:412" filled="f" stroked="f">
              <v:textbox style="mso-next-textbox:#_x0000_s1390;mso-fit-shape-to-text:t" inset="0,0,0,0">
                <w:txbxContent>
                  <w:p w:rsidR="00EB3F96" w:rsidRDefault="00EB3F96" w:rsidP="003A150E"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6"/>
                      </w:rPr>
                      <w:t>Versão Novembro 2008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A150E" w:rsidRDefault="003A150E" w:rsidP="0098672E">
      <w:pPr>
        <w:spacing w:before="240" w:after="120"/>
        <w:jc w:val="both"/>
        <w:rPr>
          <w:rFonts w:ascii="Arial" w:hAnsi="Arial" w:cs="Arial"/>
          <w:szCs w:val="24"/>
        </w:rPr>
        <w:sectPr w:rsidR="003A150E" w:rsidSect="00791A3E">
          <w:pgSz w:w="16838" w:h="11906" w:orient="landscape" w:code="9"/>
          <w:pgMar w:top="851" w:right="851" w:bottom="284" w:left="851" w:header="709" w:footer="709" w:gutter="0"/>
          <w:cols w:space="708"/>
          <w:docGrid w:linePitch="360"/>
        </w:sectPr>
      </w:pPr>
    </w:p>
    <w:p w:rsidR="003A150E" w:rsidRDefault="00E70048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szCs w:val="24"/>
          <w:lang w:val="pt-PT" w:eastAsia="pt-PT"/>
        </w:rPr>
        <w:lastRenderedPageBreak/>
        <w:drawing>
          <wp:inline distT="0" distB="0" distL="0" distR="0">
            <wp:extent cx="6690095" cy="9159918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857" cy="919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0E" w:rsidRDefault="003A150E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</w:p>
    <w:p w:rsidR="003A150E" w:rsidRDefault="00E70048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szCs w:val="24"/>
          <w:lang w:val="pt-PT" w:eastAsia="pt-PT"/>
        </w:rPr>
        <w:lastRenderedPageBreak/>
        <w:drawing>
          <wp:inline distT="0" distB="0" distL="0" distR="0">
            <wp:extent cx="6679462" cy="9223677"/>
            <wp:effectExtent l="19050" t="0" r="7088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427" cy="923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0E" w:rsidRDefault="003A150E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</w:p>
    <w:p w:rsidR="003A150E" w:rsidRDefault="00E70048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szCs w:val="24"/>
          <w:lang w:val="pt-PT" w:eastAsia="pt-PT"/>
        </w:rPr>
        <w:drawing>
          <wp:inline distT="0" distB="0" distL="0" distR="0">
            <wp:extent cx="6260588" cy="8967019"/>
            <wp:effectExtent l="19050" t="0" r="6862" b="0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896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0E" w:rsidRDefault="003A150E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</w:p>
    <w:p w:rsidR="003A150E" w:rsidRDefault="003A150E" w:rsidP="0098672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E70048">
        <w:rPr>
          <w:rFonts w:ascii="Arial" w:hAnsi="Arial" w:cs="Arial"/>
          <w:noProof/>
          <w:szCs w:val="24"/>
          <w:lang w:val="pt-PT" w:eastAsia="pt-PT"/>
        </w:rPr>
        <w:lastRenderedPageBreak/>
        <w:drawing>
          <wp:inline distT="0" distB="0" distL="0" distR="0">
            <wp:extent cx="6440743" cy="8967019"/>
            <wp:effectExtent l="19050" t="0" r="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88" cy="895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0E" w:rsidRDefault="003A150E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</w:p>
    <w:p w:rsidR="003A150E" w:rsidRDefault="00E70048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szCs w:val="24"/>
          <w:lang w:val="pt-PT" w:eastAsia="pt-PT"/>
        </w:rPr>
        <w:lastRenderedPageBreak/>
        <w:drawing>
          <wp:inline distT="0" distB="0" distL="0" distR="0">
            <wp:extent cx="6440743" cy="8967019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750" cy="898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0E" w:rsidRDefault="003A150E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</w:p>
    <w:p w:rsidR="003A150E" w:rsidRDefault="003A150E" w:rsidP="0098672E">
      <w:pPr>
        <w:pStyle w:val="ColorfulList-Accent11"/>
        <w:spacing w:after="120"/>
        <w:ind w:left="0"/>
        <w:jc w:val="both"/>
        <w:rPr>
          <w:rFonts w:ascii="Arial" w:hAnsi="Arial" w:cs="Arial"/>
          <w:szCs w:val="24"/>
          <w:lang w:val="pt-BR"/>
        </w:rPr>
      </w:pPr>
    </w:p>
    <w:tbl>
      <w:tblPr>
        <w:tblW w:w="9148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4436"/>
        <w:gridCol w:w="4712"/>
      </w:tblGrid>
      <w:tr w:rsidR="00777069" w:rsidRPr="00E64849" w:rsidTr="00FD4DAB">
        <w:trPr>
          <w:trHeight w:val="548"/>
          <w:jc w:val="center"/>
        </w:trPr>
        <w:tc>
          <w:tcPr>
            <w:tcW w:w="9148" w:type="dxa"/>
            <w:gridSpan w:val="2"/>
            <w:tcBorders>
              <w:top w:val="single" w:sz="24" w:space="0" w:color="4F81BD"/>
              <w:left w:val="single" w:sz="24" w:space="0" w:color="4F81BD"/>
              <w:right w:val="single" w:sz="24" w:space="0" w:color="4F81BD"/>
            </w:tcBorders>
          </w:tcPr>
          <w:p w:rsidR="00777069" w:rsidRPr="00777069" w:rsidRDefault="00777069" w:rsidP="0098672E">
            <w:pPr>
              <w:pStyle w:val="Heading3"/>
              <w:rPr>
                <w:rFonts w:ascii="Arial" w:hAnsi="Arial" w:cs="Arial"/>
                <w:sz w:val="24"/>
                <w:lang w:val="pt-PT"/>
              </w:rPr>
            </w:pPr>
            <w:r w:rsidRPr="00777069">
              <w:rPr>
                <w:rFonts w:ascii="Arial" w:hAnsi="Arial" w:cs="Arial"/>
                <w:sz w:val="24"/>
                <w:lang w:val="pt-PT"/>
              </w:rPr>
              <w:lastRenderedPageBreak/>
              <w:t xml:space="preserve">ANAMNESE NA PRIMEIRA CONSULTA: </w:t>
            </w:r>
            <w:r w:rsidR="00CB4365">
              <w:rPr>
                <w:rFonts w:ascii="Arial" w:hAnsi="Arial" w:cs="Arial"/>
                <w:sz w:val="24"/>
                <w:lang w:val="pt-PT"/>
              </w:rPr>
              <w:t xml:space="preserve">Investigue </w:t>
            </w:r>
            <w:r w:rsidR="00BD6EFC">
              <w:rPr>
                <w:rFonts w:ascii="Arial" w:hAnsi="Arial" w:cs="Arial"/>
                <w:sz w:val="24"/>
                <w:lang w:val="pt-PT"/>
              </w:rPr>
              <w:t xml:space="preserve">o </w:t>
            </w:r>
            <w:r w:rsidR="00BD6EFC" w:rsidRPr="00777069">
              <w:rPr>
                <w:rFonts w:ascii="Arial" w:hAnsi="Arial" w:cs="Arial"/>
                <w:sz w:val="24"/>
                <w:lang w:val="pt-PT"/>
              </w:rPr>
              <w:t>doente.</w:t>
            </w:r>
            <w:r w:rsidRPr="00777069">
              <w:rPr>
                <w:rFonts w:ascii="Arial" w:hAnsi="Arial" w:cs="Arial"/>
                <w:sz w:val="24"/>
                <w:lang w:val="pt-PT"/>
              </w:rPr>
              <w:t xml:space="preserve"> Depois preencha </w:t>
            </w:r>
            <w:r w:rsidR="00CB4365">
              <w:rPr>
                <w:rFonts w:ascii="Arial" w:hAnsi="Arial" w:cs="Arial"/>
                <w:sz w:val="24"/>
                <w:lang w:val="pt-PT"/>
              </w:rPr>
              <w:t xml:space="preserve">o processo clínico </w:t>
            </w:r>
            <w:r w:rsidRPr="00777069">
              <w:rPr>
                <w:rFonts w:ascii="Arial" w:hAnsi="Arial" w:cs="Arial"/>
                <w:sz w:val="24"/>
                <w:lang w:val="pt-PT"/>
              </w:rPr>
              <w:t>com as respostas</w:t>
            </w:r>
            <w:r w:rsidR="00CB4365">
              <w:rPr>
                <w:rFonts w:ascii="Arial" w:hAnsi="Arial" w:cs="Arial"/>
                <w:sz w:val="24"/>
                <w:lang w:val="pt-PT"/>
              </w:rPr>
              <w:t xml:space="preserve"> dadas</w:t>
            </w:r>
            <w:r w:rsidRPr="00777069">
              <w:rPr>
                <w:rFonts w:ascii="Arial" w:hAnsi="Arial" w:cs="Arial"/>
                <w:sz w:val="24"/>
                <w:lang w:val="pt-PT"/>
              </w:rPr>
              <w:t xml:space="preserve"> </w:t>
            </w:r>
          </w:p>
        </w:tc>
      </w:tr>
      <w:tr w:rsidR="00777069" w:rsidRPr="00E64849" w:rsidTr="00FD4DAB">
        <w:trPr>
          <w:trHeight w:val="4447"/>
          <w:jc w:val="center"/>
        </w:trPr>
        <w:tc>
          <w:tcPr>
            <w:tcW w:w="4436" w:type="dxa"/>
            <w:tcBorders>
              <w:left w:val="single" w:sz="8" w:space="0" w:color="4F81BD"/>
              <w:bottom w:val="single" w:sz="8" w:space="0" w:color="4F81BD"/>
            </w:tcBorders>
          </w:tcPr>
          <w:p w:rsidR="00777069" w:rsidRPr="00777069" w:rsidRDefault="00777069" w:rsidP="009867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Pergunte ao </w:t>
            </w:r>
            <w:r w:rsidR="00325958">
              <w:rPr>
                <w:rFonts w:ascii="Arial" w:hAnsi="Arial" w:cs="Arial"/>
                <w:b/>
                <w:sz w:val="20"/>
                <w:szCs w:val="20"/>
                <w:lang w:val="pt-PT"/>
              </w:rPr>
              <w:t>doente</w:t>
            </w:r>
            <w:r w:rsidRPr="0077706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: </w:t>
            </w:r>
          </w:p>
          <w:p w:rsidR="00777069" w:rsidRPr="00777069" w:rsidRDefault="00777069" w:rsidP="0098672E">
            <w:pPr>
              <w:numPr>
                <w:ilvl w:val="0"/>
                <w:numId w:val="7"/>
              </w:numPr>
              <w:tabs>
                <w:tab w:val="clear" w:pos="720"/>
              </w:tabs>
              <w:spacing w:before="120" w:after="0"/>
              <w:ind w:left="425" w:hanging="42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No caso de ser mulher, antecedentes ginecológicos e obstétricos; está grávida neste momento?</w:t>
            </w:r>
          </w:p>
          <w:p w:rsidR="00777069" w:rsidRPr="00777069" w:rsidRDefault="00777069" w:rsidP="00FD4DA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Uso de medicamentos (</w:t>
            </w:r>
            <w:r w:rsidR="004F5F4A">
              <w:rPr>
                <w:rFonts w:ascii="Arial" w:hAnsi="Arial" w:cs="Arial"/>
                <w:sz w:val="20"/>
                <w:szCs w:val="20"/>
                <w:lang w:val="pt-PT"/>
              </w:rPr>
              <w:t>n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os últimos </w:t>
            </w:r>
            <w:r w:rsidR="004F5F4A">
              <w:rPr>
                <w:rFonts w:ascii="Arial" w:hAnsi="Arial" w:cs="Arial"/>
                <w:sz w:val="20"/>
                <w:szCs w:val="20"/>
                <w:lang w:val="pt-PT"/>
              </w:rPr>
              <w:t>três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meses até agora)</w:t>
            </w:r>
          </w:p>
          <w:p w:rsidR="00777069" w:rsidRPr="00777069" w:rsidRDefault="00777069" w:rsidP="0098672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Alergia </w:t>
            </w:r>
            <w:r w:rsidR="00327C82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medicamentos (pergunte especificam</w:t>
            </w:r>
            <w:r w:rsidR="0003255D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ente sobre alergia </w:t>
            </w:r>
            <w:r w:rsidR="00A66824" w:rsidRPr="00A66824">
              <w:rPr>
                <w:rFonts w:ascii="Arial" w:hAnsi="Arial" w:cs="Arial"/>
                <w:sz w:val="20"/>
                <w:szCs w:val="20"/>
                <w:lang w:val="pt-PT"/>
              </w:rPr>
              <w:t>à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o-trimoxazol</w:t>
            </w:r>
            <w:proofErr w:type="spellEnd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Fansidar</w:t>
            </w:r>
            <w:proofErr w:type="spellEnd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, e </w:t>
            </w:r>
            <w:proofErr w:type="spellStart"/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nti-retrovirais</w:t>
            </w:r>
            <w:proofErr w:type="spellEnd"/>
          </w:p>
          <w:p w:rsidR="00777069" w:rsidRPr="00777069" w:rsidRDefault="00777069" w:rsidP="0098672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Antecedentes de internamento: Já foi internado com alguma IO ou com alguma doença que poderia ter sido IO? </w:t>
            </w:r>
          </w:p>
          <w:p w:rsidR="00777069" w:rsidRPr="00777069" w:rsidRDefault="00777069" w:rsidP="0098672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pt-PT"/>
              </w:rPr>
            </w:pPr>
            <w:proofErr w:type="gramStart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Antecedentes terapêuticos com </w:t>
            </w:r>
            <w:proofErr w:type="spellStart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TARV</w:t>
            </w:r>
            <w:proofErr w:type="spellEnd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ou tratamento para</w:t>
            </w:r>
            <w:proofErr w:type="gramEnd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TB</w:t>
            </w:r>
            <w:proofErr w:type="spellEnd"/>
          </w:p>
          <w:p w:rsidR="00777069" w:rsidRPr="00777069" w:rsidRDefault="00777069" w:rsidP="0098672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Ontem à noite usou rede mosquiteira? </w:t>
            </w:r>
          </w:p>
          <w:p w:rsidR="00777069" w:rsidRPr="00777069" w:rsidRDefault="00777069" w:rsidP="0098672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Tem fam</w:t>
            </w:r>
            <w:r w:rsidR="00325958">
              <w:rPr>
                <w:rFonts w:ascii="Arial" w:hAnsi="Arial" w:cs="Arial"/>
                <w:sz w:val="20"/>
                <w:szCs w:val="20"/>
                <w:lang w:val="pt-PT"/>
              </w:rPr>
              <w:t>í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lia que lhe ajuda?</w:t>
            </w:r>
          </w:p>
          <w:p w:rsidR="00777069" w:rsidRPr="00777069" w:rsidRDefault="00777069" w:rsidP="0098672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712" w:type="dxa"/>
            <w:shd w:val="clear" w:color="auto" w:fill="D3DFEE"/>
          </w:tcPr>
          <w:p w:rsidR="00777069" w:rsidRPr="00777069" w:rsidRDefault="00777069" w:rsidP="009867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Pergunte ao </w:t>
            </w:r>
            <w:r w:rsidR="00325958">
              <w:rPr>
                <w:rFonts w:ascii="Arial" w:hAnsi="Arial" w:cs="Arial"/>
                <w:b/>
                <w:sz w:val="20"/>
                <w:szCs w:val="20"/>
                <w:lang w:val="pt-PT"/>
              </w:rPr>
              <w:t>doente</w:t>
            </w:r>
            <w:r w:rsidRPr="0077706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se tem ou teve algum dos seguintes </w:t>
            </w:r>
            <w:r w:rsidR="00325958">
              <w:rPr>
                <w:rFonts w:ascii="Arial" w:hAnsi="Arial" w:cs="Arial"/>
                <w:b/>
                <w:sz w:val="20"/>
                <w:szCs w:val="20"/>
                <w:lang w:val="pt-PT"/>
              </w:rPr>
              <w:t>sinais</w:t>
            </w:r>
            <w:r w:rsidR="005F69F3" w:rsidRPr="005F69F3">
              <w:rPr>
                <w:rFonts w:ascii="Arial" w:hAnsi="Arial" w:cs="Arial"/>
                <w:b/>
                <w:sz w:val="20"/>
                <w:szCs w:val="20"/>
                <w:lang w:val="pt-PT"/>
              </w:rPr>
              <w:t>/</w:t>
            </w:r>
            <w:r w:rsidRPr="0077706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sintomas: 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20" w:after="0"/>
              <w:ind w:left="459" w:hanging="357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Perda de peso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after="0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Tosse (com sangue)</w:t>
            </w:r>
            <w:r w:rsidR="004F5F4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after="0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Dispneia (piora com exercício)</w:t>
            </w:r>
            <w:r w:rsidR="004F5F4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after="0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Suores (</w:t>
            </w:r>
            <w:proofErr w:type="spellStart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nocturnos</w:t>
            </w:r>
            <w:proofErr w:type="spellEnd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)</w:t>
            </w:r>
            <w:r w:rsidR="004F5F4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after="0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Cefaleia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Convulsões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after="0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Dor, fraqueza, dormência? Sensação alterada nos pés?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after="0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Dor abdominal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Diarreia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Erupções cutâneas ou orais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Dificuldade em engolir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Sintomas genitais ou </w:t>
            </w:r>
            <w:proofErr w:type="spellStart"/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genitourinais</w:t>
            </w:r>
            <w:proofErr w:type="spellEnd"/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Dificuldade em pensar ou dormir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Mudanças de comportamento (pergunte à família)</w:t>
            </w:r>
            <w:r w:rsidR="00904F1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  <w:p w:rsidR="00777069" w:rsidRPr="00777069" w:rsidRDefault="00777069" w:rsidP="0098672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Pode trabalhar? Está acamado?</w:t>
            </w:r>
          </w:p>
          <w:p w:rsidR="00777069" w:rsidRPr="00777069" w:rsidRDefault="00777069" w:rsidP="003809EE">
            <w:pPr>
              <w:numPr>
                <w:ilvl w:val="0"/>
                <w:numId w:val="8"/>
              </w:numPr>
              <w:spacing w:before="100" w:beforeAutospacing="1" w:after="100" w:afterAutospacing="1"/>
              <w:ind w:left="45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Tem apetite? </w:t>
            </w:r>
            <w:r w:rsidR="003809EE">
              <w:rPr>
                <w:rFonts w:ascii="Arial" w:hAnsi="Arial" w:cs="Arial"/>
                <w:sz w:val="20"/>
                <w:szCs w:val="20"/>
                <w:lang w:val="pt-PT"/>
              </w:rPr>
              <w:t>Consegue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 xml:space="preserve"> beber? </w:t>
            </w:r>
            <w:r w:rsidR="003809EE">
              <w:rPr>
                <w:rFonts w:ascii="Arial" w:hAnsi="Arial" w:cs="Arial"/>
                <w:sz w:val="20"/>
                <w:szCs w:val="20"/>
                <w:lang w:val="pt-PT"/>
              </w:rPr>
              <w:t xml:space="preserve">Consegue </w:t>
            </w:r>
            <w:r w:rsidRPr="00777069">
              <w:rPr>
                <w:rFonts w:ascii="Arial" w:hAnsi="Arial" w:cs="Arial"/>
                <w:sz w:val="20"/>
                <w:szCs w:val="20"/>
                <w:lang w:val="pt-PT"/>
              </w:rPr>
              <w:t>comer?</w:t>
            </w:r>
          </w:p>
        </w:tc>
      </w:tr>
    </w:tbl>
    <w:p w:rsidR="00777069" w:rsidRPr="00E64849" w:rsidRDefault="00777069" w:rsidP="009362FA">
      <w:pPr>
        <w:rPr>
          <w:lang w:val="pt-PT"/>
        </w:rPr>
      </w:pPr>
    </w:p>
    <w:tbl>
      <w:tblPr>
        <w:tblW w:w="5924" w:type="dxa"/>
        <w:jc w:val="center"/>
        <w:tblInd w:w="-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924"/>
      </w:tblGrid>
      <w:tr w:rsidR="00777069" w:rsidRPr="00E64849" w:rsidTr="00FD4DAB">
        <w:trPr>
          <w:trHeight w:val="210"/>
          <w:jc w:val="center"/>
        </w:trPr>
        <w:tc>
          <w:tcPr>
            <w:tcW w:w="5924" w:type="dxa"/>
            <w:tcBorders>
              <w:top w:val="single" w:sz="24" w:space="0" w:color="4F81BD"/>
              <w:left w:val="single" w:sz="24" w:space="0" w:color="4F81BD"/>
              <w:right w:val="single" w:sz="24" w:space="0" w:color="4F81BD"/>
            </w:tcBorders>
          </w:tcPr>
          <w:p w:rsidR="00777069" w:rsidRPr="00777069" w:rsidRDefault="00777069" w:rsidP="009362FA">
            <w:pPr>
              <w:pStyle w:val="Heading3"/>
              <w:rPr>
                <w:rFonts w:ascii="Arial" w:hAnsi="Arial" w:cs="Arial"/>
                <w:sz w:val="24"/>
                <w:lang w:val="pt-PT"/>
              </w:rPr>
            </w:pPr>
            <w:r w:rsidRPr="00777069">
              <w:rPr>
                <w:rFonts w:ascii="Arial" w:hAnsi="Arial" w:cs="Arial"/>
                <w:sz w:val="24"/>
                <w:lang w:val="pt-PT"/>
              </w:rPr>
              <w:t xml:space="preserve">ANAMNESE NOS </w:t>
            </w:r>
            <w:r w:rsidR="00325958">
              <w:rPr>
                <w:rFonts w:ascii="Arial" w:hAnsi="Arial" w:cs="Arial"/>
                <w:sz w:val="24"/>
                <w:lang w:val="pt-PT"/>
              </w:rPr>
              <w:t>DOENTES</w:t>
            </w:r>
            <w:r w:rsidRPr="00777069">
              <w:rPr>
                <w:rFonts w:ascii="Arial" w:hAnsi="Arial" w:cs="Arial"/>
                <w:sz w:val="24"/>
                <w:lang w:val="pt-PT"/>
              </w:rPr>
              <w:t xml:space="preserve"> EM </w:t>
            </w:r>
            <w:proofErr w:type="spellStart"/>
            <w:r w:rsidRPr="00777069">
              <w:rPr>
                <w:rFonts w:ascii="Arial" w:hAnsi="Arial" w:cs="Arial"/>
                <w:sz w:val="24"/>
                <w:lang w:val="pt-PT"/>
              </w:rPr>
              <w:t>TARV</w:t>
            </w:r>
            <w:proofErr w:type="spellEnd"/>
            <w:r w:rsidRPr="00777069">
              <w:rPr>
                <w:rFonts w:ascii="Arial" w:hAnsi="Arial" w:cs="Arial"/>
                <w:sz w:val="24"/>
                <w:lang w:val="pt-PT"/>
              </w:rPr>
              <w:t xml:space="preserve">: Pergunte o seguinte ao </w:t>
            </w:r>
            <w:r w:rsidR="00325958">
              <w:rPr>
                <w:rFonts w:ascii="Arial" w:hAnsi="Arial" w:cs="Arial"/>
                <w:sz w:val="24"/>
                <w:lang w:val="pt-PT"/>
              </w:rPr>
              <w:t>doente</w:t>
            </w:r>
            <w:r w:rsidR="004F5F4A">
              <w:rPr>
                <w:rFonts w:ascii="Arial" w:hAnsi="Arial" w:cs="Arial"/>
                <w:sz w:val="24"/>
                <w:lang w:val="pt-PT"/>
              </w:rPr>
              <w:t>:</w:t>
            </w:r>
          </w:p>
        </w:tc>
      </w:tr>
      <w:tr w:rsidR="009362FA" w:rsidRPr="00E64849" w:rsidTr="00FD4DAB">
        <w:trPr>
          <w:trHeight w:val="1708"/>
          <w:jc w:val="center"/>
        </w:trPr>
        <w:tc>
          <w:tcPr>
            <w:tcW w:w="5924" w:type="dxa"/>
            <w:tcBorders>
              <w:top w:val="single" w:sz="24" w:space="0" w:color="4F81BD"/>
              <w:left w:val="single" w:sz="8" w:space="0" w:color="4F81BD"/>
              <w:bottom w:val="single" w:sz="24" w:space="0" w:color="4F81BD"/>
            </w:tcBorders>
            <w:shd w:val="clear" w:color="auto" w:fill="auto"/>
          </w:tcPr>
          <w:p w:rsidR="009362FA" w:rsidRPr="0039261A" w:rsidRDefault="009362FA" w:rsidP="009362FA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Fadiga, mal-estar, fraqueza?</w:t>
            </w:r>
          </w:p>
          <w:p w:rsidR="009362FA" w:rsidRPr="0039261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Erupção cutânea, feridas na boca?</w:t>
            </w:r>
          </w:p>
          <w:p w:rsidR="009362FA" w:rsidRPr="0039261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Dor abdominal, diarreia, náusea?</w:t>
            </w:r>
          </w:p>
          <w:p w:rsidR="009362FA" w:rsidRPr="0039261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Dispneia, cansaço?</w:t>
            </w:r>
          </w:p>
          <w:p w:rsidR="009362FA" w:rsidRPr="0039261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Insónia, cefaleia</w:t>
            </w:r>
            <w:r>
              <w:rPr>
                <w:rFonts w:ascii="Arial" w:hAnsi="Arial" w:cs="Arial"/>
                <w:lang w:val="pt-PT"/>
              </w:rPr>
              <w:t>?</w:t>
            </w:r>
          </w:p>
          <w:p w:rsidR="009362FA" w:rsidRPr="0039261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Dor ou formigueiro dos pés</w:t>
            </w:r>
            <w:r>
              <w:rPr>
                <w:rFonts w:ascii="Arial" w:hAnsi="Arial" w:cs="Arial"/>
                <w:lang w:val="pt-PT"/>
              </w:rPr>
              <w:t>?</w:t>
            </w:r>
          </w:p>
          <w:p w:rsidR="009362F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 xml:space="preserve">Perguntas de rastreio de tuberculose (tosse, febre, suores </w:t>
            </w:r>
            <w:proofErr w:type="spellStart"/>
            <w:r w:rsidRPr="0039261A">
              <w:rPr>
                <w:rFonts w:ascii="Arial" w:hAnsi="Arial" w:cs="Arial"/>
                <w:lang w:val="pt-PT"/>
              </w:rPr>
              <w:t>nocturnos</w:t>
            </w:r>
            <w:proofErr w:type="spellEnd"/>
            <w:r w:rsidRPr="0039261A">
              <w:rPr>
                <w:rFonts w:ascii="Arial" w:hAnsi="Arial" w:cs="Arial"/>
                <w:lang w:val="pt-PT"/>
              </w:rPr>
              <w:t>, emagrecimento)</w:t>
            </w:r>
            <w:r>
              <w:rPr>
                <w:rFonts w:ascii="Arial" w:hAnsi="Arial" w:cs="Arial"/>
                <w:lang w:val="pt-PT"/>
              </w:rPr>
              <w:t>?</w:t>
            </w:r>
          </w:p>
          <w:p w:rsidR="009362FA" w:rsidRPr="009362FA" w:rsidRDefault="009362FA" w:rsidP="009362F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val="pt-PT"/>
              </w:rPr>
            </w:pPr>
            <w:r w:rsidRPr="009362FA">
              <w:rPr>
                <w:rFonts w:ascii="Arial" w:hAnsi="Arial" w:cs="Arial"/>
                <w:lang w:val="pt-PT"/>
              </w:rPr>
              <w:t>Outro sintoma?</w:t>
            </w:r>
          </w:p>
        </w:tc>
      </w:tr>
    </w:tbl>
    <w:p w:rsidR="009362FA" w:rsidRDefault="009362FA">
      <w:r>
        <w:rPr>
          <w:b/>
          <w:bCs/>
        </w:rPr>
        <w:br w:type="page"/>
      </w:r>
    </w:p>
    <w:tbl>
      <w:tblPr>
        <w:tblW w:w="8448" w:type="dxa"/>
        <w:jc w:val="center"/>
        <w:tblInd w:w="-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3750"/>
        <w:gridCol w:w="4698"/>
      </w:tblGrid>
      <w:tr w:rsidR="00777069" w:rsidRPr="00777069" w:rsidTr="00FD4DAB">
        <w:trPr>
          <w:trHeight w:val="333"/>
          <w:jc w:val="center"/>
        </w:trPr>
        <w:tc>
          <w:tcPr>
            <w:tcW w:w="8448" w:type="dxa"/>
            <w:gridSpan w:val="2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</w:tcPr>
          <w:p w:rsidR="00777069" w:rsidRPr="00777069" w:rsidRDefault="00777069" w:rsidP="0098672E">
            <w:pPr>
              <w:pStyle w:val="Heading3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lastRenderedPageBreak/>
              <w:t xml:space="preserve">Exame Físico: Avalie e </w:t>
            </w:r>
            <w:proofErr w:type="spellStart"/>
            <w:r w:rsidRPr="00777069">
              <w:rPr>
                <w:rFonts w:ascii="Arial" w:hAnsi="Arial" w:cs="Arial"/>
                <w:sz w:val="22"/>
                <w:lang w:val="pt-PT"/>
              </w:rPr>
              <w:t>inspeccione</w:t>
            </w:r>
            <w:proofErr w:type="spellEnd"/>
            <w:r w:rsidRPr="00777069">
              <w:rPr>
                <w:rFonts w:ascii="Arial" w:hAnsi="Arial" w:cs="Arial"/>
                <w:sz w:val="22"/>
                <w:lang w:val="pt-PT"/>
              </w:rPr>
              <w:t>. Depois preencha o processo clínico com os achados</w:t>
            </w:r>
            <w:r w:rsidR="004F5F4A">
              <w:rPr>
                <w:rFonts w:ascii="Arial" w:hAnsi="Arial" w:cs="Arial"/>
                <w:sz w:val="22"/>
                <w:lang w:val="pt-PT"/>
              </w:rPr>
              <w:t>.</w:t>
            </w:r>
          </w:p>
        </w:tc>
      </w:tr>
      <w:tr w:rsidR="00777069" w:rsidRPr="00777069" w:rsidTr="00FD4DAB">
        <w:trPr>
          <w:trHeight w:val="2504"/>
          <w:jc w:val="center"/>
        </w:trPr>
        <w:tc>
          <w:tcPr>
            <w:tcW w:w="8448" w:type="dxa"/>
            <w:gridSpan w:val="2"/>
            <w:tcBorders>
              <w:top w:val="single" w:sz="24" w:space="0" w:color="4F81BD"/>
              <w:left w:val="single" w:sz="8" w:space="0" w:color="4F81BD"/>
            </w:tcBorders>
            <w:shd w:val="clear" w:color="auto" w:fill="DBE5F1"/>
          </w:tcPr>
          <w:p w:rsidR="00777069" w:rsidRPr="00777069" w:rsidRDefault="00777069" w:rsidP="0098672E">
            <w:pPr>
              <w:spacing w:after="120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777069">
              <w:rPr>
                <w:rFonts w:ascii="Arial" w:hAnsi="Arial" w:cs="Arial"/>
                <w:b/>
                <w:sz w:val="22"/>
                <w:lang w:val="pt-PT"/>
              </w:rPr>
              <w:t>Exames Gerais</w:t>
            </w:r>
          </w:p>
          <w:p w:rsidR="00777069" w:rsidRPr="00777069" w:rsidRDefault="00777069" w:rsidP="0098672E">
            <w:pPr>
              <w:spacing w:after="120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Fazer</w:t>
            </w:r>
            <w:r w:rsidR="00904F1A">
              <w:rPr>
                <w:rFonts w:ascii="Arial" w:hAnsi="Arial" w:cs="Arial"/>
                <w:sz w:val="22"/>
                <w:lang w:val="pt-PT"/>
              </w:rPr>
              <w:t xml:space="preserve"> </w:t>
            </w:r>
            <w:r w:rsidRPr="00777069">
              <w:rPr>
                <w:rFonts w:ascii="Arial" w:hAnsi="Arial" w:cs="Arial"/>
                <w:b/>
                <w:sz w:val="22"/>
                <w:lang w:val="pt-PT"/>
              </w:rPr>
              <w:t>medição</w:t>
            </w:r>
            <w:r w:rsidRPr="00777069">
              <w:rPr>
                <w:rFonts w:ascii="Arial" w:hAnsi="Arial" w:cs="Arial"/>
                <w:sz w:val="22"/>
                <w:lang w:val="pt-PT"/>
              </w:rPr>
              <w:t xml:space="preserve"> </w:t>
            </w:r>
            <w:proofErr w:type="gramStart"/>
            <w:r w:rsidRPr="00777069">
              <w:rPr>
                <w:rFonts w:ascii="Arial" w:hAnsi="Arial" w:cs="Arial"/>
                <w:sz w:val="22"/>
                <w:lang w:val="pt-PT"/>
              </w:rPr>
              <w:t>de</w:t>
            </w:r>
            <w:proofErr w:type="gramEnd"/>
            <w:r w:rsidRPr="00777069">
              <w:rPr>
                <w:rFonts w:ascii="Arial" w:hAnsi="Arial" w:cs="Arial"/>
                <w:sz w:val="22"/>
                <w:lang w:val="pt-PT"/>
              </w:rPr>
              <w:t>: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9"/>
              </w:numPr>
              <w:spacing w:before="120" w:after="0"/>
              <w:jc w:val="both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 xml:space="preserve">Temperatura, tensão arterial, frequência cardíaca, frequência respiratória, </w:t>
            </w:r>
            <w:proofErr w:type="gramStart"/>
            <w:r w:rsidRPr="0039261A">
              <w:rPr>
                <w:rFonts w:ascii="Arial" w:hAnsi="Arial" w:cs="Arial"/>
                <w:lang w:val="pt-PT"/>
              </w:rPr>
              <w:t>peso</w:t>
            </w:r>
            <w:proofErr w:type="gramEnd"/>
            <w:r w:rsidRPr="0039261A">
              <w:rPr>
                <w:rFonts w:ascii="Arial" w:hAnsi="Arial" w:cs="Arial"/>
                <w:lang w:val="pt-PT"/>
              </w:rPr>
              <w:t xml:space="preserve">, altura. Compare o peso actual ao peso anterior, se for possível; calcule </w:t>
            </w:r>
            <w:r w:rsidR="00904F1A">
              <w:rPr>
                <w:rFonts w:ascii="Arial" w:hAnsi="Arial" w:cs="Arial"/>
                <w:lang w:val="pt-PT"/>
              </w:rPr>
              <w:t xml:space="preserve">o </w:t>
            </w:r>
            <w:r w:rsidRPr="0039261A">
              <w:rPr>
                <w:rFonts w:ascii="Arial" w:hAnsi="Arial" w:cs="Arial"/>
                <w:lang w:val="pt-PT"/>
              </w:rPr>
              <w:t>Índice de Massa Corporal (</w:t>
            </w:r>
            <w:proofErr w:type="spellStart"/>
            <w:r w:rsidRPr="0039261A">
              <w:rPr>
                <w:rFonts w:ascii="Arial" w:hAnsi="Arial" w:cs="Arial"/>
                <w:lang w:val="pt-PT"/>
              </w:rPr>
              <w:t>IMC</w:t>
            </w:r>
            <w:proofErr w:type="spellEnd"/>
            <w:r w:rsidRPr="0039261A">
              <w:rPr>
                <w:rFonts w:ascii="Arial" w:hAnsi="Arial" w:cs="Arial"/>
                <w:lang w:val="pt-PT"/>
              </w:rPr>
              <w:t>).</w:t>
            </w:r>
          </w:p>
          <w:p w:rsidR="00777069" w:rsidRPr="00777069" w:rsidRDefault="00777069" w:rsidP="0098672E">
            <w:pPr>
              <w:spacing w:before="120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 xml:space="preserve">Na </w:t>
            </w:r>
            <w:proofErr w:type="spellStart"/>
            <w:r w:rsidR="00BD6EFC" w:rsidRPr="00777069">
              <w:rPr>
                <w:rFonts w:ascii="Arial" w:hAnsi="Arial" w:cs="Arial"/>
                <w:b/>
                <w:sz w:val="22"/>
                <w:lang w:val="pt-PT"/>
              </w:rPr>
              <w:t>Inspecção</w:t>
            </w:r>
            <w:r w:rsidR="00BD6EFC">
              <w:rPr>
                <w:rFonts w:ascii="Arial" w:hAnsi="Arial" w:cs="Arial"/>
                <w:b/>
                <w:sz w:val="22"/>
                <w:lang w:val="pt-PT"/>
              </w:rPr>
              <w:t>-</w:t>
            </w:r>
            <w:r w:rsidR="00BD6EFC" w:rsidRPr="00777069">
              <w:rPr>
                <w:rFonts w:ascii="Arial" w:hAnsi="Arial" w:cs="Arial"/>
                <w:b/>
                <w:sz w:val="22"/>
                <w:lang w:val="pt-PT"/>
              </w:rPr>
              <w:t>geral</w:t>
            </w:r>
            <w:proofErr w:type="spellEnd"/>
            <w:r w:rsidR="000009EE" w:rsidRPr="000009EE">
              <w:rPr>
                <w:rFonts w:ascii="Arial" w:hAnsi="Arial" w:cs="Arial"/>
                <w:sz w:val="22"/>
                <w:lang w:val="pt-PT"/>
              </w:rPr>
              <w:t>,</w:t>
            </w:r>
            <w:r w:rsidRPr="00777069">
              <w:rPr>
                <w:rFonts w:ascii="Arial" w:hAnsi="Arial" w:cs="Arial"/>
                <w:b/>
                <w:sz w:val="22"/>
                <w:lang w:val="pt-PT"/>
              </w:rPr>
              <w:t xml:space="preserve"> </w:t>
            </w:r>
            <w:r w:rsidRPr="00777069">
              <w:rPr>
                <w:rFonts w:ascii="Arial" w:hAnsi="Arial" w:cs="Arial"/>
                <w:sz w:val="22"/>
                <w:lang w:val="pt-PT"/>
              </w:rPr>
              <w:t xml:space="preserve">é importante verificar se o </w:t>
            </w:r>
            <w:r w:rsidR="00CB4365">
              <w:rPr>
                <w:rFonts w:ascii="Arial" w:hAnsi="Arial" w:cs="Arial"/>
                <w:sz w:val="22"/>
                <w:lang w:val="pt-PT"/>
              </w:rPr>
              <w:t>doente</w:t>
            </w:r>
            <w:r w:rsidRPr="00777069">
              <w:rPr>
                <w:rFonts w:ascii="Arial" w:hAnsi="Arial" w:cs="Arial"/>
                <w:sz w:val="22"/>
                <w:lang w:val="pt-PT"/>
              </w:rPr>
              <w:t xml:space="preserve"> apresenta: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20" w:after="0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Dificuldade em respirar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Fala normalmente, responde normalmente às perguntas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Pode caminhar normalmente, sem ajuda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 xml:space="preserve">Tem fraqueza visível (unilateral?) dos </w:t>
            </w:r>
            <w:proofErr w:type="gramStart"/>
            <w:r w:rsidRPr="00777069">
              <w:rPr>
                <w:rFonts w:ascii="Arial" w:hAnsi="Arial" w:cs="Arial"/>
                <w:sz w:val="22"/>
                <w:lang w:val="pt-PT"/>
              </w:rPr>
              <w:t>braço(s</w:t>
            </w:r>
            <w:proofErr w:type="gramEnd"/>
            <w:r w:rsidRPr="00777069">
              <w:rPr>
                <w:rFonts w:ascii="Arial" w:hAnsi="Arial" w:cs="Arial"/>
                <w:sz w:val="22"/>
                <w:lang w:val="pt-PT"/>
              </w:rPr>
              <w:t>), perna(s), face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Há icterícia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Há erupção cutânea generalizada</w:t>
            </w:r>
          </w:p>
          <w:p w:rsidR="00777069" w:rsidRPr="00777069" w:rsidRDefault="00777069" w:rsidP="0098672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lang w:val="pt-PT"/>
              </w:rPr>
              <w:t>Caquexia ou palidez</w:t>
            </w:r>
          </w:p>
          <w:p w:rsidR="00777069" w:rsidRPr="00777069" w:rsidRDefault="00017AAD" w:rsidP="0098672E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val="pt-PT"/>
              </w:rPr>
            </w:pPr>
            <w:r w:rsidRPr="00017AAD">
              <w:rPr>
                <w:rFonts w:ascii="Arial" w:eastAsia="Times New Roman" w:hAnsi="Arial" w:cs="Arial"/>
                <w:b/>
                <w:sz w:val="22"/>
                <w:lang w:val="pt-PT" w:eastAsia="af-ZA"/>
              </w:rPr>
              <w:pict>
                <v:rect id="_x0000_i1026" style="width:0;height:1.5pt" o:hralign="center" o:hrstd="t" o:hr="t" fillcolor="#a0a0a0" stroked="f"/>
              </w:pict>
            </w:r>
            <w:r w:rsidR="00777069" w:rsidRPr="00777069">
              <w:rPr>
                <w:rFonts w:ascii="Arial" w:hAnsi="Arial" w:cs="Arial"/>
                <w:b/>
                <w:sz w:val="22"/>
                <w:lang w:val="pt-PT"/>
              </w:rPr>
              <w:t xml:space="preserve">Exame específico: Examine o seguinte no </w:t>
            </w:r>
            <w:r w:rsidR="00CB4365">
              <w:rPr>
                <w:rFonts w:ascii="Arial" w:hAnsi="Arial" w:cs="Arial"/>
                <w:b/>
                <w:sz w:val="22"/>
                <w:lang w:val="pt-PT"/>
              </w:rPr>
              <w:t>doente</w:t>
            </w:r>
            <w:r w:rsidR="00777069" w:rsidRPr="00777069">
              <w:rPr>
                <w:rFonts w:ascii="Arial" w:hAnsi="Arial" w:cs="Arial"/>
                <w:b/>
                <w:sz w:val="22"/>
                <w:lang w:val="pt-PT"/>
              </w:rPr>
              <w:t>. Depois preencha o processo clínico com os achados</w:t>
            </w:r>
          </w:p>
        </w:tc>
      </w:tr>
      <w:tr w:rsidR="00777069" w:rsidRPr="00777069" w:rsidTr="00FD4DAB">
        <w:trPr>
          <w:trHeight w:val="293"/>
          <w:jc w:val="center"/>
        </w:trPr>
        <w:tc>
          <w:tcPr>
            <w:tcW w:w="3750" w:type="dxa"/>
            <w:tcBorders>
              <w:top w:val="nil"/>
              <w:left w:val="single" w:sz="8" w:space="0" w:color="4F81BD"/>
            </w:tcBorders>
            <w:shd w:val="clear" w:color="auto" w:fill="DBE5F1"/>
          </w:tcPr>
          <w:p w:rsidR="00777069" w:rsidRPr="00777069" w:rsidRDefault="00777069" w:rsidP="0098672E">
            <w:pPr>
              <w:spacing w:before="60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 xml:space="preserve">Cabeça (inclusive </w:t>
            </w:r>
            <w:r w:rsidR="004F5F4A">
              <w:rPr>
                <w:rFonts w:ascii="Arial" w:hAnsi="Arial" w:cs="Arial"/>
                <w:sz w:val="22"/>
                <w:u w:val="single"/>
                <w:lang w:val="pt-PT"/>
              </w:rPr>
              <w:t>b</w:t>
            </w: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oca)</w:t>
            </w:r>
            <w:r w:rsidRPr="00777069">
              <w:rPr>
                <w:rFonts w:ascii="Arial" w:hAnsi="Arial" w:cs="Arial"/>
                <w:sz w:val="22"/>
                <w:lang w:val="pt-PT"/>
              </w:rPr>
              <w:t xml:space="preserve">: 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5" w:hanging="357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 xml:space="preserve">Tem movimentos completos dos </w:t>
            </w:r>
            <w:r w:rsidR="004F5F4A">
              <w:rPr>
                <w:rFonts w:ascii="Arial" w:hAnsi="Arial" w:cs="Arial"/>
                <w:lang w:val="pt-PT"/>
              </w:rPr>
              <w:t>dois</w:t>
            </w:r>
            <w:r w:rsidRPr="0039261A">
              <w:rPr>
                <w:rFonts w:ascii="Arial" w:hAnsi="Arial" w:cs="Arial"/>
                <w:lang w:val="pt-PT"/>
              </w:rPr>
              <w:t xml:space="preserve"> olhos</w:t>
            </w:r>
          </w:p>
          <w:p w:rsidR="00777069" w:rsidRPr="0039261A" w:rsidRDefault="00777069" w:rsidP="0098672E">
            <w:pPr>
              <w:pStyle w:val="ListParagraph"/>
              <w:numPr>
                <w:ilvl w:val="1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A face é simétrica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Lesões orais ou das gengivas</w:t>
            </w:r>
          </w:p>
          <w:p w:rsidR="00777069" w:rsidRPr="00777069" w:rsidRDefault="00777069" w:rsidP="0098672E">
            <w:pPr>
              <w:spacing w:before="60"/>
              <w:ind w:left="68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Pescoço</w:t>
            </w:r>
            <w:r w:rsidRPr="00777069">
              <w:rPr>
                <w:rFonts w:ascii="Arial" w:hAnsi="Arial" w:cs="Arial"/>
                <w:sz w:val="22"/>
                <w:lang w:val="pt-PT"/>
              </w:rPr>
              <w:t>: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proofErr w:type="spellStart"/>
            <w:r w:rsidRPr="0039261A">
              <w:rPr>
                <w:rFonts w:ascii="Arial" w:hAnsi="Arial" w:cs="Arial"/>
                <w:lang w:val="pt-PT"/>
              </w:rPr>
              <w:t>Linfoadenopatia</w:t>
            </w:r>
            <w:proofErr w:type="spellEnd"/>
          </w:p>
          <w:p w:rsidR="00777069" w:rsidRPr="00777069" w:rsidRDefault="00777069" w:rsidP="0098672E">
            <w:pPr>
              <w:spacing w:before="60"/>
              <w:ind w:left="68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Pulmões</w:t>
            </w:r>
            <w:r w:rsidRPr="00777069">
              <w:rPr>
                <w:rFonts w:ascii="Arial" w:hAnsi="Arial" w:cs="Arial"/>
                <w:sz w:val="22"/>
                <w:lang w:val="pt-PT"/>
              </w:rPr>
              <w:t>: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Ausência de sons normais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Crepitantes, fervores, sibilos, tiragem</w:t>
            </w:r>
          </w:p>
          <w:p w:rsidR="00777069" w:rsidRPr="00777069" w:rsidRDefault="00777069" w:rsidP="0098672E">
            <w:pPr>
              <w:spacing w:before="60"/>
              <w:ind w:left="68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Coração</w:t>
            </w:r>
            <w:r w:rsidRPr="00777069">
              <w:rPr>
                <w:rFonts w:ascii="Arial" w:hAnsi="Arial" w:cs="Arial"/>
                <w:sz w:val="22"/>
                <w:lang w:val="pt-PT"/>
              </w:rPr>
              <w:t>: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Sopros, arritmias, evidência de insuficiência cardíaca ou tamponamento cardíaco</w:t>
            </w:r>
          </w:p>
          <w:p w:rsidR="00777069" w:rsidRPr="00777069" w:rsidRDefault="00777069" w:rsidP="0098672E">
            <w:pPr>
              <w:spacing w:before="60"/>
              <w:ind w:left="68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Abdómen: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Dor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 xml:space="preserve">Sons 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 xml:space="preserve">Hepatomegalia, esplenomegalia, tumoração, ascites, </w:t>
            </w:r>
            <w:proofErr w:type="spellStart"/>
            <w:r w:rsidRPr="0039261A">
              <w:rPr>
                <w:rFonts w:ascii="Arial" w:hAnsi="Arial" w:cs="Arial"/>
                <w:lang w:val="pt-PT"/>
              </w:rPr>
              <w:t>linfadenopatia</w:t>
            </w:r>
            <w:proofErr w:type="spellEnd"/>
          </w:p>
          <w:p w:rsidR="00777069" w:rsidRDefault="00777069" w:rsidP="0098672E">
            <w:pPr>
              <w:pStyle w:val="ListParagraph"/>
              <w:numPr>
                <w:ilvl w:val="0"/>
                <w:numId w:val="11"/>
              </w:numPr>
              <w:spacing w:after="0"/>
              <w:ind w:left="426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Gravidez</w:t>
            </w:r>
          </w:p>
          <w:p w:rsidR="00904F1A" w:rsidRPr="0039261A" w:rsidRDefault="00904F1A" w:rsidP="00904F1A">
            <w:pPr>
              <w:pStyle w:val="ListParagraph"/>
              <w:spacing w:after="0"/>
              <w:ind w:left="426"/>
              <w:rPr>
                <w:rFonts w:ascii="Arial" w:hAnsi="Arial" w:cs="Arial"/>
                <w:lang w:val="pt-PT"/>
              </w:rPr>
            </w:pPr>
          </w:p>
        </w:tc>
        <w:tc>
          <w:tcPr>
            <w:tcW w:w="4698" w:type="dxa"/>
            <w:tcBorders>
              <w:top w:val="nil"/>
            </w:tcBorders>
            <w:shd w:val="clear" w:color="auto" w:fill="D3DFEE"/>
          </w:tcPr>
          <w:p w:rsidR="00777069" w:rsidRPr="00777069" w:rsidRDefault="00777069" w:rsidP="0098672E">
            <w:pPr>
              <w:spacing w:before="60"/>
              <w:ind w:left="68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Genitais</w:t>
            </w:r>
            <w:r w:rsidRPr="00777069">
              <w:rPr>
                <w:rFonts w:ascii="Arial" w:hAnsi="Arial" w:cs="Arial"/>
                <w:sz w:val="22"/>
                <w:lang w:val="pt-PT"/>
              </w:rPr>
              <w:t xml:space="preserve"> (só no paciente com sintomas):</w:t>
            </w:r>
          </w:p>
          <w:p w:rsidR="00777069" w:rsidRPr="0039261A" w:rsidRDefault="00777069" w:rsidP="0098672E">
            <w:pPr>
              <w:pStyle w:val="ListParagraph"/>
              <w:numPr>
                <w:ilvl w:val="0"/>
                <w:numId w:val="14"/>
              </w:numPr>
              <w:spacing w:before="60" w:after="0"/>
              <w:ind w:left="459"/>
              <w:rPr>
                <w:rFonts w:ascii="Arial" w:hAnsi="Arial" w:cs="Arial"/>
                <w:u w:val="single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Ulceração, corrimento</w:t>
            </w:r>
          </w:p>
          <w:p w:rsidR="00777069" w:rsidRPr="00777069" w:rsidRDefault="00777069" w:rsidP="0098672E">
            <w:pPr>
              <w:spacing w:before="60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Pele: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2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Erupções cutâneas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2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proofErr w:type="spellStart"/>
            <w:r w:rsidRPr="0039261A">
              <w:rPr>
                <w:rFonts w:ascii="Arial" w:hAnsi="Arial" w:cs="Arial"/>
                <w:lang w:val="pt-PT"/>
              </w:rPr>
              <w:t>Linfoadenopatia</w:t>
            </w:r>
            <w:proofErr w:type="spellEnd"/>
            <w:r w:rsidRPr="0039261A">
              <w:rPr>
                <w:rFonts w:ascii="Arial" w:hAnsi="Arial" w:cs="Arial"/>
                <w:lang w:val="pt-PT"/>
              </w:rPr>
              <w:t xml:space="preserve"> axilar, inguinal</w:t>
            </w:r>
          </w:p>
          <w:p w:rsidR="00777069" w:rsidRPr="00777069" w:rsidRDefault="00777069" w:rsidP="0098672E">
            <w:pPr>
              <w:spacing w:before="60"/>
              <w:rPr>
                <w:rFonts w:ascii="Arial" w:hAnsi="Arial" w:cs="Arial"/>
                <w:sz w:val="22"/>
                <w:lang w:val="pt-PT"/>
              </w:rPr>
            </w:pPr>
            <w:r w:rsidRPr="00777069">
              <w:rPr>
                <w:rFonts w:ascii="Arial" w:hAnsi="Arial" w:cs="Arial"/>
                <w:sz w:val="22"/>
                <w:u w:val="single"/>
                <w:lang w:val="pt-PT"/>
              </w:rPr>
              <w:t>Neurológico</w:t>
            </w:r>
            <w:r w:rsidRPr="00777069">
              <w:rPr>
                <w:rFonts w:ascii="Arial" w:hAnsi="Arial" w:cs="Arial"/>
                <w:sz w:val="22"/>
                <w:lang w:val="pt-PT"/>
              </w:rPr>
              <w:t xml:space="preserve"> (além dos elementos já apresentados):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3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 xml:space="preserve">Força do aperto normal/simétrico nas </w:t>
            </w:r>
            <w:r w:rsidR="004F5F4A">
              <w:rPr>
                <w:rFonts w:ascii="Arial" w:hAnsi="Arial" w:cs="Arial"/>
                <w:lang w:val="pt-PT"/>
              </w:rPr>
              <w:t>duas</w:t>
            </w:r>
            <w:r w:rsidRPr="0039261A">
              <w:rPr>
                <w:rFonts w:ascii="Arial" w:hAnsi="Arial" w:cs="Arial"/>
                <w:lang w:val="pt-PT"/>
              </w:rPr>
              <w:t xml:space="preserve"> mãos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3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Pode levantar ambos os braços acima dos ombros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3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Sensação normal em ambos os pés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3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Forma de pensar normal</w:t>
            </w:r>
          </w:p>
          <w:p w:rsidR="00777069" w:rsidRPr="0039261A" w:rsidRDefault="00777069" w:rsidP="0098672E">
            <w:pPr>
              <w:pStyle w:val="ListParagraph"/>
              <w:numPr>
                <w:ilvl w:val="2"/>
                <w:numId w:val="13"/>
              </w:numPr>
              <w:spacing w:after="0"/>
              <w:ind w:left="459"/>
              <w:rPr>
                <w:rFonts w:ascii="Arial" w:hAnsi="Arial" w:cs="Arial"/>
                <w:lang w:val="pt-PT"/>
              </w:rPr>
            </w:pPr>
            <w:r w:rsidRPr="0039261A">
              <w:rPr>
                <w:rFonts w:ascii="Arial" w:hAnsi="Arial" w:cs="Arial"/>
                <w:lang w:val="pt-PT"/>
              </w:rPr>
              <w:t>Depressão</w:t>
            </w:r>
          </w:p>
          <w:p w:rsidR="00777069" w:rsidRPr="00777069" w:rsidRDefault="00777069" w:rsidP="0098672E">
            <w:pPr>
              <w:rPr>
                <w:rFonts w:ascii="Arial" w:hAnsi="Arial" w:cs="Arial"/>
                <w:sz w:val="22"/>
                <w:lang w:val="pt-PT"/>
              </w:rPr>
            </w:pPr>
          </w:p>
        </w:tc>
      </w:tr>
    </w:tbl>
    <w:p w:rsidR="004A4DC9" w:rsidRDefault="004A4DC9">
      <w:r>
        <w:br w:type="page"/>
      </w:r>
    </w:p>
    <w:tbl>
      <w:tblPr>
        <w:tblW w:w="8577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6872"/>
      </w:tblGrid>
      <w:tr w:rsidR="00777069" w:rsidRPr="004B23AA" w:rsidTr="00FD4DAB">
        <w:trPr>
          <w:trHeight w:val="157"/>
          <w:jc w:val="center"/>
        </w:trPr>
        <w:tc>
          <w:tcPr>
            <w:tcW w:w="8577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EB7632">
              <w:rPr>
                <w:rFonts w:cs="Arial"/>
                <w:b/>
                <w:sz w:val="28"/>
                <w:szCs w:val="28"/>
                <w:lang w:val="pt-PT"/>
              </w:rPr>
              <w:lastRenderedPageBreak/>
              <w:t>Hipóteses de Diagn</w:t>
            </w:r>
            <w:r w:rsidR="00CB4365">
              <w:rPr>
                <w:rFonts w:cs="Arial"/>
                <w:b/>
                <w:sz w:val="28"/>
                <w:szCs w:val="28"/>
                <w:lang w:val="pt-PT"/>
              </w:rPr>
              <w:t>ó</w:t>
            </w:r>
            <w:r w:rsidRPr="00EB7632">
              <w:rPr>
                <w:rFonts w:cs="Arial"/>
                <w:b/>
                <w:sz w:val="28"/>
                <w:szCs w:val="28"/>
                <w:lang w:val="pt-PT"/>
              </w:rPr>
              <w:t>stico</w:t>
            </w:r>
            <w:r w:rsidRPr="00723406">
              <w:rPr>
                <w:rFonts w:cs="Arial"/>
                <w:b/>
                <w:szCs w:val="20"/>
                <w:lang w:val="pt-PT"/>
              </w:rPr>
              <w:t>:</w:t>
            </w:r>
            <w:r>
              <w:rPr>
                <w:rFonts w:cs="Arial"/>
                <w:b/>
                <w:szCs w:val="20"/>
                <w:lang w:val="pt-PT"/>
              </w:rPr>
              <w:t xml:space="preserve"> </w:t>
            </w:r>
            <w:r w:rsidRPr="00EB7632">
              <w:rPr>
                <w:rFonts w:cs="Arial"/>
                <w:b/>
                <w:szCs w:val="24"/>
                <w:lang w:val="pt-PT"/>
              </w:rPr>
              <w:t>a partir da informa</w:t>
            </w:r>
            <w:r w:rsidR="00CB4365">
              <w:rPr>
                <w:rFonts w:cs="Arial"/>
                <w:b/>
                <w:szCs w:val="24"/>
                <w:lang w:val="pt-PT"/>
              </w:rPr>
              <w:t>ção</w:t>
            </w:r>
            <w:r w:rsidRPr="00EB7632">
              <w:rPr>
                <w:rFonts w:cs="Arial"/>
                <w:b/>
                <w:szCs w:val="24"/>
                <w:lang w:val="pt-PT"/>
              </w:rPr>
              <w:t xml:space="preserve"> recolhida na anamnese e exame físico</w:t>
            </w:r>
            <w:r w:rsidR="004F5F4A">
              <w:rPr>
                <w:rFonts w:cs="Arial"/>
                <w:b/>
                <w:szCs w:val="24"/>
                <w:lang w:val="pt-PT"/>
              </w:rPr>
              <w:t>,</w:t>
            </w:r>
            <w:r w:rsidRPr="00EB7632">
              <w:rPr>
                <w:rFonts w:cs="Arial"/>
                <w:b/>
                <w:szCs w:val="24"/>
                <w:lang w:val="pt-PT"/>
              </w:rPr>
              <w:t xml:space="preserve"> responda o seguinte.</w:t>
            </w:r>
          </w:p>
        </w:tc>
      </w:tr>
      <w:tr w:rsidR="00777069" w:rsidRPr="005B0677" w:rsidTr="00FD4DAB">
        <w:trPr>
          <w:trHeight w:val="111"/>
          <w:jc w:val="center"/>
        </w:trPr>
        <w:tc>
          <w:tcPr>
            <w:tcW w:w="1705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 xml:space="preserve">O paciente tem sinais ou sintomas </w:t>
            </w:r>
            <w:proofErr w:type="gramStart"/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de</w:t>
            </w:r>
            <w:proofErr w:type="gramEnd"/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: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Se sim, descreva</w:t>
            </w:r>
          </w:p>
        </w:tc>
      </w:tr>
      <w:tr w:rsidR="00777069" w:rsidRPr="005B0677" w:rsidTr="00FD4DAB">
        <w:trPr>
          <w:trHeight w:val="102"/>
          <w:jc w:val="center"/>
        </w:trPr>
        <w:tc>
          <w:tcPr>
            <w:tcW w:w="1705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Sinais de perigo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Sim  </w:t>
            </w: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Não   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pt-PT"/>
              </w:rPr>
            </w:pPr>
          </w:p>
        </w:tc>
      </w:tr>
      <w:tr w:rsidR="00777069" w:rsidRPr="005B0677" w:rsidTr="00FD4DAB">
        <w:trPr>
          <w:trHeight w:val="134"/>
          <w:jc w:val="center"/>
        </w:trPr>
        <w:tc>
          <w:tcPr>
            <w:tcW w:w="1705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Infecções oportunistas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Sim  </w:t>
            </w: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Não   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777069" w:rsidRPr="005B0677" w:rsidTr="00FD4DAB">
        <w:trPr>
          <w:trHeight w:val="105"/>
          <w:jc w:val="center"/>
        </w:trPr>
        <w:tc>
          <w:tcPr>
            <w:tcW w:w="1705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Outras infecções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Sim  </w:t>
            </w: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Não   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777069" w:rsidRPr="005B0677" w:rsidTr="00FD4DAB">
        <w:trPr>
          <w:trHeight w:val="111"/>
          <w:jc w:val="center"/>
        </w:trPr>
        <w:tc>
          <w:tcPr>
            <w:tcW w:w="1705" w:type="dxa"/>
          </w:tcPr>
          <w:p w:rsidR="00904F1A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proofErr w:type="gramStart"/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Reacções adversas</w:t>
            </w:r>
            <w:proofErr w:type="gramEnd"/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  <w:r w:rsidR="003809EE">
              <w:rPr>
                <w:rFonts w:cs="Arial"/>
                <w:b/>
                <w:sz w:val="20"/>
                <w:szCs w:val="20"/>
                <w:lang w:val="pt-PT"/>
              </w:rPr>
              <w:t>a</w:t>
            </w: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 xml:space="preserve"> medicamentos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Sim  </w:t>
            </w: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Não   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777069" w:rsidRPr="005B0677" w:rsidTr="00FD4DAB">
        <w:trPr>
          <w:trHeight w:val="255"/>
          <w:jc w:val="center"/>
        </w:trPr>
        <w:tc>
          <w:tcPr>
            <w:tcW w:w="1705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 xml:space="preserve">Outras complicações de tratamento (SIR, falência terapêutica, falha na adesão?)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Sim  </w:t>
            </w: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Não   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777069" w:rsidRPr="005B0677" w:rsidTr="00FD4DAB">
        <w:trPr>
          <w:trHeight w:val="304"/>
          <w:jc w:val="center"/>
        </w:trPr>
        <w:tc>
          <w:tcPr>
            <w:tcW w:w="1705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b/>
                <w:sz w:val="20"/>
                <w:szCs w:val="20"/>
                <w:lang w:val="pt-PT"/>
              </w:rPr>
              <w:t>Outros problemas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Sim  </w:t>
            </w:r>
            <w:r w:rsidRPr="00712A43">
              <w:rPr>
                <w:rFonts w:cs="Arial"/>
                <w:sz w:val="20"/>
                <w:szCs w:val="20"/>
                <w:lang w:val="pt-PT"/>
              </w:rPr>
              <w:sym w:font="Wingdings 2" w:char="F0A3"/>
            </w:r>
            <w:r w:rsidRPr="00712A43">
              <w:rPr>
                <w:rFonts w:cs="Arial"/>
                <w:sz w:val="20"/>
                <w:szCs w:val="20"/>
                <w:lang w:val="pt-PT"/>
              </w:rPr>
              <w:t xml:space="preserve"> Não   </w:t>
            </w:r>
          </w:p>
        </w:tc>
        <w:tc>
          <w:tcPr>
            <w:tcW w:w="6872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</w:tbl>
    <w:p w:rsidR="00DA4A5D" w:rsidRDefault="00DA4A5D" w:rsidP="0098672E">
      <w:pPr>
        <w:autoSpaceDE w:val="0"/>
        <w:autoSpaceDN w:val="0"/>
        <w:adjustRightInd w:val="0"/>
        <w:rPr>
          <w:rFonts w:cs="Arial"/>
          <w:b/>
          <w:lang w:val="pt-PT"/>
        </w:rPr>
      </w:pPr>
    </w:p>
    <w:p w:rsidR="00DA4A5D" w:rsidRDefault="00DA4A5D" w:rsidP="0098672E">
      <w:pPr>
        <w:spacing w:after="0"/>
        <w:rPr>
          <w:rFonts w:cs="Arial"/>
          <w:b/>
          <w:lang w:val="pt-PT"/>
        </w:rPr>
      </w:pPr>
      <w:r>
        <w:rPr>
          <w:rFonts w:cs="Arial"/>
          <w:b/>
          <w:lang w:val="pt-PT"/>
        </w:rPr>
        <w:br w:type="page"/>
      </w:r>
    </w:p>
    <w:p w:rsidR="00777069" w:rsidRPr="004B23AA" w:rsidRDefault="00777069" w:rsidP="0098672E">
      <w:pPr>
        <w:autoSpaceDE w:val="0"/>
        <w:autoSpaceDN w:val="0"/>
        <w:adjustRightInd w:val="0"/>
        <w:rPr>
          <w:rFonts w:cs="Arial"/>
          <w:b/>
          <w:lang w:val="pt-PT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777069" w:rsidRPr="004B23AA" w:rsidTr="00FD4DAB">
        <w:trPr>
          <w:trHeight w:val="767"/>
          <w:jc w:val="center"/>
        </w:trPr>
        <w:tc>
          <w:tcPr>
            <w:tcW w:w="9464" w:type="dxa"/>
          </w:tcPr>
          <w:p w:rsidR="00777069" w:rsidRPr="00EB7632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Cs w:val="24"/>
                <w:lang w:val="pt-PT"/>
              </w:rPr>
            </w:pPr>
            <w:r w:rsidRPr="00EB7632">
              <w:rPr>
                <w:rFonts w:cs="Arial"/>
                <w:b/>
                <w:sz w:val="28"/>
                <w:szCs w:val="28"/>
                <w:lang w:val="pt-PT"/>
              </w:rPr>
              <w:t>Priori</w:t>
            </w:r>
            <w:r w:rsidR="00CB4365">
              <w:rPr>
                <w:rFonts w:cs="Arial"/>
                <w:b/>
                <w:sz w:val="28"/>
                <w:szCs w:val="28"/>
                <w:lang w:val="pt-PT"/>
              </w:rPr>
              <w:t>dade</w:t>
            </w:r>
            <w:r w:rsidRPr="00EB7632">
              <w:rPr>
                <w:rFonts w:cs="Arial"/>
                <w:b/>
                <w:sz w:val="28"/>
                <w:szCs w:val="28"/>
                <w:lang w:val="pt-PT"/>
              </w:rPr>
              <w:t>:</w:t>
            </w:r>
            <w:r>
              <w:rPr>
                <w:rFonts w:cs="Arial"/>
                <w:b/>
                <w:lang w:val="pt-PT"/>
              </w:rPr>
              <w:t xml:space="preserve"> </w:t>
            </w:r>
            <w:r w:rsidRPr="00EB7632">
              <w:rPr>
                <w:rFonts w:cs="Arial"/>
                <w:b/>
                <w:szCs w:val="24"/>
                <w:lang w:val="pt-PT"/>
              </w:rPr>
              <w:t xml:space="preserve">Ordene os possíveis diagnósticos do </w:t>
            </w:r>
            <w:r w:rsidR="00CB4365">
              <w:rPr>
                <w:rFonts w:cs="Arial"/>
                <w:b/>
                <w:szCs w:val="24"/>
                <w:lang w:val="pt-PT"/>
              </w:rPr>
              <w:t>doente</w:t>
            </w:r>
            <w:r w:rsidRPr="00EB7632">
              <w:rPr>
                <w:rFonts w:cs="Arial"/>
                <w:b/>
                <w:szCs w:val="24"/>
                <w:lang w:val="pt-PT"/>
              </w:rPr>
              <w:t xml:space="preserve"> segundo a prioridade ou gravidade hoje</w:t>
            </w:r>
            <w:r w:rsidR="00CB4365">
              <w:rPr>
                <w:rFonts w:cs="Arial"/>
                <w:b/>
                <w:szCs w:val="24"/>
                <w:lang w:val="pt-PT"/>
              </w:rPr>
              <w:t xml:space="preserve">. </w:t>
            </w:r>
            <w:r w:rsidRPr="00EB7632">
              <w:rPr>
                <w:rFonts w:cs="Arial"/>
                <w:b/>
                <w:szCs w:val="24"/>
                <w:lang w:val="pt-PT"/>
              </w:rPr>
              <w:t>Depois preencha o processo clínico</w:t>
            </w:r>
            <w:r w:rsidR="00607868">
              <w:rPr>
                <w:rFonts w:cs="Arial"/>
                <w:b/>
                <w:szCs w:val="24"/>
                <w:lang w:val="pt-PT"/>
              </w:rPr>
              <w:t xml:space="preserve"> com as respostas</w:t>
            </w:r>
            <w:r w:rsidRPr="00EB7632">
              <w:rPr>
                <w:rFonts w:cs="Arial"/>
                <w:b/>
                <w:szCs w:val="24"/>
                <w:lang w:val="pt-PT"/>
              </w:rPr>
              <w:t>.</w:t>
            </w:r>
          </w:p>
        </w:tc>
      </w:tr>
      <w:tr w:rsidR="00777069" w:rsidRPr="004B23AA" w:rsidTr="00FD4DAB">
        <w:trPr>
          <w:jc w:val="center"/>
        </w:trPr>
        <w:tc>
          <w:tcPr>
            <w:tcW w:w="9464" w:type="dxa"/>
          </w:tcPr>
          <w:p w:rsidR="00777069" w:rsidRPr="004B23AA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lang w:val="pt-PT"/>
              </w:rPr>
              <w:t>1</w:t>
            </w:r>
            <w:r w:rsidRPr="004B23AA">
              <w:rPr>
                <w:rFonts w:cs="Arial"/>
                <w:b/>
                <w:lang w:val="pt-PT"/>
              </w:rPr>
              <w:t>:</w:t>
            </w:r>
          </w:p>
        </w:tc>
      </w:tr>
      <w:tr w:rsidR="00777069" w:rsidRPr="004B23AA" w:rsidTr="00FD4DAB">
        <w:trPr>
          <w:jc w:val="center"/>
        </w:trPr>
        <w:tc>
          <w:tcPr>
            <w:tcW w:w="9464" w:type="dxa"/>
          </w:tcPr>
          <w:p w:rsidR="00777069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lang w:val="pt-PT"/>
              </w:rPr>
              <w:t>2:</w:t>
            </w:r>
          </w:p>
        </w:tc>
      </w:tr>
      <w:tr w:rsidR="00777069" w:rsidRPr="004B23AA" w:rsidTr="00FD4DAB">
        <w:trPr>
          <w:jc w:val="center"/>
        </w:trPr>
        <w:tc>
          <w:tcPr>
            <w:tcW w:w="9464" w:type="dxa"/>
          </w:tcPr>
          <w:p w:rsidR="00777069" w:rsidRPr="004B23AA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lang w:val="pt-PT"/>
              </w:rPr>
            </w:pPr>
            <w:r w:rsidRPr="004B23AA">
              <w:rPr>
                <w:rFonts w:cs="Arial"/>
                <w:b/>
                <w:lang w:val="pt-PT"/>
              </w:rPr>
              <w:t>3:</w:t>
            </w:r>
          </w:p>
        </w:tc>
      </w:tr>
      <w:tr w:rsidR="00777069" w:rsidRPr="004B23AA" w:rsidTr="00FD4DAB">
        <w:trPr>
          <w:jc w:val="center"/>
        </w:trPr>
        <w:tc>
          <w:tcPr>
            <w:tcW w:w="9464" w:type="dxa"/>
          </w:tcPr>
          <w:p w:rsidR="00777069" w:rsidRPr="004B23AA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lang w:val="pt-PT"/>
              </w:rPr>
            </w:pPr>
            <w:r w:rsidRPr="004B23AA">
              <w:rPr>
                <w:rFonts w:cs="Arial"/>
                <w:b/>
                <w:lang w:val="pt-PT"/>
              </w:rPr>
              <w:t>4:</w:t>
            </w:r>
          </w:p>
        </w:tc>
      </w:tr>
      <w:tr w:rsidR="00777069" w:rsidRPr="004B23AA" w:rsidTr="00FD4DAB">
        <w:trPr>
          <w:jc w:val="center"/>
        </w:trPr>
        <w:tc>
          <w:tcPr>
            <w:tcW w:w="9464" w:type="dxa"/>
          </w:tcPr>
          <w:p w:rsidR="00777069" w:rsidRPr="004B23AA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lang w:val="pt-PT"/>
              </w:rPr>
            </w:pPr>
            <w:r w:rsidRPr="004B23AA">
              <w:rPr>
                <w:rFonts w:cs="Arial"/>
                <w:b/>
                <w:lang w:val="pt-PT"/>
              </w:rPr>
              <w:t>5:</w:t>
            </w:r>
          </w:p>
        </w:tc>
      </w:tr>
      <w:tr w:rsidR="00777069" w:rsidRPr="004B23AA" w:rsidTr="00FD4DAB">
        <w:trPr>
          <w:jc w:val="center"/>
        </w:trPr>
        <w:tc>
          <w:tcPr>
            <w:tcW w:w="9464" w:type="dxa"/>
          </w:tcPr>
          <w:p w:rsidR="00777069" w:rsidRPr="00EB7632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4"/>
                <w:lang w:val="pt-PT"/>
              </w:rPr>
            </w:pPr>
            <w:proofErr w:type="spellStart"/>
            <w:r w:rsidRPr="00EB7632">
              <w:rPr>
                <w:rFonts w:cs="Arial"/>
                <w:b/>
                <w:sz w:val="28"/>
                <w:szCs w:val="28"/>
                <w:lang w:val="pt-PT"/>
              </w:rPr>
              <w:t>Estadiamento</w:t>
            </w:r>
            <w:proofErr w:type="spellEnd"/>
            <w:r w:rsidRPr="00EB7632">
              <w:rPr>
                <w:rFonts w:cs="Arial"/>
                <w:b/>
                <w:szCs w:val="24"/>
                <w:lang w:val="pt-PT"/>
              </w:rPr>
              <w:t xml:space="preserve">: </w:t>
            </w:r>
            <w:r w:rsidR="00CB4365">
              <w:rPr>
                <w:rFonts w:cs="Arial"/>
                <w:b/>
                <w:szCs w:val="24"/>
                <w:lang w:val="pt-PT"/>
              </w:rPr>
              <w:t xml:space="preserve">é </w:t>
            </w:r>
            <w:r w:rsidRPr="00EB7632">
              <w:rPr>
                <w:rFonts w:cs="Arial"/>
                <w:b/>
                <w:szCs w:val="24"/>
                <w:lang w:val="pt-PT"/>
              </w:rPr>
              <w:t>possível confirma</w:t>
            </w:r>
            <w:r w:rsidR="00CB4365">
              <w:rPr>
                <w:rFonts w:cs="Arial"/>
                <w:b/>
                <w:szCs w:val="24"/>
                <w:lang w:val="pt-PT"/>
              </w:rPr>
              <w:t>r</w:t>
            </w:r>
            <w:r w:rsidRPr="00EB7632">
              <w:rPr>
                <w:rFonts w:cs="Arial"/>
                <w:b/>
                <w:szCs w:val="24"/>
                <w:lang w:val="pt-PT"/>
              </w:rPr>
              <w:t xml:space="preserve"> o estádio clínico deste </w:t>
            </w:r>
            <w:r w:rsidR="00CB4365">
              <w:rPr>
                <w:rFonts w:cs="Arial"/>
                <w:b/>
                <w:szCs w:val="24"/>
                <w:lang w:val="pt-PT"/>
              </w:rPr>
              <w:t>doente</w:t>
            </w:r>
            <w:r w:rsidRPr="00EB7632">
              <w:rPr>
                <w:rFonts w:cs="Arial"/>
                <w:b/>
                <w:szCs w:val="24"/>
                <w:lang w:val="pt-PT"/>
              </w:rPr>
              <w:t xml:space="preserve"> hoje?  </w:t>
            </w:r>
            <w:r w:rsidRPr="00EB7632">
              <w:rPr>
                <w:rFonts w:cs="Arial"/>
                <w:szCs w:val="24"/>
                <w:lang w:val="pt-PT"/>
              </w:rPr>
              <w:sym w:font="Wingdings 2" w:char="F0A3"/>
            </w:r>
            <w:r w:rsidRPr="00EB7632">
              <w:rPr>
                <w:rFonts w:cs="Arial"/>
                <w:szCs w:val="24"/>
                <w:lang w:val="pt-PT"/>
              </w:rPr>
              <w:t xml:space="preserve"> Sim </w:t>
            </w:r>
            <w:r w:rsidRPr="00EB7632">
              <w:rPr>
                <w:rFonts w:cs="Arial"/>
                <w:szCs w:val="24"/>
                <w:lang w:val="pt-PT"/>
              </w:rPr>
              <w:sym w:font="Wingdings 2" w:char="F0A3"/>
            </w:r>
            <w:r w:rsidRPr="00EB7632">
              <w:rPr>
                <w:rFonts w:cs="Arial"/>
                <w:szCs w:val="24"/>
                <w:lang w:val="pt-PT"/>
              </w:rPr>
              <w:t xml:space="preserve"> Não</w:t>
            </w:r>
          </w:p>
          <w:p w:rsidR="00777069" w:rsidRPr="00EB7632" w:rsidRDefault="00777069" w:rsidP="0098672E">
            <w:pPr>
              <w:autoSpaceDE w:val="0"/>
              <w:autoSpaceDN w:val="0"/>
              <w:adjustRightInd w:val="0"/>
              <w:ind w:left="720"/>
              <w:rPr>
                <w:rFonts w:cs="Arial"/>
                <w:szCs w:val="24"/>
                <w:lang w:val="pt-PT"/>
              </w:rPr>
            </w:pPr>
            <w:r w:rsidRPr="00EB7632">
              <w:rPr>
                <w:rFonts w:cs="Arial"/>
                <w:b/>
                <w:szCs w:val="24"/>
                <w:lang w:val="pt-PT"/>
              </w:rPr>
              <w:t>Se sim: Qual</w:t>
            </w:r>
            <w:r w:rsidRPr="00EB7632">
              <w:rPr>
                <w:rFonts w:cs="Arial"/>
                <w:szCs w:val="24"/>
                <w:lang w:val="pt-PT"/>
              </w:rPr>
              <w:t xml:space="preserve"> </w:t>
            </w:r>
            <w:proofErr w:type="gramStart"/>
            <w:r w:rsidR="00CB4365">
              <w:rPr>
                <w:rFonts w:cs="Arial"/>
                <w:szCs w:val="24"/>
                <w:lang w:val="pt-PT"/>
              </w:rPr>
              <w:t>é</w:t>
            </w:r>
            <w:r w:rsidRPr="00EB7632">
              <w:rPr>
                <w:rFonts w:cs="Arial"/>
                <w:szCs w:val="24"/>
                <w:lang w:val="pt-PT"/>
              </w:rPr>
              <w:t xml:space="preserve">?  </w:t>
            </w:r>
            <w:proofErr w:type="gramEnd"/>
            <w:r w:rsidRPr="00EB7632">
              <w:rPr>
                <w:rFonts w:ascii="Franklin Gothic Medium" w:hAnsi="Franklin Gothic Medium" w:cs="Arial"/>
                <w:szCs w:val="24"/>
                <w:lang w:val="pt-PT"/>
              </w:rPr>
              <w:t>□</w:t>
            </w:r>
            <w:r w:rsidRPr="00EB7632">
              <w:rPr>
                <w:rFonts w:cs="Arial"/>
                <w:szCs w:val="24"/>
                <w:lang w:val="pt-PT"/>
              </w:rPr>
              <w:t xml:space="preserve"> </w:t>
            </w:r>
            <w:proofErr w:type="gramStart"/>
            <w:r w:rsidRPr="00EB7632">
              <w:rPr>
                <w:rFonts w:cs="Arial"/>
                <w:szCs w:val="24"/>
                <w:lang w:val="pt-PT"/>
              </w:rPr>
              <w:t xml:space="preserve">I      </w:t>
            </w:r>
            <w:proofErr w:type="gramEnd"/>
            <w:r w:rsidRPr="00EB7632">
              <w:rPr>
                <w:rFonts w:ascii="Franklin Gothic Medium" w:hAnsi="Franklin Gothic Medium" w:cs="Arial"/>
                <w:szCs w:val="24"/>
                <w:lang w:val="pt-PT"/>
              </w:rPr>
              <w:t>□</w:t>
            </w:r>
            <w:r w:rsidRPr="00EB7632">
              <w:rPr>
                <w:rFonts w:cs="Arial"/>
                <w:szCs w:val="24"/>
                <w:lang w:val="pt-PT"/>
              </w:rPr>
              <w:t xml:space="preserve"> II       </w:t>
            </w:r>
            <w:r w:rsidRPr="00EB7632">
              <w:rPr>
                <w:rFonts w:ascii="Franklin Gothic Medium" w:hAnsi="Franklin Gothic Medium" w:cs="Arial"/>
                <w:szCs w:val="24"/>
                <w:lang w:val="pt-PT"/>
              </w:rPr>
              <w:t>□</w:t>
            </w:r>
            <w:r w:rsidRPr="00EB7632">
              <w:rPr>
                <w:rFonts w:cs="Arial"/>
                <w:szCs w:val="24"/>
                <w:lang w:val="pt-PT"/>
              </w:rPr>
              <w:t xml:space="preserve"> III     </w:t>
            </w:r>
            <w:r w:rsidRPr="00EB7632">
              <w:rPr>
                <w:rFonts w:ascii="Franklin Gothic Medium" w:hAnsi="Franklin Gothic Medium" w:cs="Arial"/>
                <w:szCs w:val="24"/>
                <w:lang w:val="pt-PT"/>
              </w:rPr>
              <w:t>□</w:t>
            </w:r>
            <w:r w:rsidRPr="00EB7632">
              <w:rPr>
                <w:rFonts w:cs="Arial"/>
                <w:szCs w:val="24"/>
                <w:lang w:val="pt-PT"/>
              </w:rPr>
              <w:t xml:space="preserve"> IV</w:t>
            </w:r>
          </w:p>
          <w:p w:rsidR="00777069" w:rsidRPr="00EB7632" w:rsidRDefault="00777069" w:rsidP="0098672E">
            <w:pPr>
              <w:autoSpaceDE w:val="0"/>
              <w:autoSpaceDN w:val="0"/>
              <w:adjustRightInd w:val="0"/>
              <w:ind w:left="720"/>
              <w:rPr>
                <w:rFonts w:cs="Arial"/>
                <w:szCs w:val="24"/>
                <w:lang w:val="pt-PT"/>
              </w:rPr>
            </w:pPr>
            <w:r w:rsidRPr="00EB7632">
              <w:rPr>
                <w:rFonts w:cs="Arial"/>
                <w:b/>
                <w:szCs w:val="24"/>
                <w:lang w:val="pt-PT"/>
              </w:rPr>
              <w:tab/>
            </w:r>
            <w:r>
              <w:rPr>
                <w:rFonts w:cs="Arial"/>
                <w:szCs w:val="24"/>
                <w:lang w:val="pt-PT"/>
              </w:rPr>
              <w:t xml:space="preserve">Qual </w:t>
            </w:r>
            <w:r w:rsidR="00CB4365">
              <w:rPr>
                <w:rFonts w:cs="Arial"/>
                <w:szCs w:val="24"/>
                <w:lang w:val="pt-PT"/>
              </w:rPr>
              <w:t>é</w:t>
            </w:r>
            <w:r w:rsidRPr="00EB7632">
              <w:rPr>
                <w:rFonts w:cs="Arial"/>
                <w:szCs w:val="24"/>
                <w:lang w:val="pt-PT"/>
              </w:rPr>
              <w:t xml:space="preserve"> a justificação para a decisão de </w:t>
            </w:r>
            <w:proofErr w:type="spellStart"/>
            <w:proofErr w:type="gramStart"/>
            <w:r w:rsidRPr="00EB7632">
              <w:rPr>
                <w:rFonts w:cs="Arial"/>
                <w:szCs w:val="24"/>
                <w:lang w:val="pt-PT"/>
              </w:rPr>
              <w:t>estadiamento</w:t>
            </w:r>
            <w:proofErr w:type="spellEnd"/>
            <w:r w:rsidRPr="00EB7632">
              <w:rPr>
                <w:rFonts w:cs="Arial"/>
                <w:szCs w:val="24"/>
                <w:lang w:val="pt-PT"/>
              </w:rPr>
              <w:t xml:space="preserve">?  </w:t>
            </w:r>
            <w:proofErr w:type="gramEnd"/>
            <w:r w:rsidRPr="00EB7632">
              <w:rPr>
                <w:rFonts w:cs="Arial"/>
                <w:szCs w:val="24"/>
                <w:lang w:val="pt-PT"/>
              </w:rPr>
              <w:t>_________________</w:t>
            </w:r>
          </w:p>
          <w:p w:rsidR="00777069" w:rsidRPr="00EB7632" w:rsidRDefault="00777069" w:rsidP="0098672E">
            <w:pPr>
              <w:autoSpaceDE w:val="0"/>
              <w:autoSpaceDN w:val="0"/>
              <w:adjustRightInd w:val="0"/>
              <w:ind w:left="720"/>
              <w:rPr>
                <w:rFonts w:cs="Arial"/>
                <w:szCs w:val="24"/>
                <w:lang w:val="pt-PT"/>
              </w:rPr>
            </w:pPr>
            <w:r w:rsidRPr="00EB7632">
              <w:rPr>
                <w:rFonts w:cs="Arial"/>
                <w:b/>
                <w:szCs w:val="24"/>
                <w:lang w:val="pt-PT"/>
              </w:rPr>
              <w:t xml:space="preserve">Se não: </w:t>
            </w:r>
            <w:r w:rsidRPr="00EB7632">
              <w:rPr>
                <w:rFonts w:cs="Arial"/>
                <w:szCs w:val="24"/>
                <w:lang w:val="pt-PT"/>
              </w:rPr>
              <w:t>O que quer fazer para confirmar o estádio? _____________________________</w:t>
            </w:r>
          </w:p>
          <w:p w:rsidR="00777069" w:rsidRPr="004B23AA" w:rsidRDefault="00777069" w:rsidP="0098672E">
            <w:pPr>
              <w:autoSpaceDE w:val="0"/>
              <w:autoSpaceDN w:val="0"/>
              <w:adjustRightInd w:val="0"/>
              <w:ind w:left="720"/>
              <w:rPr>
                <w:rFonts w:cs="Arial"/>
                <w:lang w:val="pt-PT"/>
              </w:rPr>
            </w:pPr>
            <w:r w:rsidRPr="00EB7632">
              <w:rPr>
                <w:rFonts w:cs="Arial"/>
                <w:b/>
                <w:szCs w:val="24"/>
                <w:lang w:val="pt-PT"/>
              </w:rPr>
              <w:t xml:space="preserve"> _________________________________________________________________</w:t>
            </w:r>
          </w:p>
          <w:p w:rsidR="00777069" w:rsidRPr="004B23AA" w:rsidRDefault="00777069" w:rsidP="0098672E">
            <w:pPr>
              <w:autoSpaceDE w:val="0"/>
              <w:autoSpaceDN w:val="0"/>
              <w:adjustRightInd w:val="0"/>
              <w:rPr>
                <w:rFonts w:cs="Arial"/>
                <w:b/>
                <w:lang w:val="pt-PT"/>
              </w:rPr>
            </w:pPr>
          </w:p>
        </w:tc>
      </w:tr>
    </w:tbl>
    <w:p w:rsidR="00777069" w:rsidRPr="004B23AA" w:rsidRDefault="00777069" w:rsidP="0098672E">
      <w:pPr>
        <w:autoSpaceDE w:val="0"/>
        <w:autoSpaceDN w:val="0"/>
        <w:adjustRightInd w:val="0"/>
        <w:rPr>
          <w:rFonts w:cs="Arial"/>
          <w:lang w:val="pt-PT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772"/>
        <w:gridCol w:w="1004"/>
        <w:gridCol w:w="2007"/>
        <w:gridCol w:w="3967"/>
      </w:tblGrid>
      <w:tr w:rsidR="00777069" w:rsidRPr="00712A43" w:rsidTr="00FD4DAB">
        <w:trPr>
          <w:trHeight w:val="651"/>
          <w:jc w:val="center"/>
        </w:trPr>
        <w:tc>
          <w:tcPr>
            <w:tcW w:w="9464" w:type="dxa"/>
            <w:gridSpan w:val="5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5F45BC">
              <w:rPr>
                <w:rFonts w:eastAsia="Times New Roman" w:cs="Arial"/>
                <w:b/>
                <w:sz w:val="28"/>
                <w:szCs w:val="24"/>
                <w:lang w:val="pt-PT"/>
              </w:rPr>
              <w:t xml:space="preserve">Conduta Terapêutica: </w:t>
            </w:r>
            <w:r w:rsidRPr="00723406">
              <w:rPr>
                <w:rFonts w:eastAsia="Times New Roman" w:cs="Arial"/>
                <w:b/>
                <w:szCs w:val="24"/>
                <w:lang w:val="pt-PT"/>
              </w:rPr>
              <w:t xml:space="preserve">Segundo os diagnósticos feitos, tome </w:t>
            </w:r>
            <w:r w:rsidR="00607868">
              <w:rPr>
                <w:rFonts w:eastAsia="Times New Roman" w:cs="Arial"/>
                <w:b/>
                <w:szCs w:val="24"/>
                <w:lang w:val="pt-PT"/>
              </w:rPr>
              <w:t xml:space="preserve">a </w:t>
            </w:r>
            <w:r w:rsidRPr="00723406">
              <w:rPr>
                <w:rFonts w:eastAsia="Times New Roman" w:cs="Arial"/>
                <w:b/>
                <w:szCs w:val="24"/>
                <w:lang w:val="pt-PT"/>
              </w:rPr>
              <w:t>conduta terapêutica.</w:t>
            </w:r>
            <w:r>
              <w:rPr>
                <w:rFonts w:eastAsia="Times New Roman" w:cs="Arial"/>
                <w:b/>
                <w:szCs w:val="24"/>
                <w:lang w:val="pt-PT"/>
              </w:rPr>
              <w:t xml:space="preserve"> </w:t>
            </w:r>
            <w:r w:rsidRPr="00723406">
              <w:rPr>
                <w:rFonts w:cs="Arial"/>
                <w:b/>
                <w:szCs w:val="24"/>
                <w:lang w:val="pt-PT"/>
              </w:rPr>
              <w:t>Depois preencha o processo clínico</w:t>
            </w:r>
            <w:r w:rsidR="00607868">
              <w:rPr>
                <w:rFonts w:cs="Arial"/>
                <w:b/>
                <w:szCs w:val="24"/>
                <w:lang w:val="pt-PT"/>
              </w:rPr>
              <w:t xml:space="preserve"> com as respostas</w:t>
            </w:r>
            <w:r w:rsidRPr="00723406">
              <w:rPr>
                <w:rFonts w:cs="Arial"/>
                <w:b/>
                <w:szCs w:val="24"/>
                <w:lang w:val="pt-PT"/>
              </w:rPr>
              <w:t>.</w:t>
            </w:r>
          </w:p>
        </w:tc>
      </w:tr>
      <w:tr w:rsidR="00777069" w:rsidRPr="00712A43" w:rsidTr="00FD4DAB">
        <w:trPr>
          <w:trHeight w:val="651"/>
          <w:jc w:val="center"/>
        </w:trPr>
        <w:tc>
          <w:tcPr>
            <w:tcW w:w="3490" w:type="dxa"/>
            <w:gridSpan w:val="3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>Decisão (o que quer fazer)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>
              <w:rPr>
                <w:rFonts w:eastAsia="Times New Roman" w:cs="Arial"/>
                <w:b/>
                <w:szCs w:val="24"/>
                <w:lang w:val="pt-PT"/>
              </w:rPr>
              <w:t>Descreva e justifique</w:t>
            </w:r>
          </w:p>
        </w:tc>
      </w:tr>
      <w:tr w:rsidR="00777069" w:rsidRPr="00712A43" w:rsidTr="00FD4DAB">
        <w:trPr>
          <w:trHeight w:val="907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Dar tratamento de emergência para algum sinal de perigo? 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768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Internar o </w:t>
            </w:r>
            <w:r w:rsidR="00CB4365">
              <w:rPr>
                <w:rFonts w:eastAsia="Times New Roman" w:cs="Arial"/>
                <w:b/>
                <w:szCs w:val="24"/>
                <w:lang w:val="pt-PT"/>
              </w:rPr>
              <w:t>doente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? 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768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Encaminhar o </w:t>
            </w:r>
            <w:r w:rsidR="00CB4365">
              <w:rPr>
                <w:rFonts w:eastAsia="Times New Roman" w:cs="Arial"/>
                <w:b/>
                <w:szCs w:val="24"/>
                <w:lang w:val="pt-PT"/>
              </w:rPr>
              <w:t>doente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? 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744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Pedir mais testes? 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</w:t>
            </w:r>
          </w:p>
        </w:tc>
      </w:tr>
      <w:tr w:rsidR="00777069" w:rsidRPr="00712A43" w:rsidTr="00FD4DAB">
        <w:trPr>
          <w:trHeight w:val="768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>Dar tratamento para alguma IO confirmada?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931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lastRenderedPageBreak/>
              <w:t xml:space="preserve">Dar tratamento para alguma IO não confirmada mas provável? 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768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Encaminhar para apoio nutricional? 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1145"/>
          <w:jc w:val="center"/>
        </w:trPr>
        <w:tc>
          <w:tcPr>
            <w:tcW w:w="2486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>Outra decisão</w:t>
            </w:r>
          </w:p>
        </w:tc>
        <w:tc>
          <w:tcPr>
            <w:tcW w:w="100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Sim    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ascii="Franklin Gothic Medium" w:eastAsia="Times New Roman" w:hAnsi="Franklin Gothic Medium" w:cs="Arial"/>
                <w:b/>
                <w:szCs w:val="24"/>
                <w:lang w:val="pt-PT"/>
              </w:rPr>
              <w:t>□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 Não</w:t>
            </w:r>
          </w:p>
        </w:tc>
        <w:tc>
          <w:tcPr>
            <w:tcW w:w="5974" w:type="dxa"/>
            <w:gridSpan w:val="2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  <w:p w:rsidR="00777069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372"/>
          <w:jc w:val="center"/>
        </w:trPr>
        <w:tc>
          <w:tcPr>
            <w:tcW w:w="9464" w:type="dxa"/>
            <w:gridSpan w:val="5"/>
          </w:tcPr>
          <w:p w:rsidR="00777069" w:rsidRPr="00712A43" w:rsidRDefault="00777069" w:rsidP="00904F1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 New Roman" w:cs="Arial"/>
                <w:szCs w:val="24"/>
                <w:lang w:val="pt-PT"/>
              </w:rPr>
            </w:pPr>
            <w:r>
              <w:rPr>
                <w:rFonts w:eastAsia="Times New Roman" w:cs="Arial"/>
                <w:b/>
                <w:szCs w:val="24"/>
                <w:lang w:val="pt-PT"/>
              </w:rPr>
              <w:t xml:space="preserve">Conduta terapêutica em relação </w:t>
            </w:r>
            <w:r w:rsidR="00CB4365">
              <w:rPr>
                <w:rFonts w:eastAsia="Times New Roman" w:cs="Arial"/>
                <w:b/>
                <w:szCs w:val="24"/>
                <w:lang w:val="pt-PT"/>
              </w:rPr>
              <w:t>ao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</w:t>
            </w:r>
            <w:r w:rsidR="00904F1A">
              <w:rPr>
                <w:rFonts w:eastAsia="Times New Roman" w:cs="Arial"/>
                <w:b/>
                <w:szCs w:val="24"/>
                <w:lang w:val="pt-PT"/>
              </w:rPr>
              <w:t>C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otrimoxazol, </w:t>
            </w:r>
            <w:r w:rsidR="00E2727E">
              <w:rPr>
                <w:rFonts w:eastAsia="Times New Roman" w:cs="Arial"/>
                <w:b/>
                <w:szCs w:val="24"/>
                <w:lang w:val="pt-PT"/>
              </w:rPr>
              <w:t>à</w:t>
            </w:r>
            <w:r w:rsidR="00904F1A">
              <w:rPr>
                <w:rFonts w:eastAsia="Times New Roman" w:cs="Arial"/>
                <w:b/>
                <w:szCs w:val="24"/>
                <w:lang w:val="pt-PT"/>
              </w:rPr>
              <w:t xml:space="preserve"> </w:t>
            </w:r>
            <w:proofErr w:type="spellStart"/>
            <w:r w:rsidR="00904F1A">
              <w:rPr>
                <w:rFonts w:eastAsia="Times New Roman" w:cs="Arial"/>
                <w:b/>
                <w:szCs w:val="24"/>
                <w:lang w:val="pt-PT"/>
              </w:rPr>
              <w:t>I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>soniazida</w:t>
            </w:r>
            <w:proofErr w:type="spellEnd"/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, e </w:t>
            </w:r>
            <w:r w:rsidR="00904F1A">
              <w:rPr>
                <w:rFonts w:eastAsia="Times New Roman" w:cs="Arial"/>
                <w:b/>
                <w:szCs w:val="24"/>
                <w:lang w:val="pt-PT"/>
              </w:rPr>
              <w:t xml:space="preserve">ao </w:t>
            </w:r>
            <w:proofErr w:type="spellStart"/>
            <w:r w:rsidRPr="00712A43">
              <w:rPr>
                <w:rFonts w:eastAsia="Times New Roman" w:cs="Arial"/>
                <w:b/>
                <w:szCs w:val="24"/>
                <w:lang w:val="pt-PT"/>
              </w:rPr>
              <w:t>TARV</w:t>
            </w:r>
            <w:proofErr w:type="spellEnd"/>
          </w:p>
        </w:tc>
      </w:tr>
      <w:tr w:rsidR="00777069" w:rsidRPr="00712A43" w:rsidTr="00FD4DAB">
        <w:trPr>
          <w:trHeight w:val="768"/>
          <w:jc w:val="center"/>
        </w:trPr>
        <w:tc>
          <w:tcPr>
            <w:tcW w:w="171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Profilaxia com </w:t>
            </w:r>
            <w:r w:rsidR="00904F1A">
              <w:rPr>
                <w:rFonts w:eastAsia="Times New Roman" w:cs="Arial"/>
                <w:b/>
                <w:szCs w:val="24"/>
                <w:lang w:val="pt-PT"/>
              </w:rPr>
              <w:t>C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otrimoxazol: </w:t>
            </w:r>
          </w:p>
        </w:tc>
        <w:tc>
          <w:tcPr>
            <w:tcW w:w="3783" w:type="dxa"/>
            <w:gridSpan w:val="3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szCs w:val="24"/>
                <w:lang w:val="pt-PT"/>
              </w:rPr>
            </w:pPr>
            <w:r w:rsidRPr="00712A43">
              <w:rPr>
                <w:rFonts w:eastAsia="Times New Roman" w:cs="Arial"/>
                <w:szCs w:val="24"/>
                <w:lang w:val="pt-PT"/>
              </w:rPr>
              <w:t>Conduta: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  <w:tc>
          <w:tcPr>
            <w:tcW w:w="3967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szCs w:val="24"/>
                <w:lang w:val="pt-PT"/>
              </w:rPr>
            </w:pPr>
            <w:r w:rsidRPr="00712A43">
              <w:rPr>
                <w:rFonts w:eastAsia="Times New Roman" w:cs="Arial"/>
                <w:szCs w:val="24"/>
                <w:lang w:val="pt-PT"/>
              </w:rPr>
              <w:t>Justificação: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744"/>
          <w:jc w:val="center"/>
        </w:trPr>
        <w:tc>
          <w:tcPr>
            <w:tcW w:w="171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Profilaxia com </w:t>
            </w:r>
            <w:proofErr w:type="spellStart"/>
            <w:r w:rsidR="00904F1A">
              <w:rPr>
                <w:rFonts w:eastAsia="Times New Roman" w:cs="Arial"/>
                <w:b/>
                <w:szCs w:val="24"/>
                <w:lang w:val="pt-PT"/>
              </w:rPr>
              <w:t>I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>soniazida</w:t>
            </w:r>
            <w:proofErr w:type="spellEnd"/>
            <w:r w:rsidRPr="00712A43">
              <w:rPr>
                <w:rFonts w:eastAsia="Times New Roman" w:cs="Arial"/>
                <w:b/>
                <w:szCs w:val="24"/>
                <w:lang w:val="pt-PT"/>
              </w:rPr>
              <w:t xml:space="preserve"> </w:t>
            </w:r>
          </w:p>
        </w:tc>
        <w:tc>
          <w:tcPr>
            <w:tcW w:w="3783" w:type="dxa"/>
            <w:gridSpan w:val="3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szCs w:val="24"/>
                <w:lang w:val="pt-PT"/>
              </w:rPr>
            </w:pPr>
            <w:r w:rsidRPr="00712A43">
              <w:rPr>
                <w:rFonts w:eastAsia="Times New Roman" w:cs="Arial"/>
                <w:szCs w:val="24"/>
                <w:lang w:val="pt-PT"/>
              </w:rPr>
              <w:t xml:space="preserve">Conduta: 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  <w:tc>
          <w:tcPr>
            <w:tcW w:w="3967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szCs w:val="24"/>
                <w:lang w:val="pt-PT"/>
              </w:rPr>
            </w:pPr>
            <w:r w:rsidRPr="00712A43">
              <w:rPr>
                <w:rFonts w:eastAsia="Times New Roman" w:cs="Arial"/>
                <w:szCs w:val="24"/>
                <w:lang w:val="pt-PT"/>
              </w:rPr>
              <w:t>Justificação:</w:t>
            </w:r>
          </w:p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</w:p>
        </w:tc>
      </w:tr>
      <w:tr w:rsidR="00777069" w:rsidRPr="00712A43" w:rsidTr="00FD4DAB">
        <w:trPr>
          <w:trHeight w:val="768"/>
          <w:jc w:val="center"/>
        </w:trPr>
        <w:tc>
          <w:tcPr>
            <w:tcW w:w="1714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proofErr w:type="spellStart"/>
            <w:r w:rsidRPr="00712A43">
              <w:rPr>
                <w:rFonts w:eastAsia="Times New Roman" w:cs="Arial"/>
                <w:b/>
                <w:szCs w:val="24"/>
                <w:lang w:val="pt-PT"/>
              </w:rPr>
              <w:t>TARV</w:t>
            </w:r>
            <w:proofErr w:type="spellEnd"/>
          </w:p>
        </w:tc>
        <w:tc>
          <w:tcPr>
            <w:tcW w:w="3783" w:type="dxa"/>
            <w:gridSpan w:val="3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szCs w:val="24"/>
                <w:lang w:val="pt-PT"/>
              </w:rPr>
            </w:pPr>
            <w:r w:rsidRPr="00712A43">
              <w:rPr>
                <w:rFonts w:eastAsia="Times New Roman" w:cs="Arial"/>
                <w:szCs w:val="24"/>
                <w:lang w:val="pt-PT"/>
              </w:rPr>
              <w:t>Conduta:</w:t>
            </w:r>
          </w:p>
          <w:p w:rsidR="00777069" w:rsidRPr="00712A43" w:rsidRDefault="00777069" w:rsidP="0098672E">
            <w:pPr>
              <w:spacing w:after="120"/>
              <w:ind w:left="-108"/>
              <w:rPr>
                <w:rFonts w:eastAsia="Times New Roman" w:cs="Arial"/>
                <w:b/>
                <w:szCs w:val="24"/>
                <w:lang w:val="pt-PT"/>
              </w:rPr>
            </w:pPr>
          </w:p>
        </w:tc>
        <w:tc>
          <w:tcPr>
            <w:tcW w:w="3967" w:type="dxa"/>
          </w:tcPr>
          <w:p w:rsidR="00777069" w:rsidRPr="00712A43" w:rsidRDefault="00777069" w:rsidP="0098672E">
            <w:pPr>
              <w:autoSpaceDE w:val="0"/>
              <w:autoSpaceDN w:val="0"/>
              <w:adjustRightInd w:val="0"/>
              <w:spacing w:after="120"/>
              <w:rPr>
                <w:rFonts w:eastAsia="Times New Roman" w:cs="Arial"/>
                <w:b/>
                <w:szCs w:val="24"/>
                <w:lang w:val="pt-PT"/>
              </w:rPr>
            </w:pPr>
            <w:r w:rsidRPr="00712A43">
              <w:rPr>
                <w:rFonts w:eastAsia="Times New Roman" w:cs="Arial"/>
                <w:szCs w:val="24"/>
                <w:lang w:val="pt-PT"/>
              </w:rPr>
              <w:t>Justificação</w:t>
            </w:r>
            <w:r w:rsidRPr="00712A43">
              <w:rPr>
                <w:rFonts w:eastAsia="Times New Roman" w:cs="Arial"/>
                <w:b/>
                <w:szCs w:val="24"/>
                <w:lang w:val="pt-PT"/>
              </w:rPr>
              <w:t>:</w:t>
            </w:r>
          </w:p>
        </w:tc>
      </w:tr>
    </w:tbl>
    <w:p w:rsidR="00777069" w:rsidRPr="00E64849" w:rsidRDefault="00777069" w:rsidP="0098672E">
      <w:pPr>
        <w:rPr>
          <w:lang w:val="pt-PT"/>
        </w:rPr>
      </w:pPr>
      <w:r>
        <w:rPr>
          <w:lang w:val="pt-PT"/>
        </w:rPr>
        <w:t xml:space="preserve"> </w:t>
      </w:r>
    </w:p>
    <w:p w:rsidR="00177055" w:rsidRPr="00777069" w:rsidRDefault="00177055" w:rsidP="0098672E">
      <w:pPr>
        <w:pStyle w:val="ColorfulList-Accent11"/>
        <w:spacing w:after="120"/>
        <w:ind w:left="0"/>
        <w:jc w:val="both"/>
        <w:rPr>
          <w:rFonts w:ascii="Arial" w:hAnsi="Arial" w:cs="Arial"/>
          <w:sz w:val="22"/>
          <w:szCs w:val="24"/>
          <w:lang w:val="pt-BR"/>
        </w:rPr>
      </w:pPr>
    </w:p>
    <w:sectPr w:rsidR="00177055" w:rsidRPr="00777069" w:rsidSect="00791A3E">
      <w:pgSz w:w="11906" w:h="16838" w:code="9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42A" w:rsidRDefault="00FC342A" w:rsidP="003A150E">
      <w:pPr>
        <w:spacing w:after="0" w:line="240" w:lineRule="auto"/>
      </w:pPr>
      <w:r>
        <w:separator/>
      </w:r>
    </w:p>
  </w:endnote>
  <w:endnote w:type="continuationSeparator" w:id="0">
    <w:p w:rsidR="00FC342A" w:rsidRDefault="00FC342A" w:rsidP="003A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96" w:rsidRPr="00234DFC" w:rsidRDefault="00EB3F96" w:rsidP="003A150E">
    <w:pPr>
      <w:pStyle w:val="Footer"/>
      <w:tabs>
        <w:tab w:val="clear" w:pos="9072"/>
        <w:tab w:val="right" w:pos="8280"/>
      </w:tabs>
      <w:rPr>
        <w:rStyle w:val="Enfasidelicat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96" w:rsidRDefault="00EB3F96" w:rsidP="00561A1E">
    <w:pPr>
      <w:pStyle w:val="Footer"/>
      <w:pBdr>
        <w:top w:val="single" w:sz="8" w:space="0" w:color="auto"/>
      </w:pBdr>
      <w:tabs>
        <w:tab w:val="clear" w:pos="4536"/>
        <w:tab w:val="clear" w:pos="9072"/>
        <w:tab w:val="right" w:pos="8280"/>
      </w:tabs>
      <w:rPr>
        <w:rStyle w:val="Enfasidelicata"/>
        <w:sz w:val="20"/>
        <w:szCs w:val="20"/>
      </w:rPr>
    </w:pPr>
    <w:r>
      <w:rPr>
        <w:rStyle w:val="Enfasidelicata"/>
        <w:sz w:val="20"/>
        <w:szCs w:val="20"/>
      </w:rPr>
      <w:t>Manual de Referência do Técnico de Medicina</w:t>
    </w:r>
  </w:p>
  <w:p w:rsidR="00EB3F96" w:rsidRPr="00561A1E" w:rsidRDefault="00EB3F96" w:rsidP="00561A1E">
    <w:pPr>
      <w:pStyle w:val="Footer"/>
      <w:pBdr>
        <w:top w:val="single" w:sz="8" w:space="0" w:color="auto"/>
      </w:pBdr>
      <w:tabs>
        <w:tab w:val="clear" w:pos="4536"/>
        <w:tab w:val="clear" w:pos="9072"/>
        <w:tab w:val="right" w:pos="8280"/>
      </w:tabs>
      <w:rPr>
        <w:rStyle w:val="Enfasidelicata"/>
        <w:iCs w:val="0"/>
        <w:sz w:val="20"/>
        <w:szCs w:val="20"/>
      </w:rPr>
    </w:pPr>
    <w:r>
      <w:rPr>
        <w:rStyle w:val="Enfasidelicata"/>
        <w:sz w:val="20"/>
        <w:szCs w:val="20"/>
      </w:rPr>
      <w:t xml:space="preserve">Abordagem do Doente </w:t>
    </w:r>
    <w:proofErr w:type="gramStart"/>
    <w:r>
      <w:rPr>
        <w:rStyle w:val="Enfasidelicata"/>
        <w:sz w:val="20"/>
        <w:szCs w:val="20"/>
      </w:rPr>
      <w:t>HIV(+</w:t>
    </w:r>
    <w:proofErr w:type="gramEnd"/>
    <w:r>
      <w:rPr>
        <w:rStyle w:val="Enfasidelicata"/>
        <w:sz w:val="20"/>
        <w:szCs w:val="20"/>
      </w:rPr>
      <w:t>)</w:t>
    </w:r>
    <w:r>
      <w:rPr>
        <w:rStyle w:val="Enfasidelicata"/>
        <w:sz w:val="20"/>
        <w:szCs w:val="20"/>
      </w:rPr>
      <w:tab/>
    </w:r>
    <w:r w:rsidR="00017AAD" w:rsidRPr="00715CC5">
      <w:rPr>
        <w:rStyle w:val="Enfasidelicata"/>
        <w:sz w:val="20"/>
        <w:szCs w:val="20"/>
      </w:rPr>
      <w:fldChar w:fldCharType="begin"/>
    </w:r>
    <w:r w:rsidRPr="00715CC5">
      <w:rPr>
        <w:rStyle w:val="Enfasidelicata"/>
        <w:sz w:val="20"/>
        <w:szCs w:val="20"/>
      </w:rPr>
      <w:instrText xml:space="preserve"> PAGE   \* MERGEFORMAT </w:instrText>
    </w:r>
    <w:r w:rsidR="00017AAD" w:rsidRPr="00715CC5">
      <w:rPr>
        <w:rStyle w:val="Enfasidelicata"/>
        <w:sz w:val="20"/>
        <w:szCs w:val="20"/>
      </w:rPr>
      <w:fldChar w:fldCharType="separate"/>
    </w:r>
    <w:r w:rsidR="00AB3783">
      <w:rPr>
        <w:rStyle w:val="Enfasidelicata"/>
        <w:noProof/>
        <w:sz w:val="20"/>
        <w:szCs w:val="20"/>
      </w:rPr>
      <w:t>60</w:t>
    </w:r>
    <w:r w:rsidR="00017AAD" w:rsidRPr="00715CC5">
      <w:rPr>
        <w:rStyle w:val="Enfasidelicat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42A" w:rsidRDefault="00FC342A" w:rsidP="003A150E">
      <w:pPr>
        <w:spacing w:after="0" w:line="240" w:lineRule="auto"/>
      </w:pPr>
      <w:r>
        <w:separator/>
      </w:r>
    </w:p>
  </w:footnote>
  <w:footnote w:type="continuationSeparator" w:id="0">
    <w:p w:rsidR="00FC342A" w:rsidRDefault="00FC342A" w:rsidP="003A150E">
      <w:pPr>
        <w:spacing w:after="0" w:line="240" w:lineRule="auto"/>
      </w:pPr>
      <w:r>
        <w:continuationSeparator/>
      </w:r>
    </w:p>
  </w:footnote>
  <w:footnote w:id="1">
    <w:p w:rsidR="00EB3F96" w:rsidRDefault="00EB3F96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Adaptado do Dicionário de Termos Médicos. Manuel Freitas e Costa, p. 57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443"/>
    <w:multiLevelType w:val="hybridMultilevel"/>
    <w:tmpl w:val="FD540FE4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6980"/>
    <w:multiLevelType w:val="hybridMultilevel"/>
    <w:tmpl w:val="258CC2B0"/>
    <w:lvl w:ilvl="0" w:tplc="043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A0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65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24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4A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EF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7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6EC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EF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FB3CDC"/>
    <w:multiLevelType w:val="hybridMultilevel"/>
    <w:tmpl w:val="F15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4078C"/>
    <w:multiLevelType w:val="hybridMultilevel"/>
    <w:tmpl w:val="5128CE2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B4901"/>
    <w:multiLevelType w:val="hybridMultilevel"/>
    <w:tmpl w:val="E6D28C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125A41"/>
    <w:multiLevelType w:val="hybridMultilevel"/>
    <w:tmpl w:val="857E90F6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0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588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7AD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EC0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74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4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44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963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D50662A"/>
    <w:multiLevelType w:val="hybridMultilevel"/>
    <w:tmpl w:val="A4ACCBCE"/>
    <w:lvl w:ilvl="0" w:tplc="775EBE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06A5DBA"/>
    <w:multiLevelType w:val="hybridMultilevel"/>
    <w:tmpl w:val="F124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8187A"/>
    <w:multiLevelType w:val="hybridMultilevel"/>
    <w:tmpl w:val="685AA8B8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CB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CD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AC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461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42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702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28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8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BCF7E0D"/>
    <w:multiLevelType w:val="hybridMultilevel"/>
    <w:tmpl w:val="8E0E1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267DA"/>
    <w:multiLevelType w:val="hybridMultilevel"/>
    <w:tmpl w:val="BAF4A8E8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71EA3"/>
    <w:multiLevelType w:val="hybridMultilevel"/>
    <w:tmpl w:val="23BC47EE"/>
    <w:lvl w:ilvl="0" w:tplc="04090017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E5360"/>
    <w:multiLevelType w:val="hybridMultilevel"/>
    <w:tmpl w:val="6BDA00DA"/>
    <w:lvl w:ilvl="0" w:tplc="8842B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90D2142"/>
    <w:multiLevelType w:val="hybridMultilevel"/>
    <w:tmpl w:val="F558C48A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29A32">
      <w:start w:val="8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F49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2E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0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AD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6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C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38B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0951A0"/>
    <w:multiLevelType w:val="hybridMultilevel"/>
    <w:tmpl w:val="A0960D8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24063"/>
    <w:multiLevelType w:val="hybridMultilevel"/>
    <w:tmpl w:val="AD5A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C234C"/>
    <w:multiLevelType w:val="hybridMultilevel"/>
    <w:tmpl w:val="9380FBB8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E37DE"/>
    <w:multiLevelType w:val="hybridMultilevel"/>
    <w:tmpl w:val="DFB8496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855DC"/>
    <w:multiLevelType w:val="hybridMultilevel"/>
    <w:tmpl w:val="5672E46E"/>
    <w:lvl w:ilvl="0" w:tplc="02A24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A4B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1F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380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9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89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C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B86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8F668FC"/>
    <w:multiLevelType w:val="hybridMultilevel"/>
    <w:tmpl w:val="9B06C786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F07BCC"/>
    <w:multiLevelType w:val="hybridMultilevel"/>
    <w:tmpl w:val="42FC3E90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7652B"/>
    <w:multiLevelType w:val="hybridMultilevel"/>
    <w:tmpl w:val="02A6DF3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E4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8D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C9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8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AF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62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25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8C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AC2274"/>
    <w:multiLevelType w:val="hybridMultilevel"/>
    <w:tmpl w:val="0D1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6609C"/>
    <w:multiLevelType w:val="hybridMultilevel"/>
    <w:tmpl w:val="FD30A86A"/>
    <w:lvl w:ilvl="0" w:tplc="043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E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26C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61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7A5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25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C0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87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E2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046015C"/>
    <w:multiLevelType w:val="hybridMultilevel"/>
    <w:tmpl w:val="9FDC5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746D58"/>
    <w:multiLevelType w:val="hybridMultilevel"/>
    <w:tmpl w:val="1AC43C78"/>
    <w:lvl w:ilvl="0" w:tplc="043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0353B27"/>
    <w:multiLevelType w:val="hybridMultilevel"/>
    <w:tmpl w:val="1FE4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461DE"/>
    <w:multiLevelType w:val="hybridMultilevel"/>
    <w:tmpl w:val="96049818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A1C3B"/>
    <w:multiLevelType w:val="hybridMultilevel"/>
    <w:tmpl w:val="59C2CBE0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528DC"/>
    <w:multiLevelType w:val="hybridMultilevel"/>
    <w:tmpl w:val="7EE0C93C"/>
    <w:lvl w:ilvl="0" w:tplc="043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97270D"/>
    <w:multiLevelType w:val="hybridMultilevel"/>
    <w:tmpl w:val="A1EAF886"/>
    <w:lvl w:ilvl="0" w:tplc="31DC4BD6">
      <w:start w:val="7"/>
      <w:numFmt w:val="upperLetter"/>
      <w:lvlText w:val="%1)"/>
      <w:lvlJc w:val="left"/>
      <w:pPr>
        <w:ind w:left="720" w:hanging="360"/>
      </w:pPr>
      <w:rPr>
        <w:rFonts w:eastAsia="Calibr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54CC7"/>
    <w:multiLevelType w:val="hybridMultilevel"/>
    <w:tmpl w:val="178257F4"/>
    <w:lvl w:ilvl="0" w:tplc="927E8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FCF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C67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CA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E6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347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941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3C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0F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C114500"/>
    <w:multiLevelType w:val="hybridMultilevel"/>
    <w:tmpl w:val="69B00B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021BA"/>
    <w:multiLevelType w:val="hybridMultilevel"/>
    <w:tmpl w:val="2754309A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EC1184"/>
    <w:multiLevelType w:val="hybridMultilevel"/>
    <w:tmpl w:val="A1EC8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26B8F"/>
    <w:multiLevelType w:val="hybridMultilevel"/>
    <w:tmpl w:val="2C6455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6711AC"/>
    <w:multiLevelType w:val="hybridMultilevel"/>
    <w:tmpl w:val="31A88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B6E3A3F"/>
    <w:multiLevelType w:val="hybridMultilevel"/>
    <w:tmpl w:val="E62A6FB6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12FA7"/>
    <w:multiLevelType w:val="hybridMultilevel"/>
    <w:tmpl w:val="890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70CDE"/>
    <w:multiLevelType w:val="hybridMultilevel"/>
    <w:tmpl w:val="AE7E948C"/>
    <w:lvl w:ilvl="0" w:tplc="2EEA5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944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BD3C4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0B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A3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41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B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AC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40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3BA0312"/>
    <w:multiLevelType w:val="hybridMultilevel"/>
    <w:tmpl w:val="E8685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F040B"/>
    <w:multiLevelType w:val="hybridMultilevel"/>
    <w:tmpl w:val="78DE83A2"/>
    <w:lvl w:ilvl="0" w:tplc="C8FE50A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>
    <w:nsid w:val="7EF60AB5"/>
    <w:multiLevelType w:val="hybridMultilevel"/>
    <w:tmpl w:val="EB06E99C"/>
    <w:lvl w:ilvl="0" w:tplc="BEFEAE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269A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745B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8C7E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F4F7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BE74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3CF2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DA67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AAD2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9"/>
  </w:num>
  <w:num w:numId="2">
    <w:abstractNumId w:val="13"/>
  </w:num>
  <w:num w:numId="3">
    <w:abstractNumId w:val="32"/>
  </w:num>
  <w:num w:numId="4">
    <w:abstractNumId w:val="43"/>
  </w:num>
  <w:num w:numId="5">
    <w:abstractNumId w:val="18"/>
  </w:num>
  <w:num w:numId="6">
    <w:abstractNumId w:val="8"/>
  </w:num>
  <w:num w:numId="7">
    <w:abstractNumId w:val="1"/>
  </w:num>
  <w:num w:numId="8">
    <w:abstractNumId w:val="29"/>
  </w:num>
  <w:num w:numId="9">
    <w:abstractNumId w:val="10"/>
  </w:num>
  <w:num w:numId="10">
    <w:abstractNumId w:val="23"/>
  </w:num>
  <w:num w:numId="11">
    <w:abstractNumId w:val="28"/>
  </w:num>
  <w:num w:numId="12">
    <w:abstractNumId w:val="20"/>
  </w:num>
  <w:num w:numId="13">
    <w:abstractNumId w:val="27"/>
  </w:num>
  <w:num w:numId="14">
    <w:abstractNumId w:val="38"/>
  </w:num>
  <w:num w:numId="15">
    <w:abstractNumId w:val="5"/>
  </w:num>
  <w:num w:numId="16">
    <w:abstractNumId w:val="14"/>
  </w:num>
  <w:num w:numId="17">
    <w:abstractNumId w:val="17"/>
  </w:num>
  <w:num w:numId="18">
    <w:abstractNumId w:val="3"/>
  </w:num>
  <w:num w:numId="19">
    <w:abstractNumId w:val="31"/>
  </w:num>
  <w:num w:numId="20">
    <w:abstractNumId w:val="26"/>
  </w:num>
  <w:num w:numId="21">
    <w:abstractNumId w:val="15"/>
  </w:num>
  <w:num w:numId="22">
    <w:abstractNumId w:val="7"/>
  </w:num>
  <w:num w:numId="23">
    <w:abstractNumId w:val="21"/>
  </w:num>
  <w:num w:numId="24">
    <w:abstractNumId w:val="4"/>
  </w:num>
  <w:num w:numId="25">
    <w:abstractNumId w:val="35"/>
  </w:num>
  <w:num w:numId="26">
    <w:abstractNumId w:val="11"/>
  </w:num>
  <w:num w:numId="27">
    <w:abstractNumId w:val="36"/>
  </w:num>
  <w:num w:numId="28">
    <w:abstractNumId w:val="33"/>
  </w:num>
  <w:num w:numId="29">
    <w:abstractNumId w:val="24"/>
  </w:num>
  <w:num w:numId="30">
    <w:abstractNumId w:val="37"/>
  </w:num>
  <w:num w:numId="31">
    <w:abstractNumId w:val="22"/>
  </w:num>
  <w:num w:numId="32">
    <w:abstractNumId w:val="9"/>
  </w:num>
  <w:num w:numId="33">
    <w:abstractNumId w:val="19"/>
  </w:num>
  <w:num w:numId="34">
    <w:abstractNumId w:val="40"/>
  </w:num>
  <w:num w:numId="35">
    <w:abstractNumId w:val="41"/>
  </w:num>
  <w:num w:numId="36">
    <w:abstractNumId w:val="34"/>
  </w:num>
  <w:num w:numId="37">
    <w:abstractNumId w:val="42"/>
  </w:num>
  <w:num w:numId="38">
    <w:abstractNumId w:val="25"/>
  </w:num>
  <w:num w:numId="39">
    <w:abstractNumId w:val="2"/>
  </w:num>
  <w:num w:numId="40">
    <w:abstractNumId w:val="16"/>
  </w:num>
  <w:num w:numId="41">
    <w:abstractNumId w:val="0"/>
  </w:num>
  <w:num w:numId="42">
    <w:abstractNumId w:val="30"/>
  </w:num>
  <w:num w:numId="43">
    <w:abstractNumId w:val="12"/>
  </w:num>
  <w:num w:numId="44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400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665E"/>
    <w:rsid w:val="000009EE"/>
    <w:rsid w:val="00002A67"/>
    <w:rsid w:val="00003AB2"/>
    <w:rsid w:val="00017AAD"/>
    <w:rsid w:val="0003255D"/>
    <w:rsid w:val="00045BA4"/>
    <w:rsid w:val="0005258D"/>
    <w:rsid w:val="00054E53"/>
    <w:rsid w:val="00056B9C"/>
    <w:rsid w:val="000620D4"/>
    <w:rsid w:val="0006571E"/>
    <w:rsid w:val="00074CDF"/>
    <w:rsid w:val="00082FBC"/>
    <w:rsid w:val="00090B0E"/>
    <w:rsid w:val="00092F52"/>
    <w:rsid w:val="00094D18"/>
    <w:rsid w:val="000B1F69"/>
    <w:rsid w:val="000C1226"/>
    <w:rsid w:val="000C6B13"/>
    <w:rsid w:val="000C7B69"/>
    <w:rsid w:val="000F3249"/>
    <w:rsid w:val="00110068"/>
    <w:rsid w:val="00123DE6"/>
    <w:rsid w:val="001272F6"/>
    <w:rsid w:val="00130C28"/>
    <w:rsid w:val="00132470"/>
    <w:rsid w:val="00132AA3"/>
    <w:rsid w:val="0014741C"/>
    <w:rsid w:val="00157FEC"/>
    <w:rsid w:val="00161FBF"/>
    <w:rsid w:val="00163F2E"/>
    <w:rsid w:val="00166BC1"/>
    <w:rsid w:val="001710E0"/>
    <w:rsid w:val="00176A28"/>
    <w:rsid w:val="00177055"/>
    <w:rsid w:val="00177B87"/>
    <w:rsid w:val="001808C1"/>
    <w:rsid w:val="001A1082"/>
    <w:rsid w:val="001A1C5A"/>
    <w:rsid w:val="001B0F39"/>
    <w:rsid w:val="001B2EB2"/>
    <w:rsid w:val="001B46EA"/>
    <w:rsid w:val="001B4F23"/>
    <w:rsid w:val="001C048A"/>
    <w:rsid w:val="001E4F34"/>
    <w:rsid w:val="001F198C"/>
    <w:rsid w:val="001F1BD1"/>
    <w:rsid w:val="00223955"/>
    <w:rsid w:val="00224458"/>
    <w:rsid w:val="002346D1"/>
    <w:rsid w:val="00235871"/>
    <w:rsid w:val="00255112"/>
    <w:rsid w:val="00276DD3"/>
    <w:rsid w:val="00280F79"/>
    <w:rsid w:val="002A0FDD"/>
    <w:rsid w:val="002B4A56"/>
    <w:rsid w:val="002B5405"/>
    <w:rsid w:val="002D54EC"/>
    <w:rsid w:val="002E2F53"/>
    <w:rsid w:val="002E34E0"/>
    <w:rsid w:val="002E447B"/>
    <w:rsid w:val="002F032E"/>
    <w:rsid w:val="002F6F49"/>
    <w:rsid w:val="00325958"/>
    <w:rsid w:val="00327C82"/>
    <w:rsid w:val="00340F88"/>
    <w:rsid w:val="003701F1"/>
    <w:rsid w:val="003757E1"/>
    <w:rsid w:val="003809EE"/>
    <w:rsid w:val="0038177A"/>
    <w:rsid w:val="00391015"/>
    <w:rsid w:val="0039261A"/>
    <w:rsid w:val="003A150E"/>
    <w:rsid w:val="003A20DD"/>
    <w:rsid w:val="003A29DD"/>
    <w:rsid w:val="003B1FFD"/>
    <w:rsid w:val="003B2515"/>
    <w:rsid w:val="003C7BE9"/>
    <w:rsid w:val="003E3E5C"/>
    <w:rsid w:val="0041119E"/>
    <w:rsid w:val="00424598"/>
    <w:rsid w:val="00427C7A"/>
    <w:rsid w:val="00427DA9"/>
    <w:rsid w:val="00427E0F"/>
    <w:rsid w:val="00430967"/>
    <w:rsid w:val="00430CFD"/>
    <w:rsid w:val="004338B4"/>
    <w:rsid w:val="00434085"/>
    <w:rsid w:val="004606F9"/>
    <w:rsid w:val="0046519F"/>
    <w:rsid w:val="00465A5D"/>
    <w:rsid w:val="00465AA7"/>
    <w:rsid w:val="004723FE"/>
    <w:rsid w:val="0048210D"/>
    <w:rsid w:val="004956B2"/>
    <w:rsid w:val="004A4DC9"/>
    <w:rsid w:val="004A72D1"/>
    <w:rsid w:val="004B04C1"/>
    <w:rsid w:val="004C4141"/>
    <w:rsid w:val="004D5EC0"/>
    <w:rsid w:val="004E188E"/>
    <w:rsid w:val="004F01BB"/>
    <w:rsid w:val="004F19E1"/>
    <w:rsid w:val="004F5F4A"/>
    <w:rsid w:val="00501F36"/>
    <w:rsid w:val="005173B4"/>
    <w:rsid w:val="00525E7E"/>
    <w:rsid w:val="005550F5"/>
    <w:rsid w:val="00561A1E"/>
    <w:rsid w:val="00563D0B"/>
    <w:rsid w:val="00581F52"/>
    <w:rsid w:val="00586308"/>
    <w:rsid w:val="005878E5"/>
    <w:rsid w:val="005A31DA"/>
    <w:rsid w:val="005B0236"/>
    <w:rsid w:val="005D1D7A"/>
    <w:rsid w:val="005D29DD"/>
    <w:rsid w:val="005D4565"/>
    <w:rsid w:val="005F1CEF"/>
    <w:rsid w:val="005F3D4A"/>
    <w:rsid w:val="005F4DCD"/>
    <w:rsid w:val="005F5F08"/>
    <w:rsid w:val="005F69F3"/>
    <w:rsid w:val="00607868"/>
    <w:rsid w:val="00623A19"/>
    <w:rsid w:val="006311AF"/>
    <w:rsid w:val="00642405"/>
    <w:rsid w:val="0064389E"/>
    <w:rsid w:val="006521BC"/>
    <w:rsid w:val="006754BB"/>
    <w:rsid w:val="00675D8D"/>
    <w:rsid w:val="0067668E"/>
    <w:rsid w:val="00697CA6"/>
    <w:rsid w:val="00697CD4"/>
    <w:rsid w:val="006A01DB"/>
    <w:rsid w:val="006A5C6D"/>
    <w:rsid w:val="006B13ED"/>
    <w:rsid w:val="006B533C"/>
    <w:rsid w:val="006F1684"/>
    <w:rsid w:val="006F4DAB"/>
    <w:rsid w:val="00733B22"/>
    <w:rsid w:val="0074152C"/>
    <w:rsid w:val="00755DDA"/>
    <w:rsid w:val="00760EB6"/>
    <w:rsid w:val="00764966"/>
    <w:rsid w:val="00777069"/>
    <w:rsid w:val="00780F70"/>
    <w:rsid w:val="00785BE8"/>
    <w:rsid w:val="00791A3E"/>
    <w:rsid w:val="00793A7D"/>
    <w:rsid w:val="007972B7"/>
    <w:rsid w:val="007A1183"/>
    <w:rsid w:val="007A1EFC"/>
    <w:rsid w:val="007A3454"/>
    <w:rsid w:val="007C6813"/>
    <w:rsid w:val="007E3204"/>
    <w:rsid w:val="007F11A2"/>
    <w:rsid w:val="007F285E"/>
    <w:rsid w:val="00800D61"/>
    <w:rsid w:val="0082030F"/>
    <w:rsid w:val="00826820"/>
    <w:rsid w:val="008406CF"/>
    <w:rsid w:val="00841CD2"/>
    <w:rsid w:val="00847536"/>
    <w:rsid w:val="00853B46"/>
    <w:rsid w:val="00874DB0"/>
    <w:rsid w:val="0088032C"/>
    <w:rsid w:val="008851A0"/>
    <w:rsid w:val="008C1370"/>
    <w:rsid w:val="008C26EF"/>
    <w:rsid w:val="00904F1A"/>
    <w:rsid w:val="00912AA0"/>
    <w:rsid w:val="00914BAC"/>
    <w:rsid w:val="009263A1"/>
    <w:rsid w:val="009362FA"/>
    <w:rsid w:val="00937BCC"/>
    <w:rsid w:val="00950793"/>
    <w:rsid w:val="00950B84"/>
    <w:rsid w:val="00954AA3"/>
    <w:rsid w:val="0095553C"/>
    <w:rsid w:val="0096334C"/>
    <w:rsid w:val="00973EBB"/>
    <w:rsid w:val="00974C41"/>
    <w:rsid w:val="0097563B"/>
    <w:rsid w:val="00986092"/>
    <w:rsid w:val="0098672E"/>
    <w:rsid w:val="009B0299"/>
    <w:rsid w:val="009B14A5"/>
    <w:rsid w:val="009D6480"/>
    <w:rsid w:val="009E29B9"/>
    <w:rsid w:val="009F719A"/>
    <w:rsid w:val="00A07D80"/>
    <w:rsid w:val="00A12B52"/>
    <w:rsid w:val="00A142D2"/>
    <w:rsid w:val="00A165B3"/>
    <w:rsid w:val="00A32A49"/>
    <w:rsid w:val="00A33140"/>
    <w:rsid w:val="00A41E10"/>
    <w:rsid w:val="00A43FCB"/>
    <w:rsid w:val="00A443AF"/>
    <w:rsid w:val="00A4475A"/>
    <w:rsid w:val="00A5103C"/>
    <w:rsid w:val="00A51154"/>
    <w:rsid w:val="00A62173"/>
    <w:rsid w:val="00A66824"/>
    <w:rsid w:val="00AA16DD"/>
    <w:rsid w:val="00AB3783"/>
    <w:rsid w:val="00AB43CA"/>
    <w:rsid w:val="00AB6A41"/>
    <w:rsid w:val="00AC396C"/>
    <w:rsid w:val="00AD19C4"/>
    <w:rsid w:val="00AF2B80"/>
    <w:rsid w:val="00B0483D"/>
    <w:rsid w:val="00B07706"/>
    <w:rsid w:val="00B1029F"/>
    <w:rsid w:val="00B154CE"/>
    <w:rsid w:val="00B15E1E"/>
    <w:rsid w:val="00B23AA4"/>
    <w:rsid w:val="00B25488"/>
    <w:rsid w:val="00B474D6"/>
    <w:rsid w:val="00B53BC6"/>
    <w:rsid w:val="00B614EF"/>
    <w:rsid w:val="00B660CD"/>
    <w:rsid w:val="00B73F7C"/>
    <w:rsid w:val="00B80FA6"/>
    <w:rsid w:val="00B817C1"/>
    <w:rsid w:val="00B820FF"/>
    <w:rsid w:val="00B82AF3"/>
    <w:rsid w:val="00B83239"/>
    <w:rsid w:val="00B8341C"/>
    <w:rsid w:val="00B83710"/>
    <w:rsid w:val="00B91325"/>
    <w:rsid w:val="00B91FB3"/>
    <w:rsid w:val="00B93BB1"/>
    <w:rsid w:val="00BA724D"/>
    <w:rsid w:val="00BA7DFD"/>
    <w:rsid w:val="00BB6168"/>
    <w:rsid w:val="00BC58BD"/>
    <w:rsid w:val="00BC76B6"/>
    <w:rsid w:val="00BD6EFC"/>
    <w:rsid w:val="00BD791A"/>
    <w:rsid w:val="00BF1B67"/>
    <w:rsid w:val="00C15F17"/>
    <w:rsid w:val="00C2291A"/>
    <w:rsid w:val="00C242CB"/>
    <w:rsid w:val="00C51B1F"/>
    <w:rsid w:val="00C6231A"/>
    <w:rsid w:val="00C974A6"/>
    <w:rsid w:val="00CA206F"/>
    <w:rsid w:val="00CB41C7"/>
    <w:rsid w:val="00CB4365"/>
    <w:rsid w:val="00CC3B94"/>
    <w:rsid w:val="00CD2E48"/>
    <w:rsid w:val="00CE4D43"/>
    <w:rsid w:val="00D16CA3"/>
    <w:rsid w:val="00D2665E"/>
    <w:rsid w:val="00D323CC"/>
    <w:rsid w:val="00D33767"/>
    <w:rsid w:val="00D404E9"/>
    <w:rsid w:val="00D514E8"/>
    <w:rsid w:val="00D533B9"/>
    <w:rsid w:val="00D62F3D"/>
    <w:rsid w:val="00D669D8"/>
    <w:rsid w:val="00D7460C"/>
    <w:rsid w:val="00D80F49"/>
    <w:rsid w:val="00D87DFB"/>
    <w:rsid w:val="00DA1C62"/>
    <w:rsid w:val="00DA4A5D"/>
    <w:rsid w:val="00DC0187"/>
    <w:rsid w:val="00DC645D"/>
    <w:rsid w:val="00DD05F5"/>
    <w:rsid w:val="00DD28A3"/>
    <w:rsid w:val="00DD3898"/>
    <w:rsid w:val="00DD3C00"/>
    <w:rsid w:val="00DE00FF"/>
    <w:rsid w:val="00DE2274"/>
    <w:rsid w:val="00DF5F82"/>
    <w:rsid w:val="00E00D54"/>
    <w:rsid w:val="00E01740"/>
    <w:rsid w:val="00E0719B"/>
    <w:rsid w:val="00E13B66"/>
    <w:rsid w:val="00E161EE"/>
    <w:rsid w:val="00E25735"/>
    <w:rsid w:val="00E2727E"/>
    <w:rsid w:val="00E35428"/>
    <w:rsid w:val="00E605F5"/>
    <w:rsid w:val="00E633BC"/>
    <w:rsid w:val="00E70048"/>
    <w:rsid w:val="00E758ED"/>
    <w:rsid w:val="00E855AB"/>
    <w:rsid w:val="00E87C17"/>
    <w:rsid w:val="00E90ABE"/>
    <w:rsid w:val="00EA3AD4"/>
    <w:rsid w:val="00EB3F96"/>
    <w:rsid w:val="00EC64E3"/>
    <w:rsid w:val="00ED1172"/>
    <w:rsid w:val="00EE31F5"/>
    <w:rsid w:val="00EE5523"/>
    <w:rsid w:val="00EF28FF"/>
    <w:rsid w:val="00EF47F4"/>
    <w:rsid w:val="00EF63FD"/>
    <w:rsid w:val="00F011A6"/>
    <w:rsid w:val="00F136EF"/>
    <w:rsid w:val="00F1638F"/>
    <w:rsid w:val="00F3439A"/>
    <w:rsid w:val="00F42971"/>
    <w:rsid w:val="00F52523"/>
    <w:rsid w:val="00F604E5"/>
    <w:rsid w:val="00F7002B"/>
    <w:rsid w:val="00F77673"/>
    <w:rsid w:val="00F96B8F"/>
    <w:rsid w:val="00FA6E23"/>
    <w:rsid w:val="00FB0A15"/>
    <w:rsid w:val="00FB5127"/>
    <w:rsid w:val="00FC342A"/>
    <w:rsid w:val="00FD134C"/>
    <w:rsid w:val="00FD1C16"/>
    <w:rsid w:val="00FD4DAB"/>
    <w:rsid w:val="00FE5253"/>
    <w:rsid w:val="00FE579E"/>
    <w:rsid w:val="00FF238B"/>
    <w:rsid w:val="00FF4379"/>
    <w:rsid w:val="00FF51C4"/>
    <w:rsid w:val="00FF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17A09"/>
    <w:pPr>
      <w:spacing w:after="200" w:line="276" w:lineRule="auto"/>
    </w:pPr>
    <w:rPr>
      <w:rFonts w:ascii="Times New Roman" w:hAnsi="Times New Roman"/>
      <w:sz w:val="24"/>
      <w:szCs w:val="22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9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79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6EF1"/>
    <w:pPr>
      <w:keepNext/>
      <w:keepLines/>
      <w:spacing w:before="240" w:after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E27D9"/>
    <w:pPr>
      <w:keepNext/>
      <w:keepLines/>
      <w:spacing w:before="24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B44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79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6EF1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E27D9"/>
    <w:rPr>
      <w:rFonts w:ascii="Times New Roman" w:eastAsia="Times New Roman" w:hAnsi="Times New Roman" w:cs="Times New Roman"/>
      <w:b/>
      <w:bCs/>
      <w:i/>
      <w:iCs/>
      <w:sz w:val="24"/>
      <w:lang w:val="pt-BR"/>
    </w:rPr>
  </w:style>
  <w:style w:type="paragraph" w:customStyle="1" w:styleId="ColorfulList-Accent11">
    <w:name w:val="Colorful List - Accent 11"/>
    <w:basedOn w:val="Normal"/>
    <w:uiPriority w:val="34"/>
    <w:qFormat/>
    <w:rsid w:val="000148D7"/>
    <w:pPr>
      <w:ind w:left="720"/>
      <w:contextualSpacing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0A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0A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0A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A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0AAC"/>
    <w:rPr>
      <w:color w:val="0000FF"/>
      <w:u w:val="single"/>
    </w:rPr>
  </w:style>
  <w:style w:type="paragraph" w:customStyle="1" w:styleId="Table-Heading">
    <w:name w:val="Table-Heading"/>
    <w:basedOn w:val="Normal"/>
    <w:next w:val="Normal"/>
    <w:rsid w:val="005204E8"/>
    <w:pPr>
      <w:autoSpaceDE w:val="0"/>
      <w:autoSpaceDN w:val="0"/>
      <w:adjustRightInd w:val="0"/>
      <w:spacing w:after="0" w:line="240" w:lineRule="auto"/>
    </w:pPr>
    <w:rPr>
      <w:rFonts w:eastAsia="Times New Roman"/>
      <w:b/>
      <w:color w:val="000000"/>
      <w:szCs w:val="24"/>
      <w:lang w:val="pt-PT"/>
    </w:rPr>
  </w:style>
  <w:style w:type="paragraph" w:customStyle="1" w:styleId="Table-Text">
    <w:name w:val="Table-Text"/>
    <w:basedOn w:val="Normal"/>
    <w:next w:val="Normal"/>
    <w:rsid w:val="005204E8"/>
    <w:pPr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val="pt-PT"/>
    </w:rPr>
  </w:style>
  <w:style w:type="paragraph" w:customStyle="1" w:styleId="Table-TextBullet">
    <w:name w:val="Table-Text Bullet"/>
    <w:basedOn w:val="Normal"/>
    <w:rsid w:val="005204E8"/>
    <w:pPr>
      <w:tabs>
        <w:tab w:val="num" w:pos="360"/>
      </w:tabs>
      <w:autoSpaceDE w:val="0"/>
      <w:autoSpaceDN w:val="0"/>
      <w:adjustRightInd w:val="0"/>
      <w:spacing w:after="0" w:line="240" w:lineRule="auto"/>
      <w:ind w:left="360" w:hanging="216"/>
    </w:pPr>
    <w:rPr>
      <w:rFonts w:eastAsia="Times New Roman"/>
      <w:sz w:val="20"/>
      <w:szCs w:val="24"/>
      <w:lang w:val="pt-PT"/>
    </w:rPr>
  </w:style>
  <w:style w:type="paragraph" w:customStyle="1" w:styleId="Table-Text36">
    <w:name w:val="Table-Text36"/>
    <w:basedOn w:val="Normal"/>
    <w:next w:val="Normal"/>
    <w:semiHidden/>
    <w:rsid w:val="005204E8"/>
    <w:pPr>
      <w:autoSpaceDE w:val="0"/>
      <w:autoSpaceDN w:val="0"/>
      <w:adjustRightInd w:val="0"/>
      <w:spacing w:after="0" w:line="240" w:lineRule="auto"/>
    </w:pPr>
    <w:rPr>
      <w:rFonts w:eastAsia="Times New Roman"/>
      <w:sz w:val="21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unhideWhenUsed/>
    <w:rsid w:val="0026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51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762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EF"/>
    <w:rPr>
      <w:b/>
      <w:bCs/>
    </w:rPr>
  </w:style>
  <w:style w:type="table" w:styleId="TableGrid">
    <w:name w:val="Table Grid"/>
    <w:basedOn w:val="TableNormal"/>
    <w:rsid w:val="00D101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B6"/>
  </w:style>
  <w:style w:type="paragraph" w:styleId="Footer">
    <w:name w:val="footer"/>
    <w:basedOn w:val="Normal"/>
    <w:link w:val="FooterChar"/>
    <w:uiPriority w:val="99"/>
    <w:unhideWhenUsed/>
    <w:rsid w:val="0040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B6"/>
  </w:style>
  <w:style w:type="paragraph" w:customStyle="1" w:styleId="StyleArial14ptBoldJustified">
    <w:name w:val="Style Arial 14 pt Bold Justified"/>
    <w:basedOn w:val="Normal"/>
    <w:rsid w:val="00D92999"/>
    <w:pPr>
      <w:shd w:val="clear" w:color="auto" w:fill="C6D9F1"/>
      <w:spacing w:before="240" w:after="120" w:line="240" w:lineRule="auto"/>
      <w:jc w:val="both"/>
    </w:pPr>
    <w:rPr>
      <w:rFonts w:ascii="Arial" w:eastAsia="Times New Roman" w:hAnsi="Arial"/>
      <w:b/>
      <w:bCs/>
      <w:sz w:val="28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FE1E2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table" w:customStyle="1" w:styleId="SubtleReference1">
    <w:name w:val="Subtle Reference1"/>
    <w:basedOn w:val="TableNormal"/>
    <w:uiPriority w:val="67"/>
    <w:qFormat/>
    <w:rsid w:val="00B8147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ghtList-Accent2">
    <w:name w:val="Light List Accent 2"/>
    <w:basedOn w:val="TableNormal"/>
    <w:uiPriority w:val="66"/>
    <w:rsid w:val="00B8147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A003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1B440B"/>
    <w:rPr>
      <w:rFonts w:ascii="Cambria" w:eastAsia="Times New Roman" w:hAnsi="Cambria" w:cs="Times New Roman"/>
      <w:color w:val="243F60"/>
      <w:sz w:val="24"/>
      <w:lang w:val="pt-BR"/>
    </w:rPr>
  </w:style>
  <w:style w:type="table" w:styleId="MediumGrid3-Accent5">
    <w:name w:val="Medium Grid 3 Accent 5"/>
    <w:basedOn w:val="TableNormal"/>
    <w:uiPriority w:val="60"/>
    <w:rsid w:val="001B440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Paragraph1FF">
    <w:name w:val="Paragraph 1 FF"/>
    <w:basedOn w:val="Normal"/>
    <w:next w:val="Normal"/>
    <w:rsid w:val="00C10BAA"/>
    <w:pPr>
      <w:spacing w:before="240" w:after="0"/>
      <w:jc w:val="both"/>
    </w:pPr>
    <w:rPr>
      <w:rFonts w:ascii="Arial" w:hAnsi="Arial"/>
      <w:bCs/>
      <w:szCs w:val="20"/>
      <w:lang w:val="pt-PT"/>
    </w:rPr>
  </w:style>
  <w:style w:type="paragraph" w:customStyle="1" w:styleId="paragraph2">
    <w:name w:val="paragraph 2"/>
    <w:basedOn w:val="Normal"/>
    <w:rsid w:val="00C10BAA"/>
    <w:pPr>
      <w:spacing w:before="120" w:after="0"/>
      <w:jc w:val="both"/>
    </w:pPr>
    <w:rPr>
      <w:rFonts w:ascii="Arial" w:hAnsi="Arial"/>
      <w:szCs w:val="20"/>
      <w:lang w:val="pt-PT"/>
    </w:rPr>
  </w:style>
  <w:style w:type="paragraph" w:customStyle="1" w:styleId="StyleHeading2TimesNewRoman">
    <w:name w:val="Style Heading 2 + Times New Roman"/>
    <w:basedOn w:val="Heading2"/>
    <w:link w:val="StyleHeading2TimesNewRomanChar"/>
    <w:rsid w:val="00BD4776"/>
    <w:pPr>
      <w:keepLines w:val="0"/>
      <w:numPr>
        <w:ilvl w:val="1"/>
      </w:numPr>
      <w:tabs>
        <w:tab w:val="num" w:pos="360"/>
      </w:tabs>
      <w:spacing w:before="360" w:after="120" w:line="240" w:lineRule="auto"/>
    </w:pPr>
    <w:rPr>
      <w:rFonts w:ascii="Times New Roman" w:hAnsi="Times New Roman"/>
      <w:color w:val="auto"/>
      <w:lang w:val="pt-PT"/>
    </w:rPr>
  </w:style>
  <w:style w:type="character" w:customStyle="1" w:styleId="StyleHeading2TimesNewRomanChar">
    <w:name w:val="Style Heading 2 + Times New Roman Char"/>
    <w:basedOn w:val="DefaultParagraphFont"/>
    <w:link w:val="StyleHeading2TimesNewRoman"/>
    <w:rsid w:val="00BD4776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Enfasidelicata">
    <w:name w:val="Enfasi delicata"/>
    <w:basedOn w:val="DefaultParagraphFont"/>
    <w:uiPriority w:val="19"/>
    <w:qFormat/>
    <w:rsid w:val="009E550C"/>
    <w:rPr>
      <w:i/>
      <w:iCs/>
      <w:color w:val="808080"/>
    </w:rPr>
  </w:style>
  <w:style w:type="paragraph" w:styleId="Title">
    <w:name w:val="Title"/>
    <w:basedOn w:val="Normal"/>
    <w:next w:val="Normal"/>
    <w:link w:val="TitleChar"/>
    <w:qFormat/>
    <w:rsid w:val="002C2C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2C2C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table" w:styleId="MediumList2-Accent1">
    <w:name w:val="Medium List 2 Accent 1"/>
    <w:basedOn w:val="TableNormal"/>
    <w:uiPriority w:val="66"/>
    <w:rsid w:val="00777069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77069"/>
    <w:pPr>
      <w:ind w:left="720"/>
      <w:contextualSpacing/>
    </w:pPr>
    <w:rPr>
      <w:rFonts w:ascii="Calibri" w:eastAsia="Times New Roman" w:hAnsi="Calibri"/>
      <w:sz w:val="22"/>
      <w:lang w:val="af-ZA" w:eastAsia="af-ZA"/>
    </w:rPr>
  </w:style>
  <w:style w:type="paragraph" w:styleId="Revision">
    <w:name w:val="Revision"/>
    <w:hidden/>
    <w:rsid w:val="00BB6168"/>
    <w:rPr>
      <w:rFonts w:ascii="Times New Roman" w:hAnsi="Times New Roman"/>
      <w:sz w:val="24"/>
      <w:szCs w:val="22"/>
      <w:lang w:val="pt-BR"/>
    </w:rPr>
  </w:style>
  <w:style w:type="paragraph" w:styleId="DocumentMap">
    <w:name w:val="Document Map"/>
    <w:basedOn w:val="Normal"/>
    <w:link w:val="DocumentMapChar"/>
    <w:rsid w:val="00D5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514E8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0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26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10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07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38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37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260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97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917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9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84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9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2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2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5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9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8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7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9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0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3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4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8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5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PowerPoint_Slide1.sldx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1.e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A65E-C904-4C9F-9C9E-940A3CBF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4674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Martínez</dc:creator>
  <cp:lastModifiedBy>anabelaa</cp:lastModifiedBy>
  <cp:revision>6</cp:revision>
  <cp:lastPrinted>2010-03-09T23:30:00Z</cp:lastPrinted>
  <dcterms:created xsi:type="dcterms:W3CDTF">2013-02-18T08:54:00Z</dcterms:created>
  <dcterms:modified xsi:type="dcterms:W3CDTF">2013-02-25T09:49:00Z</dcterms:modified>
</cp:coreProperties>
</file>